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30A03DBF"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0E6D9F62"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7B084FD3"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08EB3B15" w14:textId="77777777">
                          <w:pPr>
                            <w:pStyle w:val="NoSpacing"/>
                            <w:jc w:val="right"/>
                            <w:rPr>
                              <w:color w:val="595959" w:themeColor="text1" w:themeTint="A6"/>
                              <w:sz w:val="32"/>
                              <w:szCs w:val="32"/>
                            </w:rPr>
                          </w:pPr>
                          <w:sdt>
                            <w:sdtPr>
                              <w:rPr>
                                <w:color w:val="595959" w:themeColor="text1" w:themeTint="A6"/>
                                <w:sz w:val="32"/>
                                <w:szCs w:val="32"/>
                              </w:rPr>
                              <w:alias w:val="摘要"/>
                              <w:id w:val="755590031"/>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607691268"/>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77D0A1EE"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19E11921"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672695549"/>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3A61D46F"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1E8821A9"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67800691"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588CF07"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C7B1E07"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A3BCE41"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63647A0A"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0AAB72A"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0417E74"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B9D0AD1"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2B4FC98"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44B390D"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54D8556E"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A522F29"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DE7F557"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6BBBBFC"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B2780EC"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589B76C"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F4E9455"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449D6283"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64D90910"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53DA3F8"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999386029"/>
        <w:docPartObj>
          <w:docPartGallery w:val="Table of Contents"/>
          <w:docPartUnique/>
        </w:docPartObj>
      </w:sdtPr>
      <w:sdtEndPr>
        <w:rPr>
          <w:b/>
          <w:bCs/>
        </w:rPr>
      </w:sdtEndPr>
      <w:sdtContent>
        <w:p w:rsidR="00483551" w:rsidRPr="00913CD1" w:rsidP="00457322" w14:paraId="58C85648"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8A2E54B"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3C433F9E"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7AEC7446"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C35A680"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1416D1F"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603F1F7"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06650F2"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03C20F0"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7DC88CE5"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1D23B1C"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93255D9"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B1433E9"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1182F76"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57E19616"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0447AA21"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C566930"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A0E2EEE"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7D2B27CA"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7BA26D96"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2153016A"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086A04F8"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909220023"/>
        <w:docPartObj>
          <w:docPartGallery w:val="Table of Contents"/>
          <w:docPartUnique/>
        </w:docPartObj>
      </w:sdtPr>
      <w:sdtEndPr>
        <w:rPr>
          <w:b/>
          <w:bCs/>
        </w:rPr>
      </w:sdtEndPr>
      <w:sdtContent>
        <w:p w:rsidR="00483551" w:rsidRPr="00913CD1" w:rsidP="00457322" w14:paraId="664D602E"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416FA67E"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3530B2F"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3E0FAFE"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7909B1EB"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03FB87CD"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639567A9"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5B6B454"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D30F6F8"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5A7F7D0E"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67ED70C1"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1B0B80D2"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2359B090"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42D74799"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57E296C4"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ABEC368"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35B3D54"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E4CA379"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D28186C"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763DBB4D"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39477188"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04DB524A"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896397901"/>
        <w:docPartObj>
          <w:docPartGallery w:val="Table of Contents"/>
          <w:docPartUnique/>
        </w:docPartObj>
      </w:sdtPr>
      <w:sdtEndPr>
        <w:rPr>
          <w:b/>
          <w:bCs/>
        </w:rPr>
      </w:sdtEndPr>
      <w:sdtContent>
        <w:p w:rsidR="00483551" w:rsidRPr="00913CD1" w:rsidP="00457322" w14:paraId="6CF0993A"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653336B0"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8C5D813"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8FF3E72"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530B8AD5"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CD9EB09"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F1ABA6B"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F6E8857"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5E7159E7"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D92ED20"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489FC848"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4D33BF6"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6B022FC"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E3AF67C"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470EE430"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2154E9EB"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519EA61A"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4E570318"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7B1E8CC7"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792AD7" w14:paraId="5E0B9F0F" w14:textId="74D433DD">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钟表项目可行性分析报告编制的目的在于通过对项目的全面评估，确定项目在技术、市场、财务和运营等方面的可行性和潜在风险，为投资决策提供科学依据。其意义在于：</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：通过可行性分析，可以明确项目的预期目标和成果，确保项目与组织战略的一致性。</w:t>
      </w:r>
      <w:r>
        <w:rPr>
          <w:rFonts w:ascii="仿宋" w:eastAsia="仿宋" w:hAnsi="仿宋"/>
          <w:sz w:val="28"/>
        </w:rPr>
        <w:br/>
        <w:t xml:space="preserve">    2.</w:t>
      </w:r>
      <w:r>
        <w:rPr>
          <w:rFonts w:ascii="仿宋" w:eastAsia="仿宋" w:hAnsi="仿宋"/>
          <w:sz w:val="28"/>
        </w:rPr>
        <w:t>识别潜在风险</w:t>
      </w:r>
      <w:r>
        <w:rPr>
          <w:rFonts w:ascii="仿宋" w:eastAsia="仿宋" w:hAnsi="仿宋"/>
          <w:sz w:val="28"/>
        </w:rPr>
        <w:t>：对项目可能面临的技术风险、市场风险、财务风险等进行识别和评估，为风险管理提供基础。</w:t>
      </w:r>
      <w:r>
        <w:rPr>
          <w:rFonts w:ascii="仿宋" w:eastAsia="仿宋" w:hAnsi="仿宋"/>
          <w:sz w:val="28"/>
        </w:rPr>
        <w:br/>
        <w:t xml:space="preserve">    3.</w:t>
      </w:r>
      <w:r>
        <w:rPr>
          <w:rFonts w:ascii="仿宋" w:eastAsia="仿宋" w:hAnsi="仿宋"/>
          <w:sz w:val="28"/>
        </w:rPr>
        <w:t>优化资源配置</w:t>
      </w:r>
      <w:r>
        <w:rPr>
          <w:rFonts w:ascii="仿宋" w:eastAsia="仿宋" w:hAnsi="仿宋"/>
          <w:sz w:val="28"/>
        </w:rPr>
        <w:t>：通过分析，可以优化项目资源配置，确保资源的有效利用，提高项目效率。</w:t>
      </w:r>
      <w:r>
        <w:rPr>
          <w:rFonts w:ascii="仿宋" w:eastAsia="仿宋" w:hAnsi="仿宋"/>
          <w:sz w:val="28"/>
        </w:rPr>
        <w:br/>
        <w:t xml:space="preserve">    4.</w:t>
      </w:r>
      <w:r>
        <w:rPr>
          <w:rFonts w:ascii="仿宋" w:eastAsia="仿宋" w:hAnsi="仿宋"/>
          <w:sz w:val="28"/>
        </w:rPr>
        <w:t>增强决策信心</w:t>
      </w:r>
      <w:r>
        <w:rPr>
          <w:rFonts w:ascii="仿宋" w:eastAsia="仿宋" w:hAnsi="仿宋"/>
          <w:sz w:val="28"/>
        </w:rPr>
        <w:t>：为决策者提供详实的数据和分析，增强决策的科学性和信心。</w:t>
      </w:r>
      <w:r>
        <w:rPr>
          <w:rFonts w:ascii="仿宋" w:eastAsia="仿宋" w:hAnsi="仿宋"/>
          <w:sz w:val="28"/>
        </w:rPr>
        <w:br/>
        <w:t xml:space="preserve">    5.</w:t>
      </w:r>
      <w:r>
        <w:rPr>
          <w:rFonts w:ascii="仿宋" w:eastAsia="仿宋" w:hAnsi="仿宋"/>
          <w:sz w:val="28"/>
        </w:rPr>
        <w:t>指导项目实施</w:t>
      </w:r>
      <w:r>
        <w:rPr>
          <w:rFonts w:ascii="仿宋" w:eastAsia="仿宋" w:hAnsi="仿宋"/>
          <w:sz w:val="28"/>
        </w:rPr>
        <w:t>：根据可行性分析报告，可以制定详细的项目计划和实施方案，确保项目顺利实施。</w:t>
      </w:r>
      <w:r>
        <w:rPr>
          <w:rFonts w:ascii="仿宋" w:eastAsia="仿宋" w:hAnsi="仿宋"/>
          <w:sz w:val="28"/>
        </w:rPr>
        <w:br/>
        <w:t xml:space="preserve">    6.</w:t>
      </w:r>
      <w:r>
        <w:rPr>
          <w:rFonts w:ascii="仿宋" w:eastAsia="仿宋" w:hAnsi="仿宋"/>
          <w:sz w:val="28"/>
        </w:rPr>
        <w:t>提高项目成功率</w:t>
      </w:r>
      <w:r>
        <w:rPr>
          <w:rFonts w:ascii="仿宋" w:eastAsia="仿宋" w:hAnsi="仿宋"/>
          <w:sz w:val="28"/>
        </w:rPr>
        <w:t>：通过全面分析，可以提前识别和解决潜在问题，提高项目成功率和投资回报率。</w:t>
      </w:r>
      <w:r>
        <w:rPr>
          <w:rFonts w:ascii="仿宋" w:eastAsia="仿宋" w:hAnsi="仿宋"/>
          <w:sz w:val="28"/>
        </w:rPr>
        <w:br/>
        <w:t xml:space="preserve">    7.</w:t>
      </w:r>
      <w:r>
        <w:rPr>
          <w:rFonts w:ascii="仿宋" w:eastAsia="仿宋" w:hAnsi="仿宋"/>
          <w:sz w:val="28"/>
        </w:rPr>
        <w:t>持续改进</w:t>
      </w:r>
      <w:r>
        <w:rPr>
          <w:rFonts w:ascii="仿宋" w:eastAsia="仿宋" w:hAnsi="仿宋"/>
          <w:sz w:val="28"/>
        </w:rPr>
        <w:t>：定期进行项目可行性分析，可以持续跟踪项目进展，根据市场变化和技术进步调整策略，确保项目长期成功。</w:t>
      </w:r>
      <w:r>
        <w:rPr>
          <w:rFonts w:ascii="仿宋" w:eastAsia="仿宋" w:hAnsi="仿宋"/>
          <w:sz w:val="28"/>
        </w:rPr>
        <w:br/>
      </w:r>
    </w:p>
    <w:p w:rsidR="00792AD7" w14:textId="74D433DD">
      <w:pPr>
        <w:ind w:firstLine="561"/>
      </w:pPr>
      <w:r>
        <w:rPr>
          <w:rFonts w:ascii="仿宋" w:eastAsia="仿宋" w:hAnsi="仿宋"/>
          <w:sz w:val="28"/>
        </w:rPr>
        <w:t>综上所述，钟表项目可行性分析报告的编制对于项目的成功实施和投资者的利益保护具有重要意义，是项目投资决策不可或缺的一部分。</w:t>
      </w:r>
    </w:p>
    <w:p w:rsidR="009D1637" w:rsidRPr="00913CD1" w:rsidP="00457322" w14:paraId="7EE1EA85"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3BEEFBFC"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5A45BC33"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4051DF9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1FFAC5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726CE5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56B648D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2.人才引进、培养和激励</w:t>
      </w:r>
    </w:p>
    <w:p w:rsidR="00E94F0F" w:rsidRPr="00913CD1" w:rsidP="00457322" w14:paraId="2A146CF1"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6CA42C6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7149010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18B942A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163E19A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676A8BC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7D81646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67F4A63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2F99893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3030BD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58F2C52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74822868"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405503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186CCC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20E7C2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761E93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0E02FE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23E193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FF6C1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5874AE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项目建设。</w:t>
      </w:r>
    </w:p>
    <w:p w:rsidR="009D1637" w:rsidRPr="00913CD1" w:rsidP="00457322" w14:paraId="0F5B5C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w:t>
      </w:r>
    </w:p>
    <w:p w:rsidR="009D1637" w:rsidRPr="00913CD1" w:rsidP="00457322" w14:paraId="3F04254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4.开展宣传教育和检查</w:t>
      </w:r>
    </w:p>
    <w:p w:rsidR="009D1637" w:rsidRPr="00913CD1" w:rsidP="00457322" w14:paraId="1D16D1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0F6F60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3EE29C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169E95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5CE90C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738E2E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3095F9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钟表产品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04A3FB9D"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钟表</w:t>
      </w:r>
      <w:r w:rsidRPr="00913CD1">
        <w:rPr>
          <w:rFonts w:ascii="仿宋" w:eastAsia="仿宋" w:hAnsi="仿宋"/>
        </w:rPr>
        <w:t>项目绪论</w:t>
      </w:r>
      <w:bookmarkEnd w:id="4"/>
    </w:p>
    <w:p w:rsidR="009D1637" w:rsidRPr="00913CD1" w:rsidP="00457322" w14:paraId="21F858F4"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钟表</w:t>
      </w:r>
      <w:r w:rsidRPr="00913CD1">
        <w:rPr>
          <w:rFonts w:ascii="仿宋" w:eastAsia="仿宋" w:hAnsi="仿宋"/>
        </w:rPr>
        <w:t>项目名称及建设性质</w:t>
      </w:r>
      <w:bookmarkEnd w:id="5"/>
    </w:p>
    <w:p w:rsidR="009D1637" w:rsidRPr="00913CD1" w:rsidP="00457322" w14:paraId="4F7954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项目名称</w:t>
      </w:r>
    </w:p>
    <w:p w:rsidR="009D1637" w:rsidRPr="00913CD1" w:rsidP="00457322" w14:paraId="7CB8B1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w:t>
      </w:r>
    </w:p>
    <w:p w:rsidR="009D1637" w:rsidRPr="00913CD1" w:rsidP="00457322" w14:paraId="548D66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项目建设性质</w:t>
      </w:r>
    </w:p>
    <w:p w:rsidR="009D1637" w:rsidRPr="00913CD1" w:rsidP="00457322" w14:paraId="4F9C3B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钟表</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3796F4D5"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钟表</w:t>
      </w:r>
      <w:r w:rsidRPr="00913CD1">
        <w:rPr>
          <w:rFonts w:ascii="仿宋" w:eastAsia="仿宋" w:hAnsi="仿宋"/>
        </w:rPr>
        <w:t>项目承办单位</w:t>
      </w:r>
      <w:bookmarkEnd w:id="6"/>
    </w:p>
    <w:p w:rsidR="009D1637" w:rsidRPr="00913CD1" w:rsidP="00457322" w14:paraId="353B4DC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项目实施主体</w:t>
      </w:r>
    </w:p>
    <w:p w:rsidR="009D1637" w:rsidRPr="00913CD1" w:rsidP="00457322" w14:paraId="3F244A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6E451D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6C975F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项目信息。</w:t>
      </w:r>
    </w:p>
    <w:p w:rsidR="009D1637" w:rsidRPr="00913CD1" w:rsidP="00457322" w14:paraId="0636D4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008395E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531AC9D6"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45BDE771"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2164B10B"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2EE8C86A"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钟表</w:t>
      </w:r>
      <w:r w:rsidRPr="00913CD1">
        <w:rPr>
          <w:rFonts w:ascii="仿宋" w:eastAsia="仿宋" w:hAnsi="仿宋"/>
        </w:rPr>
        <w:t>项目定位及建设理由</w:t>
      </w:r>
      <w:bookmarkEnd w:id="7"/>
    </w:p>
    <w:p w:rsidR="00792AD7" w14:paraId="335D670C" w14:textId="26E17053">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钟表项目可行性分析报告中的项目定位及建设理由应清晰明确，重点突出项目的独特性、市场潜力和经济效益。</w:t>
      </w:r>
      <w:r>
        <w:rPr>
          <w:rFonts w:ascii="仿宋" w:eastAsia="仿宋" w:hAnsi="仿宋"/>
          <w:sz w:val="28"/>
        </w:rPr>
        <w:br/>
        <w:t xml:space="preserve">    1.</w:t>
      </w:r>
      <w:r>
        <w:rPr>
          <w:rFonts w:ascii="仿宋" w:eastAsia="仿宋" w:hAnsi="仿宋"/>
          <w:sz w:val="28"/>
        </w:rPr>
        <w:t>市场定位：项目应瞄准高端钟表市场，强调产品的独特设计、精湛工艺和卓越品质，以满足消费者对奢侈品和高档商品的需求。</w:t>
      </w:r>
      <w:r>
        <w:rPr>
          <w:rFonts w:ascii="仿宋" w:eastAsia="仿宋" w:hAnsi="仿宋"/>
          <w:sz w:val="28"/>
        </w:rPr>
        <w:br/>
        <w:t xml:space="preserve">    2.</w:t>
      </w:r>
      <w:r>
        <w:rPr>
          <w:rFonts w:ascii="仿宋" w:eastAsia="仿宋" w:hAnsi="仿宋"/>
          <w:sz w:val="28"/>
        </w:rPr>
        <w:t>产品定位：通过引进先进技术和设备，确保产品在精准度、耐用性和美观性等方面达到国际领先水平，树立起品牌的高端形象。</w:t>
      </w:r>
      <w:r>
        <w:rPr>
          <w:rFonts w:ascii="仿宋" w:eastAsia="仿宋" w:hAnsi="仿宋"/>
          <w:sz w:val="28"/>
        </w:rPr>
        <w:br/>
        <w:t xml:space="preserve">    3.</w:t>
      </w:r>
      <w:r>
        <w:rPr>
          <w:rFonts w:ascii="仿宋" w:eastAsia="仿宋" w:hAnsi="仿宋"/>
          <w:sz w:val="28"/>
        </w:rPr>
        <w:t>品牌建设：将品牌建设作为重要策略，通过精心设计的营销活动和客户服务，提升品牌知名度和美誉度，打造具有国际影响力的钟表品牌。</w:t>
      </w:r>
      <w:r>
        <w:rPr>
          <w:rFonts w:ascii="仿宋" w:eastAsia="仿宋" w:hAnsi="仿宋"/>
          <w:sz w:val="28"/>
        </w:rPr>
        <w:br/>
        <w:t xml:space="preserve">    4.</w:t>
      </w:r>
      <w:r>
        <w:rPr>
          <w:rFonts w:ascii="仿宋" w:eastAsia="仿宋" w:hAnsi="仿宋"/>
          <w:sz w:val="28"/>
        </w:rPr>
        <w:t>技术创新：持续投入研发，保持技术领先，推出具有创新功能和设计理念的钟表产品，满足市场不断变化的需求。</w:t>
      </w:r>
      <w:r>
        <w:rPr>
          <w:rFonts w:ascii="仿宋" w:eastAsia="仿宋" w:hAnsi="仿宋"/>
          <w:sz w:val="28"/>
        </w:rPr>
        <w:br/>
        <w:t xml:space="preserve">    5.</w:t>
      </w:r>
      <w:r>
        <w:rPr>
          <w:rFonts w:ascii="仿宋" w:eastAsia="仿宋" w:hAnsi="仿宋"/>
          <w:sz w:val="28"/>
        </w:rPr>
        <w:t>供应链管理：建立高效的供应链管理体系，确保原材料的稳定供应和产品的及时交付，降低成本，提升市场竞争力。</w:t>
      </w:r>
      <w:r>
        <w:rPr>
          <w:rFonts w:ascii="仿宋" w:eastAsia="仿宋" w:hAnsi="仿宋"/>
          <w:sz w:val="28"/>
        </w:rPr>
        <w:br/>
        <w:t xml:space="preserve">    6.</w:t>
      </w:r>
      <w:r>
        <w:rPr>
          <w:rFonts w:ascii="仿宋" w:eastAsia="仿宋" w:hAnsi="仿宋"/>
          <w:sz w:val="28"/>
        </w:rPr>
        <w:t>经济效益：通过对市场需求的深入分析，预测项目实施后的经济效益，包括销售收入、利润率、投资回报率和就业机会的创造等。</w:t>
      </w:r>
      <w:r>
        <w:rPr>
          <w:rFonts w:ascii="仿宋" w:eastAsia="仿宋" w:hAnsi="仿宋"/>
          <w:sz w:val="28"/>
        </w:rPr>
        <w:br/>
        <w:t xml:space="preserve">    7.</w:t>
      </w:r>
      <w:r>
        <w:rPr>
          <w:rFonts w:ascii="仿宋" w:eastAsia="仿宋" w:hAnsi="仿宋"/>
          <w:sz w:val="28"/>
        </w:rPr>
        <w:t>社会效益：强调项目对当地经济发展的贡献，包括税收增加、产业升级和区域经济活力的提升等。</w:t>
      </w:r>
      <w:r>
        <w:rPr>
          <w:rFonts w:ascii="仿宋" w:eastAsia="仿宋" w:hAnsi="仿宋"/>
          <w:sz w:val="28"/>
        </w:rPr>
        <w:br/>
        <w:t xml:space="preserve">    8.</w:t>
      </w:r>
      <w:r>
        <w:rPr>
          <w:rFonts w:ascii="仿宋" w:eastAsia="仿宋" w:hAnsi="仿宋"/>
          <w:sz w:val="28"/>
        </w:rPr>
        <w:t>环境保护：在项目规划和建设中充分考虑环境保护因素，采用节能减排技术和设备，确保项目符合可持续发展要求。</w:t>
      </w:r>
      <w:r>
        <w:rPr>
          <w:rFonts w:ascii="仿宋" w:eastAsia="仿宋" w:hAnsi="仿宋"/>
          <w:sz w:val="28"/>
        </w:rPr>
        <w:br/>
      </w:r>
    </w:p>
    <w:p w:rsidR="00792AD7" w14:textId="26E17053">
      <w:pPr>
        <w:ind w:firstLine="561"/>
      </w:pPr>
      <w:r>
        <w:rPr>
          <w:rFonts w:ascii="仿宋" w:eastAsia="仿宋" w:hAnsi="仿宋"/>
          <w:sz w:val="28"/>
        </w:rPr>
        <w:t>综上所述，钟表项目的可行性分析报告应充分论证项目的市场定位、产品定位、品牌建设、技术创新、供应链管理、经济效益和社会效益等方面的优势和可行性，为项目的顺利实施提供有力支持。</w:t>
      </w:r>
    </w:p>
    <w:p w:rsidR="009D1637" w:rsidRPr="00913CD1" w:rsidP="00457322" w14:paraId="2146F75A"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3A8BEF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257C00A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213153A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7C62A00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钟表</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6EA22A7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钟表</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5E45310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钟表</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1F76291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131237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3CD52C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91EF6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13D82C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项目功能、盈利性等</w:t>
      </w:r>
    </w:p>
    <w:p w:rsidR="007D3AEE" w:rsidRPr="00913CD1" w:rsidP="00457322" w14:paraId="6731897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72728FAF"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2FFF32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6C3D366A"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项目建设的可行性和效益的合理性。</w:t>
      </w:r>
    </w:p>
    <w:p w:rsidR="009D1637" w:rsidRPr="00913CD1" w:rsidP="00457322" w14:paraId="035D65AA"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钟表</w:t>
      </w:r>
      <w:r w:rsidRPr="00913CD1">
        <w:rPr>
          <w:rFonts w:ascii="仿宋" w:eastAsia="仿宋" w:hAnsi="仿宋"/>
        </w:rPr>
        <w:t>项目建设选址</w:t>
      </w:r>
      <w:bookmarkEnd w:id="9"/>
    </w:p>
    <w:p w:rsidR="009D1637" w:rsidRPr="00913CD1" w:rsidP="00457322" w14:paraId="3111E6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项目选址及规划</w:t>
      </w:r>
    </w:p>
    <w:p w:rsidR="009D1637" w:rsidRPr="00913CD1" w:rsidP="00457322" w14:paraId="16C966FD"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项目的建设。</w:t>
      </w:r>
    </w:p>
    <w:p w:rsidR="009D1637" w:rsidRPr="00913CD1" w:rsidP="00457322" w14:paraId="4780A9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项目背景及选址理由</w:t>
      </w:r>
    </w:p>
    <w:p w:rsidR="009D1637" w:rsidRPr="00913CD1" w:rsidP="00457322" w14:paraId="2DFC89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项目背景</w:t>
      </w:r>
    </w:p>
    <w:p w:rsidR="00792AD7" w14:paraId="4C331B02" w14:textId="06BCD0E9">
      <w:pPr>
        <w:ind w:firstLine="560"/>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Pr>
          <w:rFonts w:ascii="仿宋" w:eastAsia="仿宋" w:hAnsi="仿宋"/>
          <w:sz w:val="28"/>
        </w:rPr>
        <w:t>钟表项目可行性分析报告中的项目背景应包括对钟表行业现状的简要分析，市场需求的评估，以及项目发起的背景和动机。具体内容可能涉及：</w:t>
      </w:r>
      <w:r>
        <w:rPr>
          <w:rFonts w:ascii="仿宋" w:eastAsia="仿宋" w:hAnsi="仿宋"/>
          <w:sz w:val="28"/>
        </w:rPr>
        <w:br/>
        <w:t xml:space="preserve">    1.</w:t>
      </w:r>
      <w:r>
        <w:rPr>
          <w:rFonts w:ascii="仿宋" w:eastAsia="仿宋" w:hAnsi="仿宋"/>
          <w:sz w:val="28"/>
        </w:rPr>
        <w:t>钟表市场概述：全球及国内钟表市场的规模、增长趋势、主要品牌和竞争格局。</w:t>
      </w:r>
    </w:p>
    <w:p w:rsidR="00792AD7" w14:textId="06BCD0E9">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2.</w:t>
      </w:r>
      <w:r>
        <w:rPr>
          <w:rFonts w:ascii="仿宋" w:eastAsia="仿宋" w:hAnsi="仿宋"/>
          <w:sz w:val="28"/>
        </w:rPr>
        <w:t>市场调研：目标客户群的特征、需求偏好、购买行为等，以及市场对不同类型钟表产品的需求趋势。</w:t>
      </w:r>
      <w:r>
        <w:rPr>
          <w:rFonts w:ascii="仿宋" w:eastAsia="仿宋" w:hAnsi="仿宋"/>
          <w:sz w:val="28"/>
        </w:rPr>
        <w:br/>
        <w:t xml:space="preserve">    3.</w:t>
      </w:r>
      <w:r>
        <w:rPr>
          <w:rFonts w:ascii="仿宋" w:eastAsia="仿宋" w:hAnsi="仿宋"/>
          <w:sz w:val="28"/>
        </w:rPr>
        <w:t>产品定位：项目所开发的钟表产品在市场中的定位，包括目标价格区间、功能特点、目标客户群体等。</w:t>
      </w:r>
      <w:r>
        <w:rPr>
          <w:rFonts w:ascii="仿宋" w:eastAsia="仿宋" w:hAnsi="仿宋"/>
          <w:sz w:val="28"/>
        </w:rPr>
        <w:br/>
        <w:t xml:space="preserve">    4.</w:t>
      </w:r>
      <w:r>
        <w:rPr>
          <w:rFonts w:ascii="仿宋" w:eastAsia="仿宋" w:hAnsi="仿宋"/>
          <w:sz w:val="28"/>
        </w:rPr>
        <w:t>技术背景：现有钟表技术的成熟度、创新空间，以及项目在技术上的独特优势或创新点。</w:t>
      </w:r>
      <w:r>
        <w:rPr>
          <w:rFonts w:ascii="仿宋" w:eastAsia="仿宋" w:hAnsi="仿宋"/>
          <w:sz w:val="28"/>
        </w:rPr>
        <w:br/>
        <w:t xml:space="preserve">    5.</w:t>
      </w:r>
      <w:r>
        <w:rPr>
          <w:rFonts w:ascii="仿宋" w:eastAsia="仿宋" w:hAnsi="仿宋"/>
          <w:sz w:val="28"/>
        </w:rPr>
        <w:t>项目发起背景：企业或组织发起该项目的背景、目的和动机，如战略规划、市场机遇把握、技术升级等。</w:t>
      </w:r>
      <w:r>
        <w:rPr>
          <w:rFonts w:ascii="仿宋" w:eastAsia="仿宋" w:hAnsi="仿宋"/>
          <w:sz w:val="28"/>
        </w:rPr>
        <w:br/>
        <w:t xml:space="preserve">    6.</w:t>
      </w:r>
      <w:r>
        <w:rPr>
          <w:rFonts w:ascii="仿宋" w:eastAsia="仿宋" w:hAnsi="仿宋"/>
          <w:sz w:val="28"/>
        </w:rPr>
        <w:t>项目背景分析：对项目所依托的企业或组织的现有资源、能力、经验等进行评估，分析其对项目实施的支持作用。</w:t>
      </w:r>
      <w:r>
        <w:rPr>
          <w:rFonts w:ascii="仿宋" w:eastAsia="仿宋" w:hAnsi="仿宋"/>
          <w:sz w:val="28"/>
        </w:rPr>
        <w:br/>
        <w:t xml:space="preserve">    7.</w:t>
      </w:r>
      <w:r>
        <w:rPr>
          <w:rFonts w:ascii="仿宋" w:eastAsia="仿宋" w:hAnsi="仿宋"/>
          <w:sz w:val="28"/>
        </w:rPr>
        <w:t>政策环境：分析相关政策、法规和标准对项目的影响，如进出口政策、环保标准等。</w:t>
      </w:r>
      <w:r>
        <w:rPr>
          <w:rFonts w:ascii="仿宋" w:eastAsia="仿宋" w:hAnsi="仿宋"/>
          <w:sz w:val="28"/>
        </w:rPr>
        <w:br/>
        <w:t xml:space="preserve">    8.</w:t>
      </w:r>
      <w:r>
        <w:rPr>
          <w:rFonts w:ascii="仿宋" w:eastAsia="仿宋" w:hAnsi="仿宋"/>
          <w:sz w:val="28"/>
        </w:rPr>
        <w:t>社会经济环境：分析宏观经济状况、社会文化背景等对项目可行性的影响。</w:t>
      </w:r>
      <w:r>
        <w:rPr>
          <w:rFonts w:ascii="仿宋" w:eastAsia="仿宋" w:hAnsi="仿宋"/>
          <w:sz w:val="28"/>
        </w:rPr>
        <w:br/>
        <w:t xml:space="preserve">    9.</w:t>
      </w:r>
      <w:r>
        <w:rPr>
          <w:rFonts w:ascii="仿宋" w:eastAsia="仿宋" w:hAnsi="仿宋"/>
          <w:sz w:val="28"/>
        </w:rPr>
        <w:t>风险评估：初步评估项目可能面临的市场风险、技术风险、财务风险等，并提出相应的应对措施。</w:t>
      </w:r>
      <w:r>
        <w:rPr>
          <w:rFonts w:ascii="仿宋" w:eastAsia="仿宋" w:hAnsi="仿宋"/>
          <w:sz w:val="28"/>
        </w:rPr>
        <w:br/>
      </w:r>
      <w:r>
        <w:rPr>
          <w:rFonts w:ascii="仿宋" w:eastAsia="仿宋" w:hAnsi="仿宋"/>
          <w:sz w:val="28"/>
        </w:rPr>
        <w:t>通过上述内容的综合分析，项目背景部分旨在为项目的可行性提供全面的背景信息，为后续的深入分析和决策提供基础。</w:t>
      </w:r>
    </w:p>
    <w:p w:rsidR="009D1637" w:rsidRPr="00913CD1" w:rsidP="00457322" w14:paraId="5FA008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19628D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74D793B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项目的发展和扩张。</w:t>
      </w:r>
    </w:p>
    <w:p w:rsidR="009D1637" w:rsidRPr="00913CD1" w:rsidP="00457322" w14:paraId="0D4AB1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项目的可迗性。</w:t>
      </w:r>
    </w:p>
    <w:p w:rsidR="009D1637" w:rsidRPr="00913CD1" w:rsidP="00457322" w14:paraId="0588ED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项目建设提供了良好基础条件。</w:t>
      </w:r>
    </w:p>
    <w:p w:rsidR="009D1637" w:rsidRPr="00913CD1" w:rsidP="00457322" w14:paraId="710436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项目规模和扩展的需要。</w:t>
      </w:r>
    </w:p>
    <w:p w:rsidR="009D1637" w:rsidRPr="00913CD1" w:rsidP="00457322" w14:paraId="4998A372"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钟表</w:t>
      </w:r>
      <w:r w:rsidRPr="00913CD1">
        <w:rPr>
          <w:rFonts w:ascii="仿宋" w:eastAsia="仿宋" w:hAnsi="仿宋"/>
        </w:rPr>
        <w:t>项目生产规模</w:t>
      </w:r>
      <w:bookmarkEnd w:id="10"/>
    </w:p>
    <w:p w:rsidR="009D1637" w:rsidRPr="00913CD1" w:rsidP="00457322" w14:paraId="7FC339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7F84FBEA"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2BC14A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315B9742"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21C69D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项目实施过程中，对环境的影响降到最低。</w:t>
      </w:r>
    </w:p>
    <w:p w:rsidR="009D1637" w:rsidRPr="00913CD1" w:rsidP="00457322" w14:paraId="5BA1F2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6EF18CA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钟表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43AD7D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71AB861F"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钟表</w:t>
      </w:r>
      <w:r w:rsidRPr="00913CD1">
        <w:rPr>
          <w:rFonts w:ascii="仿宋" w:eastAsia="仿宋" w:hAnsi="仿宋"/>
        </w:rPr>
        <w:t>项目总投资及资金构成</w:t>
      </w:r>
      <w:bookmarkEnd w:id="13"/>
    </w:p>
    <w:p w:rsidR="009D1637" w:rsidRPr="00913CD1" w:rsidP="00457322" w14:paraId="5C454D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的生产能力。</w:t>
      </w:r>
    </w:p>
    <w:p w:rsidR="009D1637" w:rsidRPr="00913CD1" w:rsidP="00457322" w14:paraId="69AB79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项目总投资</w:t>
      </w:r>
    </w:p>
    <w:p w:rsidR="009D1637" w:rsidRPr="00913CD1" w:rsidP="00457322" w14:paraId="724F87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700807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F1371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807F5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546DE1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166C6E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58EA48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2EF60F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项目的顺利建设奠定了财务基础。</w:t>
      </w:r>
    </w:p>
    <w:p w:rsidR="009D1637" w:rsidRPr="00913CD1" w:rsidP="00457322" w14:paraId="30BB6181"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1F986A9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353D8C01"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钟表</w:t>
      </w:r>
      <w:r w:rsidRPr="00913CD1">
        <w:rPr>
          <w:rFonts w:ascii="仿宋" w:eastAsia="仿宋" w:hAnsi="仿宋"/>
        </w:rPr>
        <w:t>项目预期经济效益规划目标</w:t>
      </w:r>
      <w:bookmarkEnd w:id="15"/>
    </w:p>
    <w:p w:rsidR="009D1637" w:rsidRPr="00913CD1" w:rsidP="00457322" w14:paraId="1530CC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项目的盈利能力和市场竞争力。</w:t>
      </w:r>
    </w:p>
    <w:p w:rsidR="009D1637" w:rsidRPr="00913CD1" w:rsidP="00457322" w14:paraId="0C2F43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项目具有较高的投资价值和发展潜力。</w:t>
      </w:r>
    </w:p>
    <w:p w:rsidR="009D1637" w:rsidRPr="00913CD1" w:rsidP="00457322" w14:paraId="0C2D0A1F"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36E9EF0D"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钟表</w:t>
      </w:r>
      <w:r w:rsidRPr="00913CD1">
        <w:rPr>
          <w:rFonts w:ascii="仿宋" w:eastAsia="仿宋" w:hAnsi="仿宋"/>
        </w:rPr>
        <w:t>项目建设进度规划</w:t>
      </w:r>
      <w:bookmarkEnd w:id="16"/>
    </w:p>
    <w:p w:rsidR="009D1637" w:rsidRPr="00913CD1" w:rsidP="00457322" w14:paraId="47848A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项目的顺利进行和按时完成。</w:t>
      </w:r>
    </w:p>
    <w:p w:rsidR="009D1637" w:rsidRPr="00913CD1" w:rsidP="00457322" w14:paraId="42C26D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项目的质量和进度。</w:t>
      </w:r>
    </w:p>
    <w:p w:rsidR="009D1637" w:rsidRPr="00913CD1" w:rsidP="00457322" w14:paraId="37E8E9A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7D58D06F"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钟表</w:t>
      </w:r>
      <w:r w:rsidRPr="00913CD1">
        <w:rPr>
          <w:rFonts w:ascii="仿宋" w:eastAsia="仿宋" w:hAnsi="仿宋"/>
        </w:rPr>
        <w:t>项目综合评价</w:t>
      </w:r>
      <w:bookmarkEnd w:id="17"/>
    </w:p>
    <w:p w:rsidR="00BF6395" w:rsidRPr="00913CD1" w:rsidP="00457322" w14:paraId="53411C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钟表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03F1FCC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钟表项目的投资回报率稳定且可观。根据市场调查和预测，钟表市场需求持续增长，具有良好的市场前景和发展空间。我们的投资方向紧密结合国家产业政策和市场需求，为投资者创造可观的投资收益。</w:t>
      </w:r>
    </w:p>
    <w:p w:rsidR="00BF6395" w:rsidRPr="00913CD1" w:rsidP="00457322" w14:paraId="757A71A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钟表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7566B89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在技术方案设计方面，我们注重方案的优化和效益的提升。通过科学合理的设计，实现钟表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生产流程的高效化和产品的优质化。我们将采用先进的生产工艺和技术，提高生产效率，降低生产成本。同时，我们还将加强产品研发和创新，不断推出具有竞争力的新产品，满足钟表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00C5014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此外，钟表项目的建设将带来显著的就业机会和社会效益。项目的实施将促进当地经济的发展，提升当地民众的生活水平。我们将积极履行社会责任，关注环境保护和可持续发展，为社会做出积极贡献。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20CEDB15"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综上所述，本期钟表项目具备技术和经济的可行性，具有良好的市场前景和发展空间。我们将充分发挥自身优势，抓住市场机遇，为投资者创造丰厚的投资回报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3AB789C0"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2E2C56EB"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760F2E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3F6AF5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055232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3D6AAE1B"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40A61B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3F8B00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529D77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钟表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7E08B6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2F5408B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(二)主要职责</w:t>
      </w:r>
    </w:p>
    <w:p w:rsidR="009D1637" w:rsidRPr="00913CD1" w:rsidP="00457322" w14:paraId="45DE81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04167B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6D9DC9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钟表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594C1F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58566E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06C6DA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15C6C9C5"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063745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117650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钟表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02FF29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钟表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11E6AE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钟表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59B95AF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36E2F5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3BFA4F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钟表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0CBDDE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6B1FE9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钟表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42411A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569C886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4E29702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26C013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项目的顺利进行和迗成目标。</w:t>
      </w:r>
    </w:p>
    <w:p w:rsidR="009D1637" w:rsidRPr="00913CD1" w:rsidP="00457322" w14:paraId="31A700B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6ED301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钟表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2FF47F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钟表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钟表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钟表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51DC69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钟表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0FCA71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6465EB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350581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2F33A7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6BAE08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0E846F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09B611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28BD2A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7C0CFF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19AFD3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0954029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76F36A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73595E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468F6B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070E80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5276A7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2CF45C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359A9540"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065C76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2435BD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3CC230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00C7230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72978D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3B2D64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57854E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03000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3C9C9E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5F87093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5A79F5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13D86D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70FC1C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12DDD9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钟表</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63F77B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28548A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4E4347E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062B8E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4FF402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5F0CDF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0BF329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0A982F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0B5FAB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705598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1EB6D2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66B0F0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2D0F2F1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3A8D54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5AED9F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6902AA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264ED5BB"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396A2AE5"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钟表</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38FC63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457CCE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6001B4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3C6D329A"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钟表</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443B03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27070E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54C35A1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656473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59C24A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0DB248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0B8AC154"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65277394"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3589DA3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钟表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04856D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0DD750A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183CEC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7438BE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钟表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3FEE91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3E3D7D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580088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277108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365E5C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5D05E4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4624BFD6"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钟表</w:t>
      </w:r>
      <w:r w:rsidRPr="00913CD1">
        <w:rPr>
          <w:rFonts w:ascii="仿宋" w:eastAsia="仿宋" w:hAnsi="仿宋"/>
        </w:rPr>
        <w:t>项目技术工艺分析</w:t>
      </w:r>
      <w:bookmarkEnd w:id="28"/>
    </w:p>
    <w:p w:rsidR="009D1637" w:rsidRPr="00913CD1" w:rsidP="00457322" w14:paraId="0AE04F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5A6179B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钟表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6887DF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钟表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3F872F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403FDF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钟表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6D644F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3C48C7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4F1169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钟表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6A0824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55775C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钟表</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5F34D540"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钟表项目</w:t>
      </w:r>
      <w:r w:rsidRPr="00913CD1">
        <w:rPr>
          <w:rFonts w:ascii="仿宋" w:eastAsia="仿宋" w:hAnsi="仿宋"/>
        </w:rPr>
        <w:t>质量管理</w:t>
      </w:r>
      <w:bookmarkEnd w:id="29"/>
    </w:p>
    <w:p w:rsidR="009D1637" w:rsidRPr="00913CD1" w:rsidP="00457322" w14:paraId="08E5DA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74F5BFC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12CBFB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368BC4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2AFB7E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0D4181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25211D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钟表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027CA7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钟表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03274D90"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钟表项目</w:t>
      </w:r>
      <w:r w:rsidRPr="00913CD1">
        <w:rPr>
          <w:rFonts w:ascii="仿宋" w:eastAsia="仿宋" w:hAnsi="仿宋"/>
        </w:rPr>
        <w:t>设备选型方案</w:t>
      </w:r>
      <w:bookmarkEnd w:id="30"/>
    </w:p>
    <w:p w:rsidR="009D1637" w:rsidRPr="00913CD1" w:rsidP="00457322" w14:paraId="15D72E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7B1A4D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B2A16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钟表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58B5018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33087C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钟表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67A0CA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1E7CF7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3B36D2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项目的高效运行和产品质量的稳定提升。</w:t>
      </w:r>
    </w:p>
    <w:p w:rsidR="009D1637" w:rsidRPr="00913CD1" w:rsidP="00457322" w14:paraId="412383F9"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0A8ABADB"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072F1D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3587DA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37E770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44D958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61123E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13F11B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23B465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5A9D429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5E1125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52E7D07B"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2235D6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066182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65DCD5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63FECF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钟表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416C3A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701D312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2AF348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5226FF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3D3561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43E542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4D31D2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0B68F540"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54955E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01586F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项目建设单位在设计过程中充分考虑了安全卫生设施的配套，包括防火防爆设施、火灾自动报警系统、水消防系统、空调设施、岗位通风设施、隔声降噪设施、安全供水、安全供电设施等，这些设施将有效提高</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项目的安全性。</w:t>
      </w:r>
    </w:p>
    <w:p w:rsidR="009D1637" w:rsidRPr="00913CD1" w:rsidP="00457322" w14:paraId="38C526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t>项目建设单位根据生产工艺的特点采取了完善的防护措施，符合有关标准规范的要求，能够保证操作人员在符合安全和卫生条件的环境中工作，从而保障其劳动安全。</w:t>
      </w:r>
    </w:p>
    <w:p w:rsidR="009D1637" w:rsidRPr="00913CD1" w:rsidP="00457322" w14:paraId="7E61A9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3.本期</w:t>
      </w:r>
      <w:r w:rsidRPr="00913CD1" w:rsidR="00DF3407">
        <w:rPr>
          <w:rFonts w:ascii="仿宋" w:eastAsia="仿宋" w:hAnsi="仿宋" w:cs="宋体"/>
          <w:kern w:val="0"/>
          <w:sz w:val="28"/>
          <w:szCs w:val="28"/>
          <w14:ligatures w14:val="none"/>
        </w:rPr>
        <w:t>钟表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https://d.book118.com/985011121034011103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48E67D44" w14:textId="77777777">
    <w:pPr>
      <w:pStyle w:val="Footer"/>
      <w:jc w:val="center"/>
    </w:pPr>
  </w:p>
  <w:p w:rsidR="008D6901" w14:paraId="4D606D3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2CA8E52F"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666D0C8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284664"/>
      <w:docPartObj>
        <w:docPartGallery w:val="Page Numbers (Bottom of Page)"/>
        <w:docPartUnique/>
      </w:docPartObj>
    </w:sdtPr>
    <w:sdtContent>
      <w:sdt>
        <w:sdtPr>
          <w:id w:val="13316042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6620665"/>
      <w:docPartObj>
        <w:docPartGallery w:val="Page Numbers (Bottom of Page)"/>
        <w:docPartUnique/>
      </w:docPartObj>
    </w:sdtPr>
    <w:sdtContent>
      <w:sdt>
        <w:sdtPr>
          <w:id w:val="20393451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3323953"/>
      <w:docPartObj>
        <w:docPartGallery w:val="Page Numbers (Bottom of Page)"/>
        <w:docPartUnique/>
      </w:docPartObj>
    </w:sdtPr>
    <w:sdtContent>
      <w:sdt>
        <w:sdtPr>
          <w:id w:val="6606929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7081448"/>
      <w:docPartObj>
        <w:docPartGallery w:val="Page Numbers (Bottom of Page)"/>
        <w:docPartUnique/>
      </w:docPartObj>
    </w:sdtPr>
    <w:sdtContent>
      <w:sdt>
        <w:sdtPr>
          <w:id w:val="5737519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9520964"/>
      <w:docPartObj>
        <w:docPartGallery w:val="Page Numbers (Bottom of Page)"/>
        <w:docPartUnique/>
      </w:docPartObj>
    </w:sdtPr>
    <w:sdtContent>
      <w:sdt>
        <w:sdtPr>
          <w:id w:val="14671632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79948177"/>
      <w:docPartObj>
        <w:docPartGallery w:val="Page Numbers (Bottom of Page)"/>
        <w:docPartUnique/>
      </w:docPartObj>
    </w:sdtPr>
    <w:sdtContent>
      <w:sdt>
        <w:sdtPr>
          <w:id w:val="7449655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4078109"/>
      <w:docPartObj>
        <w:docPartGallery w:val="Page Numbers (Bottom of Page)"/>
        <w:docPartUnique/>
      </w:docPartObj>
    </w:sdtPr>
    <w:sdtContent>
      <w:sdt>
        <w:sdtPr>
          <w:id w:val="831914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7368209"/>
      <w:docPartObj>
        <w:docPartGallery w:val="Page Numbers (Bottom of Page)"/>
        <w:docPartUnique/>
      </w:docPartObj>
    </w:sdtPr>
    <w:sdtContent>
      <w:sdt>
        <w:sdtPr>
          <w:id w:val="8635215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940503"/>
      <w:docPartObj>
        <w:docPartGallery w:val="Page Numbers (Bottom of Page)"/>
        <w:docPartUnique/>
      </w:docPartObj>
    </w:sdtPr>
    <w:sdtContent>
      <w:sdt>
        <w:sdtPr>
          <w:id w:val="16325705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7666794"/>
      <w:docPartObj>
        <w:docPartGallery w:val="Page Numbers (Bottom of Page)"/>
        <w:docPartUnique/>
      </w:docPartObj>
    </w:sdtPr>
    <w:sdtContent>
      <w:sdt>
        <w:sdtPr>
          <w:id w:val="11144851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71572352"/>
      <w:docPartObj>
        <w:docPartGallery w:val="Page Numbers (Bottom of Page)"/>
        <w:docPartUnique/>
      </w:docPartObj>
    </w:sdtPr>
    <w:sdtContent>
      <w:sdt>
        <w:sdtPr>
          <w:id w:val="8526418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0301073"/>
      <w:docPartObj>
        <w:docPartGallery w:val="Page Numbers (Bottom of Page)"/>
        <w:docPartUnique/>
      </w:docPartObj>
    </w:sdtPr>
    <w:sdtContent>
      <w:sdt>
        <w:sdtPr>
          <w:id w:val="16176466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9821052"/>
      <w:docPartObj>
        <w:docPartGallery w:val="Page Numbers (Bottom of Page)"/>
        <w:docPartUnique/>
      </w:docPartObj>
    </w:sdtPr>
    <w:sdtContent>
      <w:sdt>
        <w:sdtPr>
          <w:id w:val="17163315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5689798"/>
      <w:docPartObj>
        <w:docPartGallery w:val="Page Numbers (Bottom of Page)"/>
        <w:docPartUnique/>
      </w:docPartObj>
    </w:sdtPr>
    <w:sdtContent>
      <w:sdt>
        <w:sdtPr>
          <w:id w:val="1822483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0849733"/>
      <w:docPartObj>
        <w:docPartGallery w:val="Page Numbers (Bottom of Page)"/>
        <w:docPartUnique/>
      </w:docPartObj>
    </w:sdtPr>
    <w:sdtContent>
      <w:sdt>
        <w:sdtPr>
          <w:id w:val="18118537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1737222"/>
      <w:docPartObj>
        <w:docPartGallery w:val="Page Numbers (Bottom of Page)"/>
        <w:docPartUnique/>
      </w:docPartObj>
    </w:sdtPr>
    <w:sdtContent>
      <w:sdt>
        <w:sdtPr>
          <w:id w:val="6659087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5602362"/>
      <w:docPartObj>
        <w:docPartGallery w:val="Page Numbers (Bottom of Page)"/>
        <w:docPartUnique/>
      </w:docPartObj>
    </w:sdtPr>
    <w:sdtContent>
      <w:sdt>
        <w:sdtPr>
          <w:id w:val="14643136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47322004"/>
      <w:docPartObj>
        <w:docPartGallery w:val="Page Numbers (Bottom of Page)"/>
        <w:docPartUnique/>
      </w:docPartObj>
    </w:sdtPr>
    <w:sdtContent>
      <w:sdt>
        <w:sdtPr>
          <w:id w:val="18219254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6706144"/>
      <w:docPartObj>
        <w:docPartGallery w:val="Page Numbers (Bottom of Page)"/>
        <w:docPartUnique/>
      </w:docPartObj>
    </w:sdtPr>
    <w:sdtContent>
      <w:sdt>
        <w:sdtPr>
          <w:id w:val="13875087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6980436"/>
      <w:docPartObj>
        <w:docPartGallery w:val="Page Numbers (Bottom of Page)"/>
        <w:docPartUnique/>
      </w:docPartObj>
    </w:sdtPr>
    <w:sdtContent>
      <w:sdt>
        <w:sdtPr>
          <w:id w:val="7256245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2354944"/>
      <w:docPartObj>
        <w:docPartGallery w:val="Page Numbers (Bottom of Page)"/>
        <w:docPartUnique/>
      </w:docPartObj>
    </w:sdtPr>
    <w:sdtContent>
      <w:sdt>
        <w:sdtPr>
          <w:id w:val="314698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1539924"/>
      <w:docPartObj>
        <w:docPartGallery w:val="Page Numbers (Bottom of Page)"/>
        <w:docPartUnique/>
      </w:docPartObj>
    </w:sdtPr>
    <w:sdtContent>
      <w:sdt>
        <w:sdtPr>
          <w:id w:val="18402177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09224697"/>
      <w:docPartObj>
        <w:docPartGallery w:val="Page Numbers (Bottom of Page)"/>
        <w:docPartUnique/>
      </w:docPartObj>
    </w:sdtPr>
    <w:sdtContent>
      <w:sdt>
        <w:sdtPr>
          <w:id w:val="19284117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2221145"/>
      <w:docPartObj>
        <w:docPartGallery w:val="Page Numbers (Bottom of Page)"/>
        <w:docPartUnique/>
      </w:docPartObj>
    </w:sdtPr>
    <w:sdtContent>
      <w:sdt>
        <w:sdtPr>
          <w:id w:val="11110130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064423"/>
      <w:docPartObj>
        <w:docPartGallery w:val="Page Numbers (Bottom of Page)"/>
        <w:docPartUnique/>
      </w:docPartObj>
    </w:sdtPr>
    <w:sdtContent>
      <w:sdt>
        <w:sdtPr>
          <w:id w:val="13876918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33439297"/>
      <w:docPartObj>
        <w:docPartGallery w:val="Page Numbers (Bottom of Page)"/>
        <w:docPartUnique/>
      </w:docPartObj>
    </w:sdtPr>
    <w:sdtContent>
      <w:sdt>
        <w:sdtPr>
          <w:id w:val="8227595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7025357"/>
      <w:docPartObj>
        <w:docPartGallery w:val="Page Numbers (Bottom of Page)"/>
        <w:docPartUnique/>
      </w:docPartObj>
    </w:sdtPr>
    <w:sdtContent>
      <w:sdt>
        <w:sdtPr>
          <w:id w:val="3115474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1924883"/>
      <w:docPartObj>
        <w:docPartGallery w:val="Page Numbers (Bottom of Page)"/>
        <w:docPartUnique/>
      </w:docPartObj>
    </w:sdtPr>
    <w:sdtContent>
      <w:sdt>
        <w:sdtPr>
          <w:id w:val="1919062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3773381"/>
      <w:docPartObj>
        <w:docPartGallery w:val="Page Numbers (Bottom of Page)"/>
        <w:docPartUnique/>
      </w:docPartObj>
    </w:sdtPr>
    <w:sdtContent>
      <w:sdt>
        <w:sdtPr>
          <w:id w:val="508004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56DB0B0E" w14:textId="77777777">
    <w:pPr>
      <w:pStyle w:val="Header"/>
      <w:pBdr>
        <w:bottom w:val="single" w:sz="4" w:space="1" w:color="auto"/>
      </w:pBdr>
      <w:jc w:val="right"/>
    </w:pPr>
    <w:r>
      <w:t>2024年钟表项目可行性分析报告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2024年钟表项目可行性分析报告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2024年钟表项目可行性分析报告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2024年钟表项目可行性分析报告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2024年钟表项目可行性分析报告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08772533" w14:textId="77777777">
    <w:pPr>
      <w:pStyle w:val="Header"/>
      <w:pBdr>
        <w:bottom w:val="single" w:sz="4" w:space="1" w:color="auto"/>
      </w:pBdr>
      <w:jc w:val="right"/>
      <w:rPr>
        <w:sz w:val="24"/>
        <w:szCs w:val="24"/>
      </w:rPr>
    </w:pPr>
    <w:r>
      <w:t>2024年钟表项目可行性分析报告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2024年钟表项目可行性分析报告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2024年钟表项目可行性分析报告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2024年钟表项目可行性分析报告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2024年钟表项目可行性分析报告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2024年钟表项目可行性分析报告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2024年钟表项目可行性分析报告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2024年钟表项目可行性分析报告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2024年钟表项目可行性分析报告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2024年钟表项目可行性分析报告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2024年钟表项目可行性分析报告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2024年钟表项目可行性分析报告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2024年钟表项目可行性分析报告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2024年钟表项目可行性分析报告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2024年钟表项目可行性分析报告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2024年钟表项目可行性分析报告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2024年钟表项目可行性分析报告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2024年钟表项目可行性分析报告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2024年钟表项目可行性分析报告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2024年钟表项目可行性分析报告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2024年钟表项目可行性分析报告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2024年钟表项目可行性分析报告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2024年钟表项目可行性分析报告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2024年钟表项目可行性分析报告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2024年钟表项目可行性分析报告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2024年钟表项目可行性分析报告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2024年钟表项目可行性分析报告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2024年钟表项目可行性分析报告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2024年钟表项目可行性分析报告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2024年钟表项目可行性分析报告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92AD7"/>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962D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908ACCA"/>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985011121034011103"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7068</Words>
  <Characters>40288</Characters>
  <Application>Microsoft Office Word</Application>
  <DocSecurity>0</DocSecurity>
  <Lines>335</Lines>
  <Paragraphs>94</Paragraphs>
  <ScaleCrop>false</ScaleCrop>
  <Company/>
  <LinksUpToDate>false</LinksUpToDate>
  <CharactersWithSpaces>47262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2024-02-02T04:29:00Z</dcterms:modified>
</cp:coreProperties>
</file>