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50572" w:rsidP="00550572">
      <w:pPr>
        <w:spacing w:line="560" w:lineRule="exact"/>
        <w:rPr>
          <w:rFonts w:ascii="宋体" w:eastAsia="宋体" w:hAnsi="宋体"/>
          <w:b/>
          <w:snapToGrid w:val="0"/>
          <w:kern w:val="0"/>
          <w:sz w:val="44"/>
          <w:szCs w:val="44"/>
        </w:rPr>
      </w:pPr>
    </w:p>
    <w:p w:rsidR="00550572" w:rsidP="00550572">
      <w:pPr>
        <w:spacing w:line="560" w:lineRule="exact"/>
        <w:rPr>
          <w:rFonts w:ascii="宋体" w:eastAsia="宋体" w:hAnsi="宋体"/>
          <w:b/>
          <w:snapToGrid w:val="0"/>
          <w:kern w:val="0"/>
          <w:sz w:val="44"/>
          <w:szCs w:val="44"/>
        </w:rPr>
      </w:pPr>
    </w:p>
    <w:p w:rsidR="00550572" w:rsidP="00550572">
      <w:pPr>
        <w:spacing w:line="600" w:lineRule="auto"/>
        <w:jc w:val="center"/>
        <w:rPr>
          <w:rFonts w:ascii="宋体" w:eastAsia="宋体" w:hAnsi="宋体"/>
          <w:b/>
          <w:snapToGrid w:val="0"/>
          <w:kern w:val="0"/>
          <w:sz w:val="44"/>
          <w:szCs w:val="44"/>
        </w:rPr>
      </w:pPr>
      <w:r w:rsidRPr="00550572">
        <w:rPr>
          <w:rFonts w:ascii="宋体" w:eastAsia="宋体" w:hAnsi="宋体" w:hint="eastAsia"/>
          <w:b/>
          <w:snapToGrid w:val="0"/>
          <w:kern w:val="0"/>
          <w:sz w:val="44"/>
          <w:szCs w:val="44"/>
        </w:rPr>
        <w:t>第二届全国技能</w:t>
      </w:r>
      <w:r w:rsidRPr="00550572">
        <w:rPr>
          <w:rFonts w:ascii="宋体" w:eastAsia="宋体" w:hAnsi="宋体" w:hint="eastAsia"/>
          <w:b/>
          <w:snapToGrid w:val="0"/>
          <w:kern w:val="0"/>
          <w:sz w:val="44"/>
          <w:szCs w:val="44"/>
        </w:rPr>
        <w:t>大赛国</w:t>
      </w:r>
      <w:r w:rsidRPr="00550572">
        <w:rPr>
          <w:rFonts w:ascii="宋体" w:eastAsia="宋体" w:hAnsi="宋体" w:hint="eastAsia"/>
          <w:b/>
          <w:snapToGrid w:val="0"/>
          <w:kern w:val="0"/>
          <w:sz w:val="44"/>
          <w:szCs w:val="44"/>
        </w:rPr>
        <w:t>赛精选项目</w:t>
      </w:r>
    </w:p>
    <w:p w:rsidR="007D6C10" w:rsidRPr="00550572" w:rsidP="00550572">
      <w:pPr>
        <w:spacing w:line="600" w:lineRule="auto"/>
        <w:jc w:val="center"/>
        <w:rPr>
          <w:rFonts w:ascii="宋体" w:eastAsia="宋体" w:hAnsi="宋体"/>
          <w:b/>
          <w:snapToGrid w:val="0"/>
          <w:kern w:val="0"/>
          <w:sz w:val="44"/>
          <w:szCs w:val="44"/>
        </w:rPr>
      </w:pPr>
      <w:r w:rsidRPr="00550572">
        <w:rPr>
          <w:rFonts w:ascii="宋体" w:eastAsia="宋体" w:hAnsi="宋体" w:hint="eastAsia"/>
          <w:b/>
          <w:snapToGrid w:val="0"/>
          <w:kern w:val="0"/>
          <w:sz w:val="44"/>
          <w:szCs w:val="44"/>
        </w:rPr>
        <w:t>江苏省木工(</w:t>
      </w:r>
      <w:r>
        <w:rPr>
          <w:rFonts w:ascii="宋体" w:eastAsia="宋体" w:hAnsi="宋体" w:hint="eastAsia"/>
          <w:b/>
          <w:snapToGrid w:val="0"/>
          <w:kern w:val="0"/>
          <w:sz w:val="44"/>
          <w:szCs w:val="44"/>
        </w:rPr>
        <w:t>国</w:t>
      </w:r>
      <w:r w:rsidRPr="00550572">
        <w:rPr>
          <w:rFonts w:ascii="宋体" w:eastAsia="宋体" w:hAnsi="宋体" w:hint="eastAsia"/>
          <w:b/>
          <w:snapToGrid w:val="0"/>
          <w:kern w:val="0"/>
          <w:sz w:val="44"/>
          <w:szCs w:val="44"/>
        </w:rPr>
        <w:t>选)</w:t>
      </w:r>
      <w:r w:rsidRPr="00550572">
        <w:rPr>
          <w:rFonts w:ascii="宋体" w:eastAsia="宋体" w:hAnsi="宋体"/>
          <w:b/>
          <w:snapToGrid w:val="0"/>
          <w:kern w:val="0"/>
          <w:sz w:val="44"/>
          <w:szCs w:val="44"/>
        </w:rPr>
        <w:t>项目</w:t>
      </w:r>
      <w:r w:rsidRPr="00550572">
        <w:rPr>
          <w:rFonts w:ascii="宋体" w:eastAsia="宋体" w:hAnsi="宋体" w:hint="eastAsia"/>
          <w:b/>
          <w:snapToGrid w:val="0"/>
          <w:kern w:val="0"/>
          <w:sz w:val="44"/>
          <w:szCs w:val="44"/>
        </w:rPr>
        <w:t>选拔赛</w:t>
      </w:r>
    </w:p>
    <w:p w:rsidR="007D6C10">
      <w:pPr>
        <w:spacing w:line="560" w:lineRule="exact"/>
        <w:jc w:val="center"/>
        <w:rPr>
          <w:rFonts w:ascii="宋体" w:eastAsia="宋体" w:hAnsi="宋体"/>
          <w:b/>
          <w:sz w:val="36"/>
          <w:szCs w:val="36"/>
          <w:lang w:val="en-AU"/>
        </w:rPr>
      </w:pPr>
    </w:p>
    <w:p w:rsidR="007D6C10">
      <w:pPr>
        <w:spacing w:line="560" w:lineRule="exact"/>
        <w:jc w:val="center"/>
        <w:rPr>
          <w:rFonts w:ascii="宋体" w:eastAsia="宋体" w:hAnsi="宋体"/>
          <w:b/>
          <w:sz w:val="36"/>
          <w:szCs w:val="36"/>
          <w:lang w:val="en-AU"/>
        </w:rPr>
      </w:pPr>
    </w:p>
    <w:p w:rsidR="007D6C10">
      <w:pPr>
        <w:spacing w:line="560" w:lineRule="exact"/>
        <w:jc w:val="center"/>
        <w:rPr>
          <w:rFonts w:ascii="宋体" w:eastAsia="宋体" w:hAnsi="宋体"/>
          <w:b/>
          <w:sz w:val="36"/>
          <w:szCs w:val="36"/>
          <w:lang w:val="en-AU"/>
        </w:rPr>
      </w:pPr>
      <w:r w:rsidRPr="007D6C10">
        <w:rPr>
          <w:rFonts w:ascii="宋体" w:eastAsia="宋体" w:hAnsi="宋体"/>
          <w:b/>
          <w:sz w:val="36"/>
          <w:szCs w:val="36"/>
          <w:lang w:val="en-AU"/>
        </w:rPr>
        <w:t>技</w:t>
      </w:r>
    </w:p>
    <w:p w:rsidR="007D6C10">
      <w:pPr>
        <w:spacing w:line="560" w:lineRule="exact"/>
        <w:jc w:val="center"/>
        <w:rPr>
          <w:rFonts w:ascii="宋体" w:eastAsia="宋体" w:hAnsi="宋体"/>
          <w:b/>
          <w:sz w:val="36"/>
          <w:szCs w:val="36"/>
          <w:lang w:val="en-AU"/>
        </w:rPr>
      </w:pPr>
      <w:r w:rsidRPr="007D6C10">
        <w:rPr>
          <w:rFonts w:ascii="宋体" w:eastAsia="宋体" w:hAnsi="宋体"/>
          <w:b/>
          <w:sz w:val="36"/>
          <w:szCs w:val="36"/>
          <w:lang w:val="en-AU"/>
        </w:rPr>
        <w:t>术</w:t>
      </w:r>
    </w:p>
    <w:p w:rsidR="007D6C10">
      <w:pPr>
        <w:spacing w:line="560" w:lineRule="exact"/>
        <w:jc w:val="center"/>
        <w:rPr>
          <w:rFonts w:ascii="宋体" w:eastAsia="宋体" w:hAnsi="宋体"/>
          <w:b/>
          <w:sz w:val="36"/>
          <w:szCs w:val="36"/>
          <w:lang w:val="en-AU"/>
        </w:rPr>
      </w:pPr>
      <w:r w:rsidRPr="007D6C10">
        <w:rPr>
          <w:rFonts w:ascii="宋体" w:eastAsia="宋体" w:hAnsi="宋体"/>
          <w:b/>
          <w:sz w:val="36"/>
          <w:szCs w:val="36"/>
          <w:lang w:val="en-AU"/>
        </w:rPr>
        <w:t>工</w:t>
      </w:r>
    </w:p>
    <w:p w:rsidR="007D6C10">
      <w:pPr>
        <w:spacing w:line="560" w:lineRule="exact"/>
        <w:jc w:val="center"/>
        <w:rPr>
          <w:rFonts w:ascii="宋体" w:eastAsia="宋体" w:hAnsi="宋体"/>
          <w:b/>
          <w:sz w:val="36"/>
          <w:szCs w:val="36"/>
          <w:lang w:val="en-AU"/>
        </w:rPr>
      </w:pPr>
      <w:r w:rsidRPr="007D6C10">
        <w:rPr>
          <w:rFonts w:ascii="宋体" w:eastAsia="宋体" w:hAnsi="宋体"/>
          <w:b/>
          <w:sz w:val="36"/>
          <w:szCs w:val="36"/>
          <w:lang w:val="en-AU"/>
        </w:rPr>
        <w:t>作</w:t>
      </w:r>
    </w:p>
    <w:p w:rsidR="007D6C10">
      <w:pPr>
        <w:spacing w:line="560" w:lineRule="exact"/>
        <w:jc w:val="center"/>
        <w:rPr>
          <w:rFonts w:ascii="宋体" w:eastAsia="宋体" w:hAnsi="宋体"/>
          <w:b/>
          <w:sz w:val="36"/>
          <w:szCs w:val="36"/>
          <w:lang w:val="en-AU"/>
        </w:rPr>
      </w:pPr>
      <w:r w:rsidRPr="007D6C10">
        <w:rPr>
          <w:rFonts w:ascii="宋体" w:eastAsia="宋体" w:hAnsi="宋体"/>
          <w:b/>
          <w:sz w:val="36"/>
          <w:szCs w:val="36"/>
          <w:lang w:val="en-AU"/>
        </w:rPr>
        <w:t>文</w:t>
      </w:r>
    </w:p>
    <w:p w:rsidR="00355084">
      <w:pPr>
        <w:spacing w:line="560" w:lineRule="exact"/>
        <w:jc w:val="center"/>
        <w:rPr>
          <w:rFonts w:ascii="宋体" w:eastAsia="宋体" w:hAnsi="宋体"/>
          <w:b/>
          <w:sz w:val="44"/>
          <w:szCs w:val="44"/>
        </w:rPr>
      </w:pPr>
      <w:r w:rsidRPr="007D6C10">
        <w:rPr>
          <w:rFonts w:ascii="宋体" w:eastAsia="宋体" w:hAnsi="宋体"/>
          <w:b/>
          <w:sz w:val="36"/>
          <w:szCs w:val="36"/>
          <w:lang w:val="en-AU"/>
        </w:rPr>
        <w:t>件</w:t>
      </w:r>
    </w:p>
    <w:p w:rsidR="00355084">
      <w:pPr>
        <w:spacing w:line="560" w:lineRule="exact"/>
        <w:rPr>
          <w:lang w:val="en-AU"/>
        </w:rPr>
      </w:pPr>
    </w:p>
    <w:p w:rsidR="00355084">
      <w:pPr>
        <w:spacing w:line="560" w:lineRule="exact"/>
        <w:rPr>
          <w:lang w:val="en-AU"/>
        </w:rPr>
      </w:pPr>
    </w:p>
    <w:p w:rsidR="00355084">
      <w:pPr>
        <w:pStyle w:val="BodyTextFirstIndent"/>
        <w:ind w:firstLine="0" w:firstLineChars="0"/>
        <w:rPr>
          <w:rFonts w:ascii="Times New Roman" w:hAnsi="Times New Roman"/>
          <w:lang w:val="en-AU"/>
        </w:rPr>
      </w:pPr>
    </w:p>
    <w:p w:rsidR="00355084">
      <w:pPr>
        <w:pStyle w:val="BodyTextFirstIndent"/>
        <w:ind w:firstLine="0" w:firstLineChars="0"/>
        <w:rPr>
          <w:rFonts w:ascii="Times New Roman" w:hAnsi="Times New Roman"/>
          <w:lang w:val="en-AU"/>
        </w:rPr>
      </w:pPr>
    </w:p>
    <w:p w:rsidR="00355084">
      <w:pPr>
        <w:pStyle w:val="BodyTextFirstIndent"/>
        <w:ind w:firstLine="640"/>
        <w:rPr>
          <w:rFonts w:ascii="Times New Roman" w:hAnsi="Times New Roman"/>
          <w:lang w:val="en-AU"/>
        </w:rPr>
      </w:pPr>
    </w:p>
    <w:p w:rsidR="00355084">
      <w:pPr>
        <w:pStyle w:val="BodyTextFirstIndent"/>
        <w:ind w:firstLine="640"/>
        <w:rPr>
          <w:rFonts w:ascii="Times New Roman" w:hAnsi="Times New Roman"/>
          <w:lang w:val="en-AU"/>
        </w:rPr>
      </w:pPr>
    </w:p>
    <w:p w:rsidR="00355084">
      <w:pPr>
        <w:spacing w:line="560" w:lineRule="exact"/>
        <w:jc w:val="center"/>
        <w:rPr>
          <w:rFonts w:eastAsia="仿宋"/>
          <w:szCs w:val="32"/>
        </w:rPr>
      </w:pPr>
      <w:r w:rsidRPr="00B7752B">
        <w:rPr>
          <w:rFonts w:eastAsia="仿宋" w:hint="eastAsia"/>
          <w:szCs w:val="32"/>
        </w:rPr>
        <w:t>江苏省第二届</w:t>
      </w:r>
      <w:r w:rsidR="000B01A0">
        <w:rPr>
          <w:rFonts w:eastAsia="仿宋" w:hint="eastAsia"/>
          <w:szCs w:val="32"/>
        </w:rPr>
        <w:t>职业技能大赛</w:t>
      </w:r>
    </w:p>
    <w:p w:rsidR="00355084">
      <w:pPr>
        <w:spacing w:line="560" w:lineRule="exact"/>
        <w:jc w:val="center"/>
        <w:rPr>
          <w:rFonts w:eastAsia="仿宋"/>
          <w:szCs w:val="32"/>
          <w:lang w:val="en-AU"/>
        </w:rPr>
      </w:pPr>
      <w:r>
        <w:rPr>
          <w:rFonts w:eastAsia="仿宋"/>
          <w:szCs w:val="32"/>
          <w:lang w:val="en-AU"/>
        </w:rPr>
        <w:t>组委会技术工作组</w:t>
      </w:r>
    </w:p>
    <w:p w:rsidR="00355084">
      <w:pPr>
        <w:spacing w:line="560" w:lineRule="exact"/>
        <w:rPr>
          <w:rFonts w:eastAsia="仿宋"/>
          <w:szCs w:val="32"/>
          <w:lang w:val="en-AU"/>
        </w:rPr>
      </w:pPr>
    </w:p>
    <w:p w:rsidR="00355084">
      <w:pPr>
        <w:spacing w:line="560" w:lineRule="exact"/>
        <w:jc w:val="center"/>
        <w:rPr>
          <w:rFonts w:eastAsia="仿宋"/>
          <w:szCs w:val="32"/>
          <w:lang w:val="en-AU"/>
        </w:rPr>
        <w:sectPr>
          <w:footerReference w:type="default" r:id="rId5"/>
          <w:pgSz w:w="11906" w:h="16838"/>
          <w:pgMar w:top="1440" w:right="1800" w:bottom="1440" w:left="1800" w:header="851" w:footer="992" w:gutter="0"/>
          <w:cols w:space="425"/>
          <w:titlePg/>
          <w:docGrid w:type="lines" w:linePitch="435"/>
        </w:sectPr>
      </w:pPr>
      <w:r>
        <w:rPr>
          <w:rFonts w:eastAsia="仿宋"/>
          <w:szCs w:val="32"/>
          <w:lang w:val="en-AU"/>
        </w:rPr>
        <w:t>202</w:t>
      </w:r>
      <w:r>
        <w:rPr>
          <w:rFonts w:eastAsia="仿宋"/>
          <w:szCs w:val="32"/>
        </w:rPr>
        <w:t>3</w:t>
      </w:r>
      <w:r>
        <w:rPr>
          <w:rFonts w:eastAsia="仿宋"/>
          <w:szCs w:val="32"/>
          <w:lang w:val="en-AU"/>
        </w:rPr>
        <w:t>年</w:t>
      </w:r>
      <w:r w:rsidR="00B7752B">
        <w:rPr>
          <w:rFonts w:eastAsia="仿宋" w:hint="eastAsia"/>
          <w:szCs w:val="32"/>
          <w:lang w:val="en-AU"/>
        </w:rPr>
        <w:t>4</w:t>
      </w:r>
      <w:r>
        <w:rPr>
          <w:rFonts w:eastAsia="仿宋"/>
          <w:szCs w:val="32"/>
          <w:lang w:val="en-AU"/>
        </w:rPr>
        <w:t>月</w:t>
      </w:r>
    </w:p>
    <w:sdt>
      <w:sdtPr>
        <w:rPr>
          <w:rFonts w:ascii="Times New Roman" w:eastAsia="仿宋_GB2312" w:hAnsi="Times New Roman" w:cs="Times New Roman"/>
          <w:color w:val="auto"/>
          <w:kern w:val="2"/>
          <w:szCs w:val="24"/>
          <w:lang w:val="zh-CN"/>
        </w:rPr>
        <w:id w:val="-1774627129"/>
        <w:docPartObj>
          <w:docPartGallery w:val="Table of Contents"/>
          <w:docPartUnique/>
        </w:docPartObj>
      </w:sdtPr>
      <w:sdtContent>
        <w:p w:rsidR="00355084">
          <w:pPr>
            <w:pStyle w:val="TOC10"/>
            <w:spacing w:line="560" w:lineRule="exact"/>
            <w:jc w:val="center"/>
            <w:rPr>
              <w:rFonts w:ascii="宋体" w:eastAsia="宋体" w:hAnsi="宋体"/>
              <w:b/>
              <w:bCs/>
              <w:color w:val="auto"/>
            </w:rPr>
          </w:pPr>
          <w:r>
            <w:rPr>
              <w:rFonts w:ascii="宋体" w:eastAsia="宋体" w:hAnsi="宋体"/>
              <w:b/>
              <w:bCs/>
              <w:color w:val="auto"/>
              <w:lang w:val="zh-CN"/>
            </w:rPr>
            <w:t>目</w:t>
          </w:r>
          <w:r>
            <w:rPr>
              <w:rFonts w:ascii="宋体" w:eastAsia="宋体" w:hAnsi="宋体" w:hint="eastAsia"/>
              <w:b/>
              <w:bCs/>
              <w:color w:val="auto"/>
              <w:lang w:val="zh-CN"/>
            </w:rPr>
            <w:t xml:space="preserve"> </w:t>
          </w:r>
          <w:r>
            <w:rPr>
              <w:rFonts w:ascii="宋体" w:eastAsia="宋体" w:hAnsi="宋体"/>
              <w:b/>
              <w:bCs/>
              <w:color w:val="auto"/>
              <w:lang w:val="zh-CN"/>
            </w:rPr>
            <w:t xml:space="preserve">  录</w:t>
          </w:r>
        </w:p>
        <w:p w:rsidR="00355084">
          <w:pPr>
            <w:pStyle w:val="TOC1"/>
            <w:spacing w:line="560" w:lineRule="exact"/>
            <w:rPr>
              <w:rFonts w:cstheme="minorBidi"/>
              <w:b w:val="0"/>
              <w:bCs w:val="0"/>
              <w:sz w:val="21"/>
              <w:szCs w:val="22"/>
            </w:rPr>
          </w:pPr>
          <w:r>
            <w:fldChar w:fldCharType="begin"/>
          </w:r>
          <w:r>
            <w:instrText xml:space="preserve"> TOC \o "1-3" \h \z \u </w:instrText>
          </w:r>
          <w:r>
            <w:fldChar w:fldCharType="separate"/>
          </w:r>
          <w:hyperlink w:anchor="_Toc128491193" w:history="1">
            <w:r>
              <w:rPr>
                <w:rStyle w:val="Hyperlink"/>
              </w:rPr>
              <w:t>一、技术描述</w:t>
            </w:r>
            <w:r>
              <w:tab/>
            </w:r>
            <w:r>
              <w:fldChar w:fldCharType="begin"/>
            </w:r>
            <w:r>
              <w:instrText xml:space="preserve"> PAGEREF _Toc128491193 \h </w:instrText>
            </w:r>
            <w:r>
              <w:fldChar w:fldCharType="separate"/>
            </w:r>
            <w:r w:rsidR="0014493C">
              <w:rPr>
                <w:noProof/>
              </w:rPr>
              <w:t>3</w:t>
            </w:r>
            <w:r>
              <w:fldChar w:fldCharType="end"/>
            </w:r>
          </w:hyperlink>
        </w:p>
        <w:p w:rsidR="00355084">
          <w:pPr>
            <w:pStyle w:val="TOC2"/>
            <w:tabs>
              <w:tab w:val="right" w:leader="dot" w:pos="8296"/>
            </w:tabs>
            <w:spacing w:line="560" w:lineRule="exact"/>
            <w:ind w:left="640"/>
            <w:rPr>
              <w:rFonts w:ascii="宋体" w:eastAsia="宋体" w:hAnsi="宋体" w:cstheme="minorBidi"/>
              <w:sz w:val="21"/>
              <w:szCs w:val="22"/>
            </w:rPr>
          </w:pPr>
          <w:hyperlink w:anchor="_Toc128491194" w:history="1">
            <w:r w:rsidR="000B01A0">
              <w:rPr>
                <w:rStyle w:val="Hyperlink"/>
                <w:rFonts w:ascii="宋体" w:eastAsia="宋体" w:hAnsi="宋体"/>
              </w:rPr>
              <w:t>（一）项目概要</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_Toc128491194 \h </w:instrText>
            </w:r>
            <w:r w:rsidR="000B01A0">
              <w:rPr>
                <w:rFonts w:ascii="宋体" w:eastAsia="宋体" w:hAnsi="宋体"/>
              </w:rPr>
              <w:fldChar w:fldCharType="separate"/>
            </w:r>
            <w:r w:rsidR="0014493C">
              <w:rPr>
                <w:rFonts w:ascii="宋体" w:eastAsia="宋体" w:hAnsi="宋体"/>
                <w:noProof/>
              </w:rPr>
              <w:t>3</w:t>
            </w:r>
            <w:r w:rsidR="000B01A0">
              <w:rPr>
                <w:rFonts w:ascii="宋体" w:eastAsia="宋体" w:hAnsi="宋体"/>
              </w:rPr>
              <w:fldChar w:fldCharType="end"/>
            </w:r>
          </w:hyperlink>
        </w:p>
        <w:p w:rsidR="00355084">
          <w:pPr>
            <w:pStyle w:val="TOC2"/>
            <w:tabs>
              <w:tab w:val="right" w:leader="dot" w:pos="8296"/>
            </w:tabs>
            <w:spacing w:line="560" w:lineRule="exact"/>
            <w:ind w:left="640"/>
            <w:rPr>
              <w:rFonts w:ascii="宋体" w:eastAsia="宋体" w:hAnsi="宋体" w:cstheme="minorBidi"/>
              <w:sz w:val="21"/>
              <w:szCs w:val="22"/>
            </w:rPr>
          </w:pPr>
          <w:hyperlink w:anchor="_Toc128491195" w:history="1">
            <w:r w:rsidR="000B01A0">
              <w:rPr>
                <w:rStyle w:val="Hyperlink"/>
                <w:rFonts w:ascii="宋体" w:eastAsia="宋体" w:hAnsi="宋体"/>
              </w:rPr>
              <w:t>（二）基本知识及能力要求</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_Toc128491195 \h </w:instrText>
            </w:r>
            <w:r w:rsidR="000B01A0">
              <w:rPr>
                <w:rFonts w:ascii="宋体" w:eastAsia="宋体" w:hAnsi="宋体"/>
              </w:rPr>
              <w:fldChar w:fldCharType="separate"/>
            </w:r>
            <w:r w:rsidR="0014493C">
              <w:rPr>
                <w:rFonts w:ascii="宋体" w:eastAsia="宋体" w:hAnsi="宋体"/>
                <w:noProof/>
              </w:rPr>
              <w:t>3</w:t>
            </w:r>
            <w:r w:rsidR="000B01A0">
              <w:rPr>
                <w:rFonts w:ascii="宋体" w:eastAsia="宋体" w:hAnsi="宋体"/>
              </w:rPr>
              <w:fldChar w:fldCharType="end"/>
            </w:r>
          </w:hyperlink>
        </w:p>
        <w:p w:rsidR="00355084">
          <w:pPr>
            <w:pStyle w:val="TOC1"/>
            <w:spacing w:line="560" w:lineRule="exact"/>
            <w:rPr>
              <w:rFonts w:cstheme="minorBidi"/>
              <w:b w:val="0"/>
              <w:bCs w:val="0"/>
              <w:sz w:val="21"/>
              <w:szCs w:val="22"/>
            </w:rPr>
          </w:pPr>
          <w:hyperlink w:anchor="_Toc128491196" w:history="1">
            <w:r w:rsidR="000B01A0">
              <w:rPr>
                <w:rStyle w:val="Hyperlink"/>
              </w:rPr>
              <w:t>二、试题及评判标准</w:t>
            </w:r>
            <w:r w:rsidR="000B01A0">
              <w:tab/>
            </w:r>
            <w:r w:rsidR="000B01A0">
              <w:fldChar w:fldCharType="begin"/>
            </w:r>
            <w:r w:rsidR="000B01A0">
              <w:instrText xml:space="preserve"> PAGEREF _Toc128491196 \h </w:instrText>
            </w:r>
            <w:r w:rsidR="000B01A0">
              <w:fldChar w:fldCharType="separate"/>
            </w:r>
            <w:r w:rsidR="0014493C">
              <w:rPr>
                <w:noProof/>
              </w:rPr>
              <w:t>6</w:t>
            </w:r>
            <w:r w:rsidR="000B01A0">
              <w:fldChar w:fldCharType="end"/>
            </w:r>
          </w:hyperlink>
        </w:p>
        <w:p w:rsidR="00355084">
          <w:pPr>
            <w:pStyle w:val="TOC2"/>
            <w:tabs>
              <w:tab w:val="right" w:leader="dot" w:pos="8296"/>
            </w:tabs>
            <w:spacing w:line="560" w:lineRule="exact"/>
            <w:ind w:left="640"/>
            <w:rPr>
              <w:rFonts w:ascii="宋体" w:eastAsia="宋体" w:hAnsi="宋体" w:cstheme="minorBidi"/>
              <w:sz w:val="21"/>
              <w:szCs w:val="22"/>
            </w:rPr>
          </w:pPr>
          <w:hyperlink w:anchor="_Toc128491197" w:history="1">
            <w:r w:rsidR="000B01A0">
              <w:rPr>
                <w:rStyle w:val="Hyperlink"/>
                <w:rFonts w:ascii="宋体" w:eastAsia="宋体" w:hAnsi="宋体"/>
              </w:rPr>
              <w:t>（一）试题</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_Toc128491197 \h </w:instrText>
            </w:r>
            <w:r w:rsidR="000B01A0">
              <w:rPr>
                <w:rFonts w:ascii="宋体" w:eastAsia="宋体" w:hAnsi="宋体"/>
              </w:rPr>
              <w:fldChar w:fldCharType="separate"/>
            </w:r>
            <w:r w:rsidR="0014493C">
              <w:rPr>
                <w:rFonts w:ascii="宋体" w:eastAsia="宋体" w:hAnsi="宋体"/>
                <w:noProof/>
              </w:rPr>
              <w:t>6</w:t>
            </w:r>
            <w:r w:rsidR="000B01A0">
              <w:rPr>
                <w:rFonts w:ascii="宋体" w:eastAsia="宋体" w:hAnsi="宋体"/>
              </w:rPr>
              <w:fldChar w:fldCharType="end"/>
            </w:r>
          </w:hyperlink>
        </w:p>
        <w:p w:rsidR="00355084">
          <w:pPr>
            <w:pStyle w:val="TOC2"/>
            <w:tabs>
              <w:tab w:val="right" w:leader="dot" w:pos="8296"/>
            </w:tabs>
            <w:spacing w:line="560" w:lineRule="exact"/>
            <w:ind w:left="640"/>
            <w:rPr>
              <w:rFonts w:ascii="宋体" w:eastAsia="宋体" w:hAnsi="宋体" w:cstheme="minorBidi"/>
              <w:sz w:val="21"/>
              <w:szCs w:val="22"/>
            </w:rPr>
          </w:pPr>
          <w:hyperlink w:anchor="_Toc128491198" w:history="1">
            <w:r w:rsidR="000B01A0">
              <w:rPr>
                <w:rStyle w:val="Hyperlink"/>
                <w:rFonts w:ascii="宋体" w:eastAsia="宋体" w:hAnsi="宋体"/>
              </w:rPr>
              <w:t>（二）比赛时间及试题具体内容</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_Toc128491198 \h </w:instrText>
            </w:r>
            <w:r w:rsidR="000B01A0">
              <w:rPr>
                <w:rFonts w:ascii="宋体" w:eastAsia="宋体" w:hAnsi="宋体"/>
              </w:rPr>
              <w:fldChar w:fldCharType="separate"/>
            </w:r>
            <w:r w:rsidR="0014493C">
              <w:rPr>
                <w:rFonts w:ascii="宋体" w:eastAsia="宋体" w:hAnsi="宋体"/>
                <w:noProof/>
              </w:rPr>
              <w:t>7</w:t>
            </w:r>
            <w:r w:rsidR="000B01A0">
              <w:rPr>
                <w:rFonts w:ascii="宋体" w:eastAsia="宋体" w:hAnsi="宋体"/>
              </w:rPr>
              <w:fldChar w:fldCharType="end"/>
            </w:r>
          </w:hyperlink>
        </w:p>
        <w:p w:rsidR="00355084">
          <w:pPr>
            <w:pStyle w:val="TOC2"/>
            <w:tabs>
              <w:tab w:val="right" w:leader="dot" w:pos="8296"/>
            </w:tabs>
            <w:spacing w:line="560" w:lineRule="exact"/>
            <w:ind w:left="640"/>
            <w:rPr>
              <w:rFonts w:ascii="宋体" w:eastAsia="宋体" w:hAnsi="宋体" w:cstheme="minorBidi"/>
              <w:sz w:val="21"/>
              <w:szCs w:val="22"/>
            </w:rPr>
          </w:pPr>
          <w:hyperlink w:anchor="_Toc128491199" w:history="1">
            <w:r w:rsidR="000B01A0">
              <w:rPr>
                <w:rStyle w:val="Hyperlink"/>
                <w:rFonts w:ascii="宋体" w:eastAsia="宋体" w:hAnsi="宋体"/>
              </w:rPr>
              <w:t>（三）评判标准</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_Toc128491199 \h </w:instrText>
            </w:r>
            <w:r w:rsidR="000B01A0">
              <w:rPr>
                <w:rFonts w:ascii="宋体" w:eastAsia="宋体" w:hAnsi="宋体"/>
              </w:rPr>
              <w:fldChar w:fldCharType="separate"/>
            </w:r>
            <w:r w:rsidR="0014493C">
              <w:rPr>
                <w:rFonts w:ascii="宋体" w:eastAsia="宋体" w:hAnsi="宋体"/>
                <w:noProof/>
              </w:rPr>
              <w:t>7</w:t>
            </w:r>
            <w:r w:rsidR="000B01A0">
              <w:rPr>
                <w:rFonts w:ascii="宋体" w:eastAsia="宋体" w:hAnsi="宋体"/>
              </w:rPr>
              <w:fldChar w:fldCharType="end"/>
            </w:r>
          </w:hyperlink>
        </w:p>
        <w:p w:rsidR="00355084">
          <w:pPr>
            <w:pStyle w:val="TOC1"/>
            <w:spacing w:line="560" w:lineRule="exact"/>
            <w:rPr>
              <w:rFonts w:cstheme="minorBidi"/>
              <w:b w:val="0"/>
              <w:bCs w:val="0"/>
              <w:sz w:val="21"/>
              <w:szCs w:val="22"/>
            </w:rPr>
          </w:pPr>
          <w:hyperlink w:anchor="_Toc128491200" w:history="1">
            <w:r w:rsidR="000B01A0">
              <w:rPr>
                <w:rStyle w:val="Hyperlink"/>
              </w:rPr>
              <w:t>三、竞赛细则</w:t>
            </w:r>
            <w:r w:rsidR="000B01A0">
              <w:tab/>
            </w:r>
            <w:r w:rsidR="000B01A0">
              <w:fldChar w:fldCharType="begin"/>
            </w:r>
            <w:r w:rsidR="000B01A0">
              <w:instrText xml:space="preserve"> PAGEREF _Toc128491200 \h </w:instrText>
            </w:r>
            <w:r w:rsidR="000B01A0">
              <w:fldChar w:fldCharType="separate"/>
            </w:r>
            <w:r w:rsidR="0014493C">
              <w:rPr>
                <w:noProof/>
              </w:rPr>
              <w:t>11</w:t>
            </w:r>
            <w:r w:rsidR="000B01A0">
              <w:fldChar w:fldCharType="end"/>
            </w:r>
          </w:hyperlink>
        </w:p>
        <w:p w:rsidR="00355084">
          <w:pPr>
            <w:pStyle w:val="TOC2"/>
            <w:tabs>
              <w:tab w:val="right" w:leader="dot" w:pos="8296"/>
            </w:tabs>
            <w:spacing w:line="560" w:lineRule="exact"/>
            <w:ind w:left="640"/>
            <w:rPr>
              <w:rFonts w:ascii="宋体" w:eastAsia="宋体" w:hAnsi="宋体" w:cstheme="minorBidi"/>
              <w:sz w:val="21"/>
              <w:szCs w:val="22"/>
            </w:rPr>
          </w:pPr>
          <w:hyperlink w:anchor="_Toc128491201" w:history="1">
            <w:r w:rsidR="000B01A0">
              <w:rPr>
                <w:rStyle w:val="Hyperlink"/>
                <w:rFonts w:ascii="宋体" w:eastAsia="宋体" w:hAnsi="宋体"/>
              </w:rPr>
              <w:t>（一）参赛选手</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_Toc128491201 \h </w:instrText>
            </w:r>
            <w:r w:rsidR="000B01A0">
              <w:rPr>
                <w:rFonts w:ascii="宋体" w:eastAsia="宋体" w:hAnsi="宋体"/>
              </w:rPr>
              <w:fldChar w:fldCharType="separate"/>
            </w:r>
            <w:r w:rsidR="0014493C">
              <w:rPr>
                <w:rFonts w:ascii="宋体" w:eastAsia="宋体" w:hAnsi="宋体"/>
                <w:noProof/>
              </w:rPr>
              <w:t>11</w:t>
            </w:r>
            <w:r w:rsidR="000B01A0">
              <w:rPr>
                <w:rFonts w:ascii="宋体" w:eastAsia="宋体" w:hAnsi="宋体"/>
              </w:rPr>
              <w:fldChar w:fldCharType="end"/>
            </w:r>
          </w:hyperlink>
        </w:p>
        <w:p w:rsidR="00355084">
          <w:pPr>
            <w:pStyle w:val="TOC2"/>
            <w:tabs>
              <w:tab w:val="right" w:leader="dot" w:pos="8296"/>
            </w:tabs>
            <w:spacing w:line="560" w:lineRule="exact"/>
            <w:ind w:left="640"/>
            <w:rPr>
              <w:rFonts w:ascii="宋体" w:eastAsia="宋体" w:hAnsi="宋体" w:cstheme="minorBidi"/>
              <w:sz w:val="21"/>
              <w:szCs w:val="22"/>
            </w:rPr>
          </w:pPr>
          <w:hyperlink w:anchor="_Toc128491202" w:history="1">
            <w:r w:rsidR="000B01A0">
              <w:rPr>
                <w:rStyle w:val="Hyperlink"/>
                <w:rFonts w:ascii="宋体" w:eastAsia="宋体" w:hAnsi="宋体"/>
              </w:rPr>
              <w:t>（二）裁判员</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_Toc128491202 \h </w:instrText>
            </w:r>
            <w:r w:rsidR="000B01A0">
              <w:rPr>
                <w:rFonts w:ascii="宋体" w:eastAsia="宋体" w:hAnsi="宋体"/>
              </w:rPr>
              <w:fldChar w:fldCharType="separate"/>
            </w:r>
            <w:r w:rsidR="0014493C">
              <w:rPr>
                <w:rFonts w:ascii="宋体" w:eastAsia="宋体" w:hAnsi="宋体"/>
                <w:noProof/>
              </w:rPr>
              <w:t>13</w:t>
            </w:r>
            <w:r w:rsidR="000B01A0">
              <w:rPr>
                <w:rFonts w:ascii="宋体" w:eastAsia="宋体" w:hAnsi="宋体"/>
              </w:rPr>
              <w:fldChar w:fldCharType="end"/>
            </w:r>
          </w:hyperlink>
        </w:p>
        <w:p w:rsidR="00355084">
          <w:pPr>
            <w:pStyle w:val="TOC2"/>
            <w:tabs>
              <w:tab w:val="right" w:leader="dot" w:pos="8296"/>
            </w:tabs>
            <w:spacing w:line="560" w:lineRule="exact"/>
            <w:ind w:left="640"/>
            <w:rPr>
              <w:rFonts w:ascii="宋体" w:eastAsia="宋体" w:hAnsi="宋体" w:cstheme="minorBidi"/>
              <w:sz w:val="21"/>
              <w:szCs w:val="22"/>
            </w:rPr>
          </w:pPr>
          <w:hyperlink w:anchor="_Toc128491203" w:history="1">
            <w:r w:rsidR="000B01A0">
              <w:rPr>
                <w:rStyle w:val="Hyperlink"/>
                <w:rFonts w:ascii="宋体" w:eastAsia="宋体" w:hAnsi="宋体"/>
              </w:rPr>
              <w:t>（三）赛场纪律</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_Toc128491203 \h </w:instrText>
            </w:r>
            <w:r w:rsidR="000B01A0">
              <w:rPr>
                <w:rFonts w:ascii="宋体" w:eastAsia="宋体" w:hAnsi="宋体"/>
              </w:rPr>
              <w:fldChar w:fldCharType="separate"/>
            </w:r>
            <w:r w:rsidR="0014493C">
              <w:rPr>
                <w:rFonts w:ascii="宋体" w:eastAsia="宋体" w:hAnsi="宋体"/>
                <w:noProof/>
              </w:rPr>
              <w:t>15</w:t>
            </w:r>
            <w:r w:rsidR="000B01A0">
              <w:rPr>
                <w:rFonts w:ascii="宋体" w:eastAsia="宋体" w:hAnsi="宋体"/>
              </w:rPr>
              <w:fldChar w:fldCharType="end"/>
            </w:r>
          </w:hyperlink>
        </w:p>
        <w:p w:rsidR="00355084">
          <w:pPr>
            <w:pStyle w:val="TOC2"/>
            <w:tabs>
              <w:tab w:val="right" w:leader="dot" w:pos="8296"/>
            </w:tabs>
            <w:spacing w:line="560" w:lineRule="exact"/>
            <w:ind w:left="640"/>
            <w:rPr>
              <w:rFonts w:ascii="宋体" w:eastAsia="宋体" w:hAnsi="宋体" w:cstheme="minorBidi"/>
              <w:sz w:val="21"/>
              <w:szCs w:val="22"/>
            </w:rPr>
          </w:pPr>
          <w:hyperlink w:anchor="_Toc128491204" w:history="1">
            <w:r w:rsidR="000B01A0">
              <w:rPr>
                <w:rStyle w:val="Hyperlink"/>
                <w:rFonts w:ascii="宋体" w:eastAsia="宋体" w:hAnsi="宋体"/>
              </w:rPr>
              <w:t>（四）监督与仲裁</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_Toc128491204 \h </w:instrText>
            </w:r>
            <w:r w:rsidR="000B01A0">
              <w:rPr>
                <w:rFonts w:ascii="宋体" w:eastAsia="宋体" w:hAnsi="宋体"/>
              </w:rPr>
              <w:fldChar w:fldCharType="separate"/>
            </w:r>
            <w:r w:rsidR="0014493C">
              <w:rPr>
                <w:rFonts w:ascii="宋体" w:eastAsia="宋体" w:hAnsi="宋体"/>
                <w:noProof/>
              </w:rPr>
              <w:t>16</w:t>
            </w:r>
            <w:r w:rsidR="000B01A0">
              <w:rPr>
                <w:rFonts w:ascii="宋体" w:eastAsia="宋体" w:hAnsi="宋体"/>
              </w:rPr>
              <w:fldChar w:fldCharType="end"/>
            </w:r>
          </w:hyperlink>
        </w:p>
        <w:p w:rsidR="00355084">
          <w:pPr>
            <w:pStyle w:val="TOC2"/>
            <w:tabs>
              <w:tab w:val="right" w:leader="dot" w:pos="8296"/>
            </w:tabs>
            <w:spacing w:line="560" w:lineRule="exact"/>
            <w:ind w:left="640"/>
            <w:rPr>
              <w:rFonts w:ascii="宋体" w:eastAsia="宋体" w:hAnsi="宋体" w:cstheme="minorBidi"/>
              <w:sz w:val="21"/>
              <w:szCs w:val="22"/>
            </w:rPr>
          </w:pPr>
          <w:hyperlink w:anchor="_Toc128491205" w:history="1">
            <w:r w:rsidR="000B01A0">
              <w:rPr>
                <w:rStyle w:val="Hyperlink"/>
                <w:rFonts w:ascii="宋体" w:eastAsia="宋体" w:hAnsi="宋体"/>
              </w:rPr>
              <w:t>（五）违规处理</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_Toc128491205 \h </w:instrText>
            </w:r>
            <w:r w:rsidR="000B01A0">
              <w:rPr>
                <w:rFonts w:ascii="宋体" w:eastAsia="宋体" w:hAnsi="宋体"/>
              </w:rPr>
              <w:fldChar w:fldCharType="separate"/>
            </w:r>
            <w:r w:rsidR="0014493C">
              <w:rPr>
                <w:rFonts w:ascii="宋体" w:eastAsia="宋体" w:hAnsi="宋体"/>
                <w:noProof/>
              </w:rPr>
              <w:t>18</w:t>
            </w:r>
            <w:r w:rsidR="000B01A0">
              <w:rPr>
                <w:rFonts w:ascii="宋体" w:eastAsia="宋体" w:hAnsi="宋体"/>
              </w:rPr>
              <w:fldChar w:fldCharType="end"/>
            </w:r>
          </w:hyperlink>
        </w:p>
        <w:p w:rsidR="00355084">
          <w:pPr>
            <w:pStyle w:val="TOC1"/>
            <w:spacing w:line="560" w:lineRule="exact"/>
            <w:rPr>
              <w:rFonts w:cstheme="minorBidi"/>
              <w:b w:val="0"/>
              <w:bCs w:val="0"/>
              <w:sz w:val="21"/>
              <w:szCs w:val="22"/>
            </w:rPr>
          </w:pPr>
          <w:hyperlink w:anchor="_Toc128491206" w:history="1">
            <w:r w:rsidR="000B01A0">
              <w:rPr>
                <w:rStyle w:val="Hyperlink"/>
              </w:rPr>
              <w:t>四、竞赛场地、设施设备等安排</w:t>
            </w:r>
            <w:r w:rsidR="000B01A0">
              <w:tab/>
            </w:r>
            <w:r w:rsidR="000B01A0">
              <w:fldChar w:fldCharType="begin"/>
            </w:r>
            <w:r w:rsidR="000B01A0">
              <w:instrText xml:space="preserve"> PAGEREF _Toc128491206 \h </w:instrText>
            </w:r>
            <w:r w:rsidR="000B01A0">
              <w:fldChar w:fldCharType="separate"/>
            </w:r>
            <w:r w:rsidR="0014493C">
              <w:rPr>
                <w:noProof/>
              </w:rPr>
              <w:t>19</w:t>
            </w:r>
            <w:r w:rsidR="000B01A0">
              <w:fldChar w:fldCharType="end"/>
            </w:r>
          </w:hyperlink>
        </w:p>
        <w:p w:rsidR="00355084">
          <w:pPr>
            <w:pStyle w:val="TOC2"/>
            <w:tabs>
              <w:tab w:val="right" w:leader="dot" w:pos="8296"/>
            </w:tabs>
            <w:spacing w:line="560" w:lineRule="exact"/>
            <w:ind w:left="640"/>
            <w:rPr>
              <w:rFonts w:ascii="宋体" w:eastAsia="宋体" w:hAnsi="宋体" w:cstheme="minorBidi"/>
              <w:sz w:val="21"/>
              <w:szCs w:val="22"/>
            </w:rPr>
          </w:pPr>
          <w:hyperlink w:anchor="_Toc128491207" w:history="1">
            <w:r w:rsidR="000B01A0">
              <w:rPr>
                <w:rStyle w:val="Hyperlink"/>
                <w:rFonts w:ascii="宋体" w:eastAsia="宋体" w:hAnsi="宋体"/>
              </w:rPr>
              <w:t>（一）赛场规格要求</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_Toc128491207 \h </w:instrText>
            </w:r>
            <w:r w:rsidR="000B01A0">
              <w:rPr>
                <w:rFonts w:ascii="宋体" w:eastAsia="宋体" w:hAnsi="宋体"/>
              </w:rPr>
              <w:fldChar w:fldCharType="separate"/>
            </w:r>
            <w:r w:rsidR="0014493C">
              <w:rPr>
                <w:rFonts w:ascii="宋体" w:eastAsia="宋体" w:hAnsi="宋体"/>
                <w:noProof/>
              </w:rPr>
              <w:t>19</w:t>
            </w:r>
            <w:r w:rsidR="000B01A0">
              <w:rPr>
                <w:rFonts w:ascii="宋体" w:eastAsia="宋体" w:hAnsi="宋体"/>
              </w:rPr>
              <w:fldChar w:fldCharType="end"/>
            </w:r>
          </w:hyperlink>
        </w:p>
        <w:p w:rsidR="00355084">
          <w:pPr>
            <w:pStyle w:val="TOC2"/>
            <w:tabs>
              <w:tab w:val="right" w:leader="dot" w:pos="8296"/>
            </w:tabs>
            <w:spacing w:line="560" w:lineRule="exact"/>
            <w:ind w:left="640"/>
            <w:rPr>
              <w:rFonts w:ascii="宋体" w:eastAsia="宋体" w:hAnsi="宋体" w:cstheme="minorBidi"/>
              <w:sz w:val="21"/>
              <w:szCs w:val="22"/>
            </w:rPr>
          </w:pPr>
          <w:hyperlink w:anchor="_Toc128491208" w:history="1">
            <w:r w:rsidR="000B01A0">
              <w:rPr>
                <w:rStyle w:val="Hyperlink"/>
                <w:rFonts w:ascii="宋体" w:eastAsia="宋体" w:hAnsi="宋体"/>
              </w:rPr>
              <w:t>（二）场地布局图</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_Toc128491208 \h </w:instrText>
            </w:r>
            <w:r w:rsidR="000B01A0">
              <w:rPr>
                <w:rFonts w:ascii="宋体" w:eastAsia="宋体" w:hAnsi="宋体"/>
              </w:rPr>
              <w:fldChar w:fldCharType="separate"/>
            </w:r>
            <w:r w:rsidR="0014493C">
              <w:rPr>
                <w:rFonts w:ascii="宋体" w:eastAsia="宋体" w:hAnsi="宋体"/>
                <w:noProof/>
              </w:rPr>
              <w:t>19</w:t>
            </w:r>
            <w:r w:rsidR="000B01A0">
              <w:rPr>
                <w:rFonts w:ascii="宋体" w:eastAsia="宋体" w:hAnsi="宋体"/>
              </w:rPr>
              <w:fldChar w:fldCharType="end"/>
            </w:r>
          </w:hyperlink>
        </w:p>
        <w:p w:rsidR="00355084">
          <w:pPr>
            <w:pStyle w:val="TOC2"/>
            <w:tabs>
              <w:tab w:val="right" w:leader="dot" w:pos="8296"/>
            </w:tabs>
            <w:spacing w:line="560" w:lineRule="exact"/>
            <w:ind w:left="640"/>
            <w:rPr>
              <w:rFonts w:ascii="宋体" w:eastAsia="宋体" w:hAnsi="宋体" w:cstheme="minorBidi"/>
              <w:sz w:val="21"/>
              <w:szCs w:val="22"/>
            </w:rPr>
          </w:pPr>
          <w:hyperlink w:anchor="_Toc128491209" w:history="1">
            <w:r w:rsidR="000B01A0">
              <w:rPr>
                <w:rStyle w:val="Hyperlink"/>
                <w:rFonts w:ascii="宋体" w:eastAsia="宋体" w:hAnsi="宋体"/>
              </w:rPr>
              <w:t>（三）基础设施清单</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_Toc128491209 \h </w:instrText>
            </w:r>
            <w:r w:rsidR="000B01A0">
              <w:rPr>
                <w:rFonts w:ascii="宋体" w:eastAsia="宋体" w:hAnsi="宋体"/>
              </w:rPr>
              <w:fldChar w:fldCharType="separate"/>
            </w:r>
            <w:r w:rsidR="0014493C">
              <w:rPr>
                <w:rFonts w:ascii="宋体" w:eastAsia="宋体" w:hAnsi="宋体"/>
                <w:noProof/>
              </w:rPr>
              <w:t>20</w:t>
            </w:r>
            <w:r w:rsidR="000B01A0">
              <w:rPr>
                <w:rFonts w:ascii="宋体" w:eastAsia="宋体" w:hAnsi="宋体"/>
              </w:rPr>
              <w:fldChar w:fldCharType="end"/>
            </w:r>
          </w:hyperlink>
        </w:p>
        <w:p w:rsidR="00355084">
          <w:pPr>
            <w:pStyle w:val="TOC1"/>
            <w:spacing w:line="560" w:lineRule="exact"/>
            <w:rPr>
              <w:rFonts w:cstheme="minorBidi"/>
              <w:b w:val="0"/>
              <w:bCs w:val="0"/>
              <w:sz w:val="21"/>
              <w:szCs w:val="22"/>
            </w:rPr>
          </w:pPr>
          <w:hyperlink w:anchor="_Toc128491210" w:history="1">
            <w:r w:rsidR="000B01A0">
              <w:rPr>
                <w:rStyle w:val="Hyperlink"/>
              </w:rPr>
              <w:t>五、安全、健康要求</w:t>
            </w:r>
            <w:r w:rsidR="000B01A0">
              <w:tab/>
            </w:r>
            <w:r w:rsidR="000B01A0">
              <w:fldChar w:fldCharType="begin"/>
            </w:r>
            <w:r w:rsidR="000B01A0">
              <w:instrText xml:space="preserve"> PAGEREF _Toc128491210 \h </w:instrText>
            </w:r>
            <w:r w:rsidR="000B01A0">
              <w:fldChar w:fldCharType="separate"/>
            </w:r>
            <w:r w:rsidR="0014493C">
              <w:rPr>
                <w:noProof/>
              </w:rPr>
              <w:t>21</w:t>
            </w:r>
            <w:r w:rsidR="000B01A0">
              <w:fldChar w:fldCharType="end"/>
            </w:r>
          </w:hyperlink>
        </w:p>
        <w:p w:rsidR="00355084">
          <w:pPr>
            <w:pStyle w:val="TOC2"/>
            <w:tabs>
              <w:tab w:val="right" w:leader="dot" w:pos="8296"/>
            </w:tabs>
            <w:spacing w:line="560" w:lineRule="exact"/>
            <w:ind w:left="640"/>
            <w:rPr>
              <w:rFonts w:ascii="宋体" w:eastAsia="宋体" w:hAnsi="宋体" w:cstheme="minorBidi"/>
              <w:sz w:val="21"/>
              <w:szCs w:val="22"/>
            </w:rPr>
          </w:pPr>
          <w:hyperlink w:anchor="_Toc128491211" w:history="1">
            <w:r w:rsidR="000B01A0">
              <w:rPr>
                <w:rStyle w:val="Hyperlink"/>
                <w:rFonts w:ascii="宋体" w:eastAsia="宋体" w:hAnsi="宋体"/>
              </w:rPr>
              <w:t>（一）选手安全防护要求</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_Toc128491211 \h </w:instrText>
            </w:r>
            <w:r w:rsidR="000B01A0">
              <w:rPr>
                <w:rFonts w:ascii="宋体" w:eastAsia="宋体" w:hAnsi="宋体"/>
              </w:rPr>
              <w:fldChar w:fldCharType="separate"/>
            </w:r>
            <w:r w:rsidR="0014493C">
              <w:rPr>
                <w:rFonts w:ascii="宋体" w:eastAsia="宋体" w:hAnsi="宋体"/>
                <w:noProof/>
              </w:rPr>
              <w:t>21</w:t>
            </w:r>
            <w:r w:rsidR="000B01A0">
              <w:rPr>
                <w:rFonts w:ascii="宋体" w:eastAsia="宋体" w:hAnsi="宋体"/>
              </w:rPr>
              <w:fldChar w:fldCharType="end"/>
            </w:r>
          </w:hyperlink>
        </w:p>
        <w:p w:rsidR="00355084">
          <w:pPr>
            <w:pStyle w:val="TOC2"/>
            <w:tabs>
              <w:tab w:val="right" w:leader="dot" w:pos="8296"/>
            </w:tabs>
            <w:spacing w:line="560" w:lineRule="exact"/>
            <w:ind w:left="640"/>
            <w:rPr>
              <w:rFonts w:ascii="宋体" w:eastAsia="宋体" w:hAnsi="宋体" w:cstheme="minorBidi"/>
              <w:sz w:val="21"/>
              <w:szCs w:val="22"/>
            </w:rPr>
          </w:pPr>
          <w:hyperlink w:anchor="_Toc128491212" w:history="1">
            <w:r w:rsidR="000B01A0">
              <w:rPr>
                <w:rStyle w:val="Hyperlink"/>
                <w:rFonts w:ascii="宋体" w:eastAsia="宋体" w:hAnsi="宋体"/>
              </w:rPr>
              <w:t>（二）赛事安全要求</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_Toc128491212 \h </w:instrText>
            </w:r>
            <w:r w:rsidR="000B01A0">
              <w:rPr>
                <w:rFonts w:ascii="宋体" w:eastAsia="宋体" w:hAnsi="宋体"/>
              </w:rPr>
              <w:fldChar w:fldCharType="separate"/>
            </w:r>
            <w:r w:rsidR="0014493C">
              <w:rPr>
                <w:rFonts w:ascii="宋体" w:eastAsia="宋体" w:hAnsi="宋体"/>
                <w:noProof/>
              </w:rPr>
              <w:t>21</w:t>
            </w:r>
            <w:r w:rsidR="000B01A0">
              <w:rPr>
                <w:rFonts w:ascii="宋体" w:eastAsia="宋体" w:hAnsi="宋体"/>
              </w:rPr>
              <w:fldChar w:fldCharType="end"/>
            </w:r>
          </w:hyperlink>
        </w:p>
        <w:p w:rsidR="00355084">
          <w:pPr>
            <w:pStyle w:val="TOC2"/>
            <w:tabs>
              <w:tab w:val="right" w:leader="dot" w:pos="8296"/>
            </w:tabs>
            <w:spacing w:line="560" w:lineRule="exact"/>
            <w:ind w:left="640"/>
            <w:rPr>
              <w:rFonts w:asciiTheme="minorHAnsi" w:eastAsiaTheme="minorEastAsia" w:hAnsiTheme="minorHAnsi" w:cstheme="minorBidi"/>
              <w:sz w:val="21"/>
              <w:szCs w:val="22"/>
            </w:rPr>
          </w:pPr>
          <w:hyperlink w:anchor="_Toc128491213" w:history="1">
            <w:r w:rsidR="000B01A0">
              <w:rPr>
                <w:rStyle w:val="Hyperlink"/>
                <w:rFonts w:ascii="宋体" w:eastAsia="宋体" w:hAnsi="宋体"/>
              </w:rPr>
              <w:t>（三）赛场防护用品</w:t>
            </w:r>
            <w:r w:rsidR="000B01A0">
              <w:rPr>
                <w:rFonts w:ascii="宋体" w:eastAsia="宋体" w:hAnsi="宋体"/>
              </w:rPr>
              <w:tab/>
            </w:r>
            <w:r w:rsidR="000B01A0">
              <w:rPr>
                <w:rFonts w:ascii="宋体" w:eastAsia="宋体" w:hAnsi="宋体"/>
              </w:rPr>
              <w:fldChar w:fldCharType="begin"/>
            </w:r>
            <w:r w:rsidR="000B01A0">
              <w:rPr>
                <w:rFonts w:ascii="宋体" w:eastAsia="宋体" w:hAnsi="宋体"/>
              </w:rPr>
              <w:instrText xml:space="preserve"> PAGEREF _Toc128491213 \h </w:instrText>
            </w:r>
            <w:r w:rsidR="000B01A0">
              <w:rPr>
                <w:rFonts w:ascii="宋体" w:eastAsia="宋体" w:hAnsi="宋体"/>
              </w:rPr>
              <w:fldChar w:fldCharType="separate"/>
            </w:r>
            <w:r w:rsidR="0014493C">
              <w:rPr>
                <w:rFonts w:ascii="宋体" w:eastAsia="宋体" w:hAnsi="宋体"/>
                <w:noProof/>
              </w:rPr>
              <w:t>22</w:t>
            </w:r>
            <w:r w:rsidR="000B01A0">
              <w:rPr>
                <w:rFonts w:ascii="宋体" w:eastAsia="宋体" w:hAnsi="宋体"/>
              </w:rPr>
              <w:fldChar w:fldCharType="end"/>
            </w:r>
          </w:hyperlink>
        </w:p>
        <w:p w:rsidR="00355084">
          <w:pPr>
            <w:spacing w:line="560" w:lineRule="exact"/>
          </w:pPr>
          <w:r>
            <w:rPr>
              <w:rFonts w:ascii="宋体" w:eastAsia="宋体" w:hAnsi="宋体"/>
              <w:lang w:val="zh-CN"/>
            </w:rPr>
            <w:fldChar w:fldCharType="end"/>
          </w:r>
        </w:p>
      </w:sdtContent>
    </w:sdt>
    <w:p w:rsidR="00355084">
      <w:pPr>
        <w:widowControl/>
        <w:jc w:val="left"/>
        <w:rPr>
          <w:rFonts w:ascii="宋体" w:eastAsia="宋体" w:hAnsi="宋体"/>
          <w:b/>
          <w:szCs w:val="32"/>
        </w:rPr>
        <w:sectPr>
          <w:footerReference w:type="default" r:id="rId6"/>
          <w:type w:val="nextPage"/>
          <w:pgSz w:w="11906" w:h="16838"/>
          <w:pgMar w:top="1440" w:right="1800" w:bottom="1440" w:left="1800" w:header="851" w:footer="992" w:gutter="0"/>
          <w:pgNumType w:start="2"/>
          <w:cols w:space="425"/>
          <w:titlePg w:val="0"/>
          <w:docGrid w:type="lines" w:linePitch="435"/>
        </w:sectPr>
      </w:pPr>
      <w:bookmarkStart w:id="0" w:name="_Toc128491193"/>
    </w:p>
    <w:p w:rsidR="004B2160" w:rsidP="004B2160">
      <w:pPr>
        <w:widowControl/>
        <w:jc w:val="left"/>
        <w:rPr>
          <w:rFonts w:ascii="黑体" w:eastAsia="黑体" w:hAnsi="黑体"/>
          <w:szCs w:val="32"/>
        </w:rPr>
      </w:pPr>
      <w:r>
        <w:rPr>
          <w:rFonts w:ascii="黑体" w:eastAsia="黑体" w:hAnsi="黑体"/>
          <w:szCs w:val="32"/>
        </w:rPr>
        <w:t>一、技术描述</w:t>
      </w:r>
      <w:bookmarkStart w:id="1" w:name="_Toc128491194"/>
      <w:bookmarkEnd w:id="0"/>
    </w:p>
    <w:p w:rsidR="00355084" w:rsidRPr="004B2160" w:rsidP="004B2160">
      <w:pPr>
        <w:widowControl/>
        <w:tabs>
          <w:tab w:val="center" w:pos="4153"/>
        </w:tabs>
        <w:jc w:val="left"/>
        <w:rPr>
          <w:rFonts w:ascii="楷体" w:eastAsia="楷体" w:hAnsi="楷体"/>
          <w:b/>
          <w:bCs/>
          <w:kern w:val="0"/>
          <w:szCs w:val="32"/>
        </w:rPr>
      </w:pPr>
      <w:r w:rsidRPr="004B2160">
        <w:rPr>
          <w:rFonts w:ascii="楷体" w:eastAsia="楷体" w:hAnsi="楷体"/>
          <w:b/>
          <w:bCs/>
          <w:kern w:val="0"/>
          <w:szCs w:val="32"/>
        </w:rPr>
        <w:t>（一）</w:t>
      </w:r>
      <w:r w:rsidRPr="004B2160" w:rsidR="004B2160">
        <w:rPr>
          <w:rFonts w:ascii="楷体" w:eastAsia="楷体" w:hAnsi="楷体" w:hint="eastAsia"/>
          <w:b/>
          <w:bCs/>
          <w:kern w:val="0"/>
          <w:szCs w:val="32"/>
        </w:rPr>
        <w:t>项目描述</w:t>
      </w:r>
      <w:bookmarkEnd w:id="1"/>
    </w:p>
    <w:p w:rsidR="00355084">
      <w:pPr>
        <w:spacing w:line="560" w:lineRule="exact"/>
        <w:ind w:firstLine="640" w:firstLineChars="200"/>
        <w:rPr>
          <w:szCs w:val="32"/>
        </w:rPr>
      </w:pPr>
      <w:bookmarkStart w:id="2" w:name="_Hlk128748631"/>
      <w:r>
        <w:rPr>
          <w:rFonts w:hint="eastAsia"/>
          <w:szCs w:val="32"/>
        </w:rPr>
        <w:t>木工行业领域较广。木制品从业人员能够识读图纸、绘制工作所需要的图纸、熟练地使用手工工具和机器设备制作各种形式的</w:t>
      </w:r>
      <w:r>
        <w:rPr>
          <w:rFonts w:hint="eastAsia"/>
          <w:szCs w:val="32"/>
        </w:rPr>
        <w:t>榫</w:t>
      </w:r>
      <w:r>
        <w:rPr>
          <w:rFonts w:hint="eastAsia"/>
          <w:szCs w:val="32"/>
        </w:rPr>
        <w:t>卯连接两个或以上的木制零部件、试装、高标准地完成组装并进行砂光，制成涵盖木家具、木门窗、木楼梯、木框架结构及其他适用于家居或工作场所的木制产品。在比赛中对选手的制作技能要求主要包括：</w:t>
      </w:r>
      <w:r>
        <w:rPr>
          <w:rFonts w:hint="eastAsia"/>
          <w:szCs w:val="32"/>
        </w:rPr>
        <w:t>榫</w:t>
      </w:r>
      <w:r>
        <w:rPr>
          <w:rFonts w:hint="eastAsia"/>
          <w:szCs w:val="32"/>
        </w:rPr>
        <w:t>卯制作、榫槽搭接等，不考虑雕刻；对选手的识图放样能力要求主要有对多角度榫接、圆弧部件等。另外，木工还必须掌握不同木材性能知识、安全熟练使用各种手工工具和电动工具的方法、多种组装固定方式和表面处理技巧等。</w:t>
      </w:r>
    </w:p>
    <w:p w:rsidR="00355084" w:rsidRPr="004B2160" w:rsidP="004B2160">
      <w:pPr>
        <w:widowControl/>
        <w:tabs>
          <w:tab w:val="center" w:pos="4153"/>
        </w:tabs>
        <w:jc w:val="left"/>
        <w:rPr>
          <w:rFonts w:ascii="楷体" w:eastAsia="楷体" w:hAnsi="楷体"/>
          <w:b/>
          <w:bCs/>
          <w:kern w:val="0"/>
          <w:szCs w:val="32"/>
        </w:rPr>
      </w:pPr>
      <w:bookmarkStart w:id="3" w:name="_Toc128491195"/>
      <w:bookmarkEnd w:id="2"/>
      <w:r w:rsidRPr="004B2160">
        <w:rPr>
          <w:rFonts w:ascii="楷体" w:eastAsia="楷体" w:hAnsi="楷体"/>
          <w:b/>
          <w:bCs/>
          <w:kern w:val="0"/>
          <w:szCs w:val="32"/>
        </w:rPr>
        <w:t>（二）</w:t>
      </w:r>
      <w:bookmarkStart w:id="4" w:name="_Hlk128481139"/>
      <w:r w:rsidRPr="004B2160">
        <w:rPr>
          <w:rFonts w:ascii="楷体" w:eastAsia="楷体" w:hAnsi="楷体"/>
          <w:b/>
          <w:bCs/>
          <w:kern w:val="0"/>
          <w:szCs w:val="32"/>
        </w:rPr>
        <w:t>基本知识及能力要求</w:t>
      </w:r>
      <w:bookmarkEnd w:id="3"/>
      <w:bookmarkEnd w:id="4"/>
    </w:p>
    <w:p w:rsidR="00355084">
      <w:pPr>
        <w:spacing w:line="560" w:lineRule="exact"/>
        <w:ind w:firstLine="640" w:firstLineChars="200"/>
        <w:rPr>
          <w:szCs w:val="32"/>
        </w:rPr>
      </w:pPr>
      <w:r>
        <w:rPr>
          <w:rFonts w:hint="eastAsia"/>
          <w:szCs w:val="32"/>
        </w:rPr>
        <w:t>在技能比赛中，知识和理解的评测将基于技能表现的评测。将不另设单独的知识和理解方面的测试。</w:t>
      </w:r>
    </w:p>
    <w:p w:rsidR="00355084">
      <w:pPr>
        <w:spacing w:line="560" w:lineRule="exact"/>
        <w:ind w:firstLine="640" w:firstLineChars="200"/>
        <w:rPr>
          <w:szCs w:val="32"/>
        </w:rPr>
      </w:pPr>
      <w:r>
        <w:rPr>
          <w:rFonts w:hint="eastAsia"/>
          <w:szCs w:val="32"/>
        </w:rPr>
        <w:t>评分方案和竞赛赛题将尽可能地按照标准说明中所描述的比例来分配分数。在这不会影响标准说明所分配的比重的条件下，允许有一些偏差。</w:t>
      </w:r>
    </w:p>
    <w:p w:rsidR="00355084">
      <w:pPr>
        <w:spacing w:line="560" w:lineRule="exact"/>
        <w:jc w:val="center"/>
        <w:rPr>
          <w:rFonts w:ascii="仿宋" w:eastAsia="仿宋" w:hAnsi="仿宋"/>
          <w:sz w:val="28"/>
          <w:szCs w:val="28"/>
        </w:rPr>
      </w:pPr>
      <w:r>
        <w:rPr>
          <w:rFonts w:ascii="仿宋" w:eastAsia="仿宋" w:hAnsi="仿宋" w:hint="eastAsia"/>
          <w:sz w:val="28"/>
          <w:szCs w:val="28"/>
        </w:rPr>
        <w:t>表</w:t>
      </w:r>
      <w:r>
        <w:rPr>
          <w:rFonts w:ascii="仿宋" w:eastAsia="仿宋" w:hAnsi="仿宋"/>
          <w:sz w:val="28"/>
          <w:szCs w:val="28"/>
        </w:rPr>
        <w:t xml:space="preserve">1-1 </w:t>
      </w:r>
      <w:r>
        <w:rPr>
          <w:rFonts w:ascii="仿宋" w:eastAsia="仿宋" w:hAnsi="仿宋" w:hint="eastAsia"/>
          <w:sz w:val="28"/>
          <w:szCs w:val="28"/>
        </w:rPr>
        <w:t>木工基本知识及能力要求表</w:t>
      </w:r>
    </w:p>
    <w:tbl>
      <w:tblPr>
        <w:tblStyle w:val="TableNormal"/>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1"/>
        <w:gridCol w:w="5964"/>
        <w:gridCol w:w="1413"/>
      </w:tblGrid>
      <w:tr>
        <w:tblPrEx>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87"/>
          <w:jc w:val="center"/>
        </w:trPr>
        <w:tc>
          <w:tcPr>
            <w:tcW w:w="7225" w:type="dxa"/>
            <w:gridSpan w:val="2"/>
            <w:tcBorders>
              <w:top w:val="single" w:sz="4" w:space="0" w:color="auto"/>
              <w:left w:val="single" w:sz="4" w:space="0" w:color="auto"/>
              <w:bottom w:val="single" w:sz="4" w:space="0" w:color="auto"/>
              <w:right w:val="single" w:sz="4" w:space="0" w:color="auto"/>
            </w:tcBorders>
            <w:shd w:val="clear" w:color="auto" w:fill="2F5496"/>
            <w:vAlign w:val="center"/>
          </w:tcPr>
          <w:p w:rsidR="00355084">
            <w:pPr>
              <w:pStyle w:val="Editabletabletext"/>
              <w:snapToGrid w:val="0"/>
              <w:spacing w:before="218" w:beforeLines="50" w:after="218" w:afterLines="50"/>
              <w:jc w:val="center"/>
              <w:rPr>
                <w:rFonts w:ascii="Times New Roman" w:hAnsi="Times New Roman"/>
                <w:b/>
                <w:caps/>
                <w:color w:val="FFFFFF" w:themeColor="background1"/>
                <w:sz w:val="24"/>
                <w:lang w:eastAsia="zh-CN"/>
              </w:rPr>
            </w:pPr>
            <w:r>
              <w:rPr>
                <w:rFonts w:ascii="Times New Roman" w:hAnsi="Times New Roman"/>
                <w:b/>
                <w:caps/>
                <w:color w:val="FFFFFF" w:themeColor="background1"/>
                <w:sz w:val="24"/>
                <w:lang w:eastAsia="zh-CN"/>
              </w:rPr>
              <w:t>相关要求</w:t>
            </w:r>
          </w:p>
        </w:tc>
        <w:tc>
          <w:tcPr>
            <w:tcW w:w="1413" w:type="dxa"/>
            <w:tcBorders>
              <w:top w:val="single" w:sz="4" w:space="0" w:color="auto"/>
              <w:left w:val="single" w:sz="4" w:space="0" w:color="auto"/>
              <w:bottom w:val="single" w:sz="4" w:space="0" w:color="auto"/>
              <w:right w:val="single" w:sz="4" w:space="0" w:color="auto"/>
            </w:tcBorders>
            <w:shd w:val="clear" w:color="auto" w:fill="2F5496"/>
            <w:vAlign w:val="center"/>
          </w:tcPr>
          <w:p w:rsidR="00355084">
            <w:pPr>
              <w:pStyle w:val="Editabletabletext"/>
              <w:snapToGrid w:val="0"/>
              <w:spacing w:before="218" w:beforeLines="50" w:after="218" w:afterLines="50"/>
              <w:jc w:val="center"/>
              <w:rPr>
                <w:rFonts w:ascii="Times New Roman" w:hAnsi="Times New Roman"/>
                <w:b/>
                <w:caps/>
                <w:color w:val="FFFFFF" w:themeColor="background1"/>
                <w:sz w:val="24"/>
              </w:rPr>
            </w:pPr>
            <w:r>
              <w:rPr>
                <w:rFonts w:ascii="Times New Roman" w:hAnsi="Times New Roman"/>
                <w:b/>
                <w:caps/>
                <w:color w:val="FFFFFF" w:themeColor="background1"/>
                <w:sz w:val="24"/>
                <w:lang w:eastAsia="zh-CN"/>
              </w:rPr>
              <w:t>权重比例</w:t>
            </w:r>
            <w:r>
              <w:rPr>
                <w:rFonts w:ascii="Times New Roman" w:hAnsi="Times New Roman"/>
                <w:b/>
                <w:caps/>
                <w:color w:val="FFFFFF" w:themeColor="background1"/>
                <w:sz w:val="24"/>
              </w:rPr>
              <w:t xml:space="preserve"> (%)</w:t>
            </w:r>
          </w:p>
        </w:tc>
      </w:tr>
      <w:tr>
        <w:tblPrEx>
          <w:tblW w:w="8638" w:type="dxa"/>
          <w:jc w:val="center"/>
          <w:tblLayout w:type="fixed"/>
          <w:tblLook w:val="04A0"/>
        </w:tblPrEx>
        <w:trPr>
          <w:trHeight w:val="148"/>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rPr>
            </w:pPr>
            <w:r>
              <w:rPr>
                <w:rFonts w:ascii="Times New Roman" w:hAnsi="Times New Roman"/>
                <w:b/>
                <w:color w:val="auto"/>
                <w:sz w:val="24"/>
              </w:rPr>
              <w:t>1</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snapToGrid w:val="0"/>
              <w:spacing w:before="218" w:beforeLines="50" w:after="218" w:afterLines="50"/>
              <w:jc w:val="center"/>
              <w:rPr>
                <w:sz w:val="24"/>
              </w:rPr>
            </w:pPr>
            <w:r>
              <w:rPr>
                <w:b/>
                <w:bCs/>
                <w:sz w:val="24"/>
              </w:rPr>
              <w:t>工作组织和管理</w:t>
            </w:r>
          </w:p>
        </w:tc>
        <w:tc>
          <w:tcPr>
            <w:tcW w:w="1413" w:type="dxa"/>
            <w:vMerge w:val="restart"/>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rPr>
            </w:pPr>
            <w:r>
              <w:rPr>
                <w:rFonts w:ascii="Times New Roman" w:hAnsi="Times New Roman"/>
                <w:b/>
                <w:color w:val="auto"/>
                <w:sz w:val="24"/>
              </w:rPr>
              <w:t>10</w:t>
            </w:r>
          </w:p>
        </w:tc>
      </w:tr>
      <w:tr>
        <w:tblPrEx>
          <w:tblW w:w="8638" w:type="dxa"/>
          <w:jc w:val="center"/>
          <w:tblLayout w:type="fixed"/>
          <w:tblLook w:val="04A0"/>
        </w:tblPrEx>
        <w:trPr>
          <w:trHeight w:val="410"/>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jc w:val="center"/>
              <w:rPr>
                <w:rFonts w:ascii="Times New Roman" w:hAnsi="Times New Roman"/>
                <w:color w:val="auto"/>
                <w:sz w:val="24"/>
                <w:lang w:eastAsia="zh-CN"/>
              </w:rPr>
            </w:pPr>
            <w:r>
              <w:rPr>
                <w:rFonts w:ascii="Times New Roman" w:hAnsi="Times New Roman"/>
                <w:color w:val="auto"/>
                <w:sz w:val="24"/>
                <w:lang w:eastAsia="zh-CN"/>
              </w:rPr>
              <w:t>基本知识</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pStyle w:val="TableBullet"/>
              <w:numPr>
                <w:ilvl w:val="0"/>
                <w:numId w:val="0"/>
              </w:numPr>
              <w:snapToGrid w:val="0"/>
              <w:ind w:left="284" w:hanging="284"/>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与工作流程相关的健康和安全法规、规章、责任和文件；</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安全</w:t>
            </w:r>
            <w:r>
              <w:rPr>
                <w:rFonts w:ascii="Times New Roman" w:hAnsi="Times New Roman" w:hint="eastAsia"/>
                <w:sz w:val="24"/>
                <w:szCs w:val="24"/>
                <w:lang w:val="en-US" w:eastAsia="zh-CN"/>
              </w:rPr>
              <w:t>使用电子设备或工具的原则；</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事故、急救和火灾紧急程序和汇报程序；</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必须</w:t>
            </w:r>
            <w:r>
              <w:rPr>
                <w:rFonts w:ascii="Times New Roman" w:hAnsi="Times New Roman" w:hint="eastAsia"/>
                <w:sz w:val="24"/>
                <w:szCs w:val="24"/>
                <w:lang w:val="en-US" w:eastAsia="zh-CN"/>
              </w:rPr>
              <w:t>使用个人保护设备（</w:t>
            </w:r>
            <w:r>
              <w:rPr>
                <w:rFonts w:ascii="Times New Roman" w:hAnsi="Times New Roman"/>
                <w:sz w:val="24"/>
                <w:szCs w:val="24"/>
                <w:lang w:val="en-US" w:eastAsia="zh-CN"/>
              </w:rPr>
              <w:t>PPE</w:t>
            </w:r>
            <w:r>
              <w:rPr>
                <w:rFonts w:ascii="Times New Roman" w:hAnsi="Times New Roman" w:hint="eastAsia"/>
                <w:sz w:val="24"/>
                <w:szCs w:val="24"/>
                <w:lang w:val="en-US" w:eastAsia="zh-CN"/>
              </w:rPr>
              <w:t>）的场合；</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工具、机器和设备的使用、保护、维护和安全；</w:t>
            </w:r>
          </w:p>
        </w:tc>
        <w:tc>
          <w:tcPr>
            <w:tcW w:w="1413" w:type="dxa"/>
            <w:vMerge/>
            <w:tcBorders>
              <w:top w:val="single" w:sz="4" w:space="0" w:color="auto"/>
              <w:left w:val="single" w:sz="4" w:space="0" w:color="auto"/>
              <w:bottom w:val="single" w:sz="4" w:space="0" w:color="auto"/>
              <w:right w:val="single" w:sz="4" w:space="0" w:color="auto"/>
            </w:tcBorders>
            <w:vAlign w:val="center"/>
          </w:tcPr>
          <w:p w:rsidR="00355084">
            <w:pPr>
              <w:snapToGrid w:val="0"/>
              <w:jc w:val="left"/>
              <w:rPr>
                <w:b/>
                <w:sz w:val="24"/>
                <w:lang w:val="en-GB"/>
              </w:rPr>
            </w:pPr>
          </w:p>
        </w:tc>
      </w:tr>
    </w:tbl>
    <w:p>
      <w:pPr>
        <w:sectPr>
          <w:footerReference w:type="default" r:id="rId7"/>
          <w:pgSz w:w="11906" w:h="16838"/>
          <w:pgMar w:top="1440" w:right="1800" w:bottom="1440" w:left="1800" w:header="851" w:footer="992" w:gutter="0"/>
          <w:pgNumType w:start="3"/>
          <w:cols w:space="425"/>
          <w:docGrid w:type="lines" w:linePitch="435"/>
        </w:sectPr>
      </w:pPr>
    </w:p>
    <w:tbl>
      <w:tblPr>
        <w:tblStyle w:val="TableNormal"/>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1"/>
        <w:gridCol w:w="5964"/>
        <w:gridCol w:w="1413"/>
      </w:tblGrid>
      <w:tr>
        <w:tblPrEx>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10"/>
          <w:jc w:val="center"/>
        </w:trPr>
        <w:tc>
          <w:tcPr>
            <w:tcW w:w="1261" w:type="dxa"/>
            <w:tcBorders>
              <w:top w:val="single" w:sz="4" w:space="0" w:color="auto"/>
              <w:left w:val="single" w:sz="4" w:space="0" w:color="auto"/>
              <w:bottom w:val="single" w:sz="4" w:space="0" w:color="auto"/>
              <w:right w:val="single" w:sz="4" w:space="0" w:color="auto"/>
            </w:tcBorders>
            <w:vAlign w:val="center"/>
          </w:tcPr>
          <w:p/>
        </w:tc>
        <w:tc>
          <w:tcPr>
            <w:tcW w:w="5964" w:type="dxa"/>
            <w:tcBorders>
              <w:top w:val="single" w:sz="4" w:space="0" w:color="auto"/>
              <w:left w:val="single" w:sz="4" w:space="0" w:color="auto"/>
              <w:bottom w:val="single" w:sz="4" w:space="0" w:color="auto"/>
              <w:right w:val="single" w:sz="4" w:space="0" w:color="auto"/>
            </w:tcBorders>
            <w:vAlign w:val="center"/>
          </w:tcPr>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材料在储存期间的维护和安全；</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保持</w:t>
            </w:r>
            <w:r>
              <w:rPr>
                <w:rFonts w:ascii="Times New Roman" w:hAnsi="Times New Roman" w:hint="eastAsia"/>
                <w:sz w:val="24"/>
                <w:szCs w:val="24"/>
                <w:lang w:val="en-US" w:eastAsia="zh-CN"/>
              </w:rPr>
              <w:t>工作区域干净、整洁的重要性；</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将废料生成最小化，并管理、控制生产流程成本的方式；</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使用</w:t>
            </w:r>
            <w:r>
              <w:rPr>
                <w:rFonts w:ascii="Times New Roman" w:hAnsi="Times New Roman" w:hint="eastAsia"/>
                <w:sz w:val="24"/>
                <w:szCs w:val="24"/>
                <w:lang w:val="en-US" w:eastAsia="zh-CN"/>
              </w:rPr>
              <w:t>“绿色”材料和循环使用的可持续发展措施；</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木工关键流程通常所需的时间；</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和谐工作的原则和方法；</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工作操作中计划、精确度、检查和关注细节的重要性；</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个人在维护成功的业务中发挥的作用；</w:t>
            </w:r>
          </w:p>
          <w:p w:rsidR="00355084">
            <w:pPr>
              <w:pStyle w:val="TableBullet"/>
              <w:numPr>
                <w:ilvl w:val="0"/>
                <w:numId w:val="0"/>
              </w:numPr>
              <w:snapToGrid w:val="0"/>
              <w:rPr>
                <w:rStyle w:val="Editable"/>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管理</w:t>
            </w:r>
            <w:r>
              <w:rPr>
                <w:rFonts w:ascii="Times New Roman" w:hAnsi="Times New Roman" w:hint="eastAsia"/>
                <w:sz w:val="24"/>
                <w:szCs w:val="24"/>
                <w:lang w:val="en-US" w:eastAsia="zh-CN"/>
              </w:rPr>
              <w:t>自身持续职业发展的价值。</w:t>
            </w:r>
          </w:p>
        </w:tc>
        <w:tc>
          <w:tcPr>
            <w:tcW w:w="1413" w:type="dxa"/>
            <w:vMerge w:val="restart"/>
            <w:tcBorders>
              <w:top w:val="single" w:sz="4" w:space="0" w:color="auto"/>
              <w:left w:val="single" w:sz="4" w:space="0" w:color="auto"/>
              <w:bottom w:val="single" w:sz="4" w:space="0" w:color="auto"/>
              <w:right w:val="single" w:sz="4" w:space="0" w:color="auto"/>
            </w:tcBorders>
            <w:vAlign w:val="center"/>
          </w:tcPr>
          <w:p/>
        </w:tc>
      </w:tr>
      <w:tr>
        <w:tblPrEx>
          <w:tblW w:w="8638" w:type="dxa"/>
          <w:jc w:val="center"/>
          <w:tblLayout w:type="fixed"/>
          <w:tblLook w:val="04A0"/>
        </w:tblPrEx>
        <w:trPr>
          <w:trHeight w:val="132"/>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jc w:val="center"/>
              <w:rPr>
                <w:rFonts w:ascii="Times New Roman" w:hAnsi="Times New Roman"/>
                <w:color w:val="auto"/>
                <w:sz w:val="24"/>
                <w:lang w:eastAsia="zh-CN"/>
              </w:rPr>
            </w:pPr>
            <w:r>
              <w:rPr>
                <w:rFonts w:ascii="Times New Roman" w:hAnsi="Times New Roman"/>
                <w:color w:val="auto"/>
                <w:sz w:val="24"/>
                <w:lang w:eastAsia="zh-CN"/>
              </w:rPr>
              <w:t>工作能力</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遵守健康和安全标准、规则和规章；</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维持</w:t>
            </w:r>
            <w:r>
              <w:rPr>
                <w:rFonts w:ascii="Times New Roman" w:hAnsi="Times New Roman" w:hint="eastAsia"/>
                <w:sz w:val="24"/>
                <w:szCs w:val="24"/>
                <w:lang w:val="en-US" w:eastAsia="zh-CN"/>
              </w:rPr>
              <w:t>安全的工作环境；</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鉴别并使用合适的个人保护装备，包括安全鞋、护耳、护目和防尘装备；</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选择并安全使用、清洁、维护和储存所有手动和电动工具和设备；</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选择并安全使用、储存所有材料；</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规划工作区域将效率最大化，并维持工作区域整洁、干净；</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精确测量，避免浪费；</w:t>
            </w:r>
          </w:p>
          <w:p w:rsidR="00355084">
            <w:pPr>
              <w:pStyle w:val="TableBullet"/>
              <w:numPr>
                <w:ilvl w:val="0"/>
                <w:numId w:val="0"/>
              </w:numPr>
              <w:snapToGrid w:val="0"/>
              <w:rPr>
                <w:rStyle w:val="Editable"/>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批判性评价自己的作品。</w:t>
            </w:r>
          </w:p>
        </w:tc>
        <w:tc>
          <w:tcPr>
            <w:tcW w:w="1413" w:type="dxa"/>
            <w:vMerge/>
            <w:tcBorders>
              <w:top w:val="single" w:sz="4" w:space="0" w:color="auto"/>
              <w:left w:val="single" w:sz="4" w:space="0" w:color="auto"/>
              <w:bottom w:val="single" w:sz="4" w:space="0" w:color="auto"/>
              <w:right w:val="single" w:sz="4" w:space="0" w:color="auto"/>
            </w:tcBorders>
            <w:vAlign w:val="center"/>
          </w:tcPr>
          <w:p w:rsidR="00355084">
            <w:pPr>
              <w:snapToGrid w:val="0"/>
              <w:jc w:val="left"/>
              <w:rPr>
                <w:b/>
                <w:sz w:val="24"/>
                <w:lang w:val="en-GB"/>
              </w:rPr>
            </w:pPr>
          </w:p>
        </w:tc>
      </w:tr>
      <w:tr>
        <w:tblPrEx>
          <w:tblW w:w="8638" w:type="dxa"/>
          <w:jc w:val="center"/>
          <w:tblLayout w:type="fixed"/>
          <w:tblLook w:val="04A0"/>
        </w:tblPrEx>
        <w:trPr>
          <w:trHeight w:val="90"/>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rPr>
            </w:pPr>
            <w:r>
              <w:rPr>
                <w:rFonts w:ascii="Times New Roman" w:hAnsi="Times New Roman"/>
                <w:b/>
                <w:color w:val="auto"/>
                <w:sz w:val="24"/>
              </w:rPr>
              <w:t>2</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snapToGrid w:val="0"/>
              <w:spacing w:before="218" w:beforeLines="50" w:after="218" w:afterLines="50"/>
              <w:jc w:val="center"/>
              <w:rPr>
                <w:sz w:val="24"/>
              </w:rPr>
            </w:pPr>
            <w:r>
              <w:rPr>
                <w:rFonts w:hint="eastAsia"/>
                <w:b/>
                <w:bCs/>
                <w:sz w:val="24"/>
              </w:rPr>
              <w:t>阅读并解读图纸能力</w:t>
            </w:r>
          </w:p>
        </w:tc>
        <w:tc>
          <w:tcPr>
            <w:tcW w:w="1413" w:type="dxa"/>
            <w:vMerge w:val="restart"/>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rPr>
            </w:pPr>
            <w:r>
              <w:rPr>
                <w:rFonts w:ascii="Times New Roman" w:hAnsi="Times New Roman"/>
                <w:b/>
                <w:color w:val="auto"/>
                <w:sz w:val="24"/>
              </w:rPr>
              <w:t>10</w:t>
            </w:r>
          </w:p>
        </w:tc>
      </w:tr>
      <w:tr>
        <w:tblPrEx>
          <w:tblW w:w="8638" w:type="dxa"/>
          <w:jc w:val="center"/>
          <w:tblLayout w:type="fixed"/>
          <w:tblLook w:val="04A0"/>
        </w:tblPrEx>
        <w:trPr>
          <w:trHeight w:val="731"/>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jc w:val="center"/>
              <w:rPr>
                <w:rFonts w:ascii="Times New Roman" w:hAnsi="Times New Roman"/>
                <w:color w:val="auto"/>
                <w:sz w:val="24"/>
                <w:lang w:eastAsia="zh-CN"/>
              </w:rPr>
            </w:pPr>
            <w:r>
              <w:rPr>
                <w:rFonts w:ascii="Times New Roman" w:hAnsi="Times New Roman"/>
                <w:color w:val="auto"/>
                <w:sz w:val="24"/>
                <w:lang w:eastAsia="zh-CN"/>
              </w:rPr>
              <w:t>基本知识</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准备绘图和编写施工说明的相关规范，可以通过绘图板绘制工作图纸或运用计算公式计算出制作需要的相关尺寸信息；</w:t>
            </w:r>
          </w:p>
          <w:p w:rsidR="00355084">
            <w:pPr>
              <w:pStyle w:val="TableBullet"/>
              <w:numPr>
                <w:ilvl w:val="0"/>
                <w:numId w:val="0"/>
              </w:numPr>
              <w:snapToGrid w:val="0"/>
              <w:ind w:left="284" w:hanging="284"/>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如何</w:t>
            </w:r>
            <w:r>
              <w:rPr>
                <w:rFonts w:ascii="Times New Roman" w:hAnsi="Times New Roman" w:hint="eastAsia"/>
                <w:sz w:val="24"/>
                <w:szCs w:val="24"/>
                <w:lang w:val="en-US" w:eastAsia="zh-CN"/>
              </w:rPr>
              <w:t>解读图纸、撰写施工说明及技术规范；</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关于精准度的相关公差。</w:t>
            </w:r>
          </w:p>
        </w:tc>
        <w:tc>
          <w:tcPr>
            <w:tcW w:w="1413" w:type="dxa"/>
            <w:vMerge/>
            <w:tcBorders>
              <w:top w:val="single" w:sz="4" w:space="0" w:color="auto"/>
              <w:left w:val="single" w:sz="4" w:space="0" w:color="auto"/>
              <w:bottom w:val="single" w:sz="4" w:space="0" w:color="auto"/>
              <w:right w:val="single" w:sz="4" w:space="0" w:color="auto"/>
            </w:tcBorders>
            <w:vAlign w:val="center"/>
          </w:tcPr>
          <w:p w:rsidR="00355084">
            <w:pPr>
              <w:snapToGrid w:val="0"/>
              <w:jc w:val="left"/>
              <w:rPr>
                <w:b/>
                <w:sz w:val="24"/>
                <w:lang w:val="en-GB"/>
              </w:rPr>
            </w:pPr>
          </w:p>
        </w:tc>
      </w:tr>
      <w:tr>
        <w:tblPrEx>
          <w:tblW w:w="8638" w:type="dxa"/>
          <w:jc w:val="center"/>
          <w:tblLayout w:type="fixed"/>
          <w:tblLook w:val="04A0"/>
        </w:tblPrEx>
        <w:trPr>
          <w:trHeight w:val="1021"/>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jc w:val="center"/>
              <w:rPr>
                <w:rFonts w:ascii="Times New Roman" w:hAnsi="Times New Roman"/>
                <w:color w:val="auto"/>
                <w:sz w:val="24"/>
                <w:lang w:eastAsia="zh-CN"/>
              </w:rPr>
            </w:pPr>
            <w:r>
              <w:rPr>
                <w:rFonts w:ascii="Times New Roman" w:hAnsi="Times New Roman"/>
                <w:color w:val="auto"/>
                <w:sz w:val="24"/>
                <w:lang w:eastAsia="zh-CN"/>
              </w:rPr>
              <w:t>工作能力</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正确</w:t>
            </w:r>
            <w:r>
              <w:rPr>
                <w:rFonts w:ascii="Times New Roman" w:hAnsi="Times New Roman" w:hint="eastAsia"/>
                <w:sz w:val="24"/>
                <w:szCs w:val="24"/>
                <w:lang w:val="en-US" w:eastAsia="zh-CN"/>
              </w:rPr>
              <w:t>解读图纸做好常规施工前准备、制定工作图纸工艺和施工说明；</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根据图纸和施工说明选择正确的材料；</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根据需求，使用恰当的方法或技巧推断有用的信息；</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在规定的公差或无公差的情况下，按适用的标准制作产品。</w:t>
            </w:r>
          </w:p>
        </w:tc>
        <w:tc>
          <w:tcPr>
            <w:tcW w:w="1413" w:type="dxa"/>
            <w:vMerge/>
            <w:tcBorders>
              <w:top w:val="single" w:sz="4" w:space="0" w:color="auto"/>
              <w:left w:val="single" w:sz="4" w:space="0" w:color="auto"/>
              <w:bottom w:val="single" w:sz="4" w:space="0" w:color="auto"/>
              <w:right w:val="single" w:sz="4" w:space="0" w:color="auto"/>
            </w:tcBorders>
            <w:vAlign w:val="center"/>
          </w:tcPr>
          <w:p w:rsidR="00355084">
            <w:pPr>
              <w:snapToGrid w:val="0"/>
              <w:jc w:val="left"/>
              <w:rPr>
                <w:b/>
                <w:sz w:val="24"/>
                <w:lang w:val="en-GB"/>
              </w:rPr>
            </w:pPr>
          </w:p>
        </w:tc>
      </w:tr>
      <w:tr>
        <w:tblPrEx>
          <w:tblW w:w="8638" w:type="dxa"/>
          <w:jc w:val="center"/>
          <w:tblLayout w:type="fixed"/>
          <w:tblLook w:val="04A0"/>
        </w:tblPrEx>
        <w:trPr>
          <w:trHeight w:val="488"/>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Cs/>
                <w:color w:val="auto"/>
                <w:sz w:val="24"/>
                <w:lang w:eastAsia="zh-CN"/>
              </w:rPr>
            </w:pPr>
            <w:r>
              <w:rPr>
                <w:rFonts w:ascii="Times New Roman" w:hAnsi="Times New Roman"/>
                <w:b/>
                <w:color w:val="auto"/>
                <w:sz w:val="24"/>
              </w:rPr>
              <w:t>3</w:t>
            </w:r>
          </w:p>
        </w:tc>
        <w:tc>
          <w:tcPr>
            <w:tcW w:w="5964" w:type="dxa"/>
            <w:tcBorders>
              <w:top w:val="single" w:sz="4" w:space="0" w:color="auto"/>
              <w:left w:val="single" w:sz="4" w:space="0" w:color="auto"/>
              <w:bottom w:val="single" w:sz="4" w:space="0" w:color="auto"/>
              <w:right w:val="single" w:sz="4" w:space="0" w:color="auto"/>
            </w:tcBorders>
          </w:tcPr>
          <w:p w:rsidR="00355084">
            <w:pPr>
              <w:snapToGrid w:val="0"/>
              <w:spacing w:before="218" w:beforeLines="50" w:after="218" w:afterLines="50"/>
              <w:jc w:val="center"/>
              <w:rPr>
                <w:bCs/>
                <w:sz w:val="24"/>
              </w:rPr>
            </w:pPr>
            <w:r>
              <w:rPr>
                <w:rFonts w:hint="eastAsia"/>
                <w:b/>
                <w:bCs/>
                <w:sz w:val="24"/>
              </w:rPr>
              <w:t>放样与测量</w:t>
            </w:r>
          </w:p>
        </w:tc>
        <w:tc>
          <w:tcPr>
            <w:tcW w:w="1413" w:type="dxa"/>
            <w:vMerge w:val="restart"/>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r>
              <w:rPr>
                <w:rFonts w:ascii="Times New Roman" w:hAnsi="Times New Roman"/>
                <w:b/>
                <w:color w:val="auto"/>
                <w:sz w:val="24"/>
                <w:lang w:eastAsia="zh-CN"/>
              </w:rPr>
              <w:t>10</w:t>
            </w:r>
          </w:p>
        </w:tc>
      </w:tr>
      <w:tr>
        <w:tblPrEx>
          <w:tblW w:w="8638" w:type="dxa"/>
          <w:jc w:val="center"/>
          <w:tblLayout w:type="fixed"/>
          <w:tblLook w:val="04A0"/>
        </w:tblPrEx>
        <w:trPr>
          <w:trHeight w:val="215"/>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jc w:val="center"/>
              <w:rPr>
                <w:rFonts w:ascii="Times New Roman" w:hAnsi="Times New Roman"/>
                <w:color w:val="auto"/>
                <w:sz w:val="24"/>
                <w:lang w:eastAsia="zh-CN"/>
              </w:rPr>
            </w:pPr>
            <w:r>
              <w:rPr>
                <w:rFonts w:ascii="Times New Roman" w:hAnsi="Times New Roman"/>
                <w:color w:val="auto"/>
                <w:sz w:val="24"/>
                <w:lang w:eastAsia="zh-CN"/>
              </w:rPr>
              <w:t>基本知识</w:t>
            </w:r>
          </w:p>
        </w:tc>
        <w:tc>
          <w:tcPr>
            <w:tcW w:w="5964" w:type="dxa"/>
            <w:tcBorders>
              <w:top w:val="single" w:sz="4" w:space="0" w:color="auto"/>
              <w:left w:val="single" w:sz="4" w:space="0" w:color="auto"/>
              <w:bottom w:val="single" w:sz="4" w:space="0" w:color="auto"/>
              <w:right w:val="single" w:sz="4" w:space="0" w:color="auto"/>
            </w:tcBorders>
          </w:tcPr>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在放样和复核精度的过程中使用的计算方法和公式。</w:t>
            </w:r>
          </w:p>
          <w:p w:rsidR="00355084">
            <w:pPr>
              <w:pStyle w:val="TableBullet"/>
              <w:numPr>
                <w:ilvl w:val="0"/>
                <w:numId w:val="0"/>
              </w:numPr>
              <w:snapToGrid w:val="0"/>
              <w:rPr>
                <w:rFonts w:ascii="Times New Roman" w:hAnsi="Times New Roman"/>
                <w:sz w:val="24"/>
                <w:szCs w:val="24"/>
                <w:lang w:val="en-US" w:eastAsia="zh-CN"/>
              </w:rPr>
            </w:pPr>
            <w:r>
              <w:rPr>
                <w:rFonts w:ascii="Times New Roman" w:hAnsi="Times New Roman" w:hint="eastAsia"/>
                <w:sz w:val="24"/>
                <w:szCs w:val="24"/>
                <w:lang w:val="en-US" w:eastAsia="zh-CN"/>
              </w:rPr>
              <w:t>—绘制工作图纸的必要性；</w:t>
            </w:r>
          </w:p>
          <w:p w:rsidR="00355084">
            <w:pPr>
              <w:pStyle w:val="TableBullet"/>
              <w:numPr>
                <w:ilvl w:val="0"/>
                <w:numId w:val="0"/>
              </w:numPr>
              <w:snapToGrid w:val="0"/>
              <w:rPr>
                <w:rStyle w:val="Editable"/>
                <w:sz w:val="24"/>
                <w:szCs w:val="24"/>
                <w:lang w:eastAsia="zh-CN"/>
              </w:rPr>
            </w:pPr>
            <w:r>
              <w:rPr>
                <w:rFonts w:ascii="Times New Roman" w:hAnsi="Times New Roman"/>
                <w:sz w:val="24"/>
                <w:szCs w:val="24"/>
                <w:lang w:val="en-US" w:eastAsia="zh-CN"/>
              </w:rPr>
              <w:t>—</w:t>
            </w:r>
            <w:r>
              <w:rPr>
                <w:rFonts w:ascii="Times New Roman" w:hAnsi="Times New Roman" w:hint="eastAsia"/>
                <w:sz w:val="24"/>
                <w:szCs w:val="24"/>
                <w:lang w:val="en-US" w:eastAsia="zh-CN"/>
              </w:rPr>
              <w:t>精确的工作图纸对高质量作品的意义；</w:t>
            </w:r>
          </w:p>
        </w:tc>
        <w:tc>
          <w:tcPr>
            <w:tcW w:w="1413" w:type="dxa"/>
            <w:vMerge/>
            <w:tcBorders>
              <w:top w:val="single" w:sz="4" w:space="0" w:color="auto"/>
              <w:left w:val="single" w:sz="4" w:space="0" w:color="auto"/>
              <w:bottom w:val="single" w:sz="4" w:space="0" w:color="auto"/>
              <w:right w:val="single" w:sz="4" w:space="0" w:color="auto"/>
            </w:tcBorders>
            <w:vAlign w:val="center"/>
          </w:tcPr>
          <w:p w:rsidR="00355084">
            <w:pPr>
              <w:snapToGrid w:val="0"/>
              <w:jc w:val="left"/>
              <w:rPr>
                <w:b/>
                <w:sz w:val="24"/>
                <w:lang w:val="en-GB"/>
              </w:rPr>
            </w:pPr>
          </w:p>
        </w:tc>
      </w:tr>
      <w:tr>
        <w:tblPrEx>
          <w:tblW w:w="8638" w:type="dxa"/>
          <w:jc w:val="center"/>
          <w:tblLayout w:type="fixed"/>
          <w:tblLook w:val="04A0"/>
        </w:tblPrEx>
        <w:trPr>
          <w:trHeight w:val="389"/>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jc w:val="center"/>
              <w:rPr>
                <w:rFonts w:ascii="Times New Roman" w:hAnsi="Times New Roman"/>
                <w:color w:val="auto"/>
                <w:sz w:val="24"/>
                <w:lang w:eastAsia="zh-CN"/>
              </w:rPr>
            </w:pPr>
            <w:r>
              <w:rPr>
                <w:rFonts w:ascii="Times New Roman" w:hAnsi="Times New Roman"/>
                <w:color w:val="auto"/>
                <w:sz w:val="24"/>
                <w:lang w:eastAsia="zh-CN"/>
              </w:rPr>
              <w:t>工作能力</w:t>
            </w:r>
          </w:p>
        </w:tc>
        <w:tc>
          <w:tcPr>
            <w:tcW w:w="5964" w:type="dxa"/>
            <w:tcBorders>
              <w:top w:val="single" w:sz="4" w:space="0" w:color="auto"/>
              <w:left w:val="single" w:sz="4" w:space="0" w:color="auto"/>
              <w:bottom w:val="single" w:sz="4" w:space="0" w:color="auto"/>
              <w:right w:val="single" w:sz="4" w:space="0" w:color="auto"/>
            </w:tcBorders>
          </w:tcPr>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应用</w:t>
            </w:r>
            <w:r>
              <w:rPr>
                <w:rFonts w:hint="eastAsia"/>
                <w:sz w:val="24"/>
                <w:szCs w:val="32"/>
                <w:lang w:val="en-US" w:eastAsia="zh-CN"/>
              </w:rPr>
              <w:t>合适的计算方法和公式复核精准度</w:t>
            </w:r>
          </w:p>
          <w:p w:rsidR="00355084">
            <w:pPr>
              <w:pStyle w:val="TableBullet"/>
              <w:numPr>
                <w:ilvl w:val="0"/>
                <w:numId w:val="0"/>
              </w:numPr>
              <w:snapToGrid w:val="0"/>
              <w:spacing w:after="0"/>
              <w:rPr>
                <w:sz w:val="24"/>
                <w:szCs w:val="32"/>
                <w:lang w:val="en-US" w:eastAsia="zh-CN"/>
              </w:rPr>
            </w:pPr>
            <w:r>
              <w:rPr>
                <w:sz w:val="24"/>
                <w:szCs w:val="32"/>
                <w:lang w:eastAsia="zh-CN"/>
              </w:rPr>
              <w:t>—</w:t>
            </w:r>
            <w:r>
              <w:rPr>
                <w:rFonts w:hint="eastAsia"/>
                <w:sz w:val="24"/>
                <w:szCs w:val="32"/>
                <w:lang w:val="en-US" w:eastAsia="zh-CN"/>
              </w:rPr>
              <w:t>精确测量、制作出产品部件的尺寸大小、形状的精准</w:t>
            </w:r>
          </w:p>
        </w:tc>
        <w:tc>
          <w:tcPr>
            <w:tcW w:w="1413" w:type="dxa"/>
            <w:vMerge/>
            <w:tcBorders>
              <w:top w:val="single" w:sz="4" w:space="0" w:color="auto"/>
              <w:left w:val="single" w:sz="4" w:space="0" w:color="auto"/>
              <w:bottom w:val="single" w:sz="4" w:space="0" w:color="auto"/>
              <w:right w:val="single" w:sz="4" w:space="0" w:color="auto"/>
            </w:tcBorders>
            <w:vAlign w:val="center"/>
          </w:tcPr>
          <w:p w:rsidR="00355084">
            <w:pPr>
              <w:snapToGrid w:val="0"/>
              <w:jc w:val="left"/>
              <w:rPr>
                <w:b/>
                <w:sz w:val="24"/>
                <w:lang w:val="en-GB"/>
              </w:rPr>
            </w:pPr>
          </w:p>
        </w:tc>
      </w:tr>
    </w:tbl>
    <w:p>
      <w:pPr>
        <w:sectPr>
          <w:footerReference w:type="default" r:id="rId8"/>
          <w:type w:val="nextPage"/>
          <w:pgSz w:w="11906" w:h="16838"/>
          <w:pgMar w:top="1440" w:right="1800" w:bottom="1440" w:left="1800" w:header="851" w:footer="992" w:gutter="0"/>
          <w:pgNumType w:start="4"/>
          <w:cols w:space="425"/>
          <w:titlePg w:val="0"/>
          <w:docGrid w:type="lines" w:linePitch="435"/>
        </w:sectPr>
      </w:pPr>
    </w:p>
    <w:tbl>
      <w:tblPr>
        <w:tblStyle w:val="TableNormal"/>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1"/>
        <w:gridCol w:w="5964"/>
        <w:gridCol w:w="1413"/>
      </w:tblGrid>
      <w:tr>
        <w:tblPrEx>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89"/>
          <w:jc w:val="center"/>
        </w:trPr>
        <w:tc>
          <w:tcPr>
            <w:tcW w:w="1261" w:type="dxa"/>
            <w:tcBorders>
              <w:top w:val="single" w:sz="4" w:space="0" w:color="auto"/>
              <w:left w:val="single" w:sz="4" w:space="0" w:color="auto"/>
              <w:bottom w:val="single" w:sz="4" w:space="0" w:color="auto"/>
              <w:right w:val="single" w:sz="4" w:space="0" w:color="auto"/>
            </w:tcBorders>
            <w:vAlign w:val="center"/>
          </w:tcPr>
          <w:p/>
        </w:tc>
        <w:tc>
          <w:tcPr>
            <w:tcW w:w="5964" w:type="dxa"/>
            <w:tcBorders>
              <w:top w:val="single" w:sz="4" w:space="0" w:color="auto"/>
              <w:left w:val="single" w:sz="4" w:space="0" w:color="auto"/>
              <w:bottom w:val="single" w:sz="4" w:space="0" w:color="auto"/>
              <w:right w:val="single" w:sz="4" w:space="0" w:color="auto"/>
            </w:tcBorders>
          </w:tcPr>
          <w:p w:rsidR="00355084">
            <w:pPr>
              <w:pStyle w:val="TableBullet"/>
              <w:numPr>
                <w:ilvl w:val="0"/>
                <w:numId w:val="0"/>
              </w:numPr>
              <w:snapToGrid w:val="0"/>
              <w:spacing w:before="0"/>
              <w:rPr>
                <w:sz w:val="24"/>
                <w:szCs w:val="32"/>
                <w:lang w:val="en-US" w:eastAsia="zh-CN"/>
              </w:rPr>
            </w:pPr>
            <w:r>
              <w:rPr>
                <w:rFonts w:hint="eastAsia"/>
                <w:sz w:val="24"/>
                <w:szCs w:val="32"/>
                <w:lang w:val="en-US" w:eastAsia="zh-CN"/>
              </w:rPr>
              <w:t>度。</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确保</w:t>
            </w:r>
            <w:r>
              <w:rPr>
                <w:rFonts w:hint="eastAsia"/>
                <w:sz w:val="24"/>
                <w:szCs w:val="32"/>
                <w:lang w:val="en-US" w:eastAsia="zh-CN"/>
              </w:rPr>
              <w:t>所有尺寸满足具体要求；</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对图纸提供说明，保障其高质量制作；</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发现</w:t>
            </w:r>
            <w:r>
              <w:rPr>
                <w:rFonts w:hint="eastAsia"/>
                <w:sz w:val="24"/>
                <w:szCs w:val="32"/>
                <w:lang w:val="en-US" w:eastAsia="zh-CN"/>
              </w:rPr>
              <w:t>并纠正缺失或错误的信息；</w:t>
            </w:r>
          </w:p>
          <w:p w:rsidR="00355084">
            <w:pPr>
              <w:pStyle w:val="TableBullet"/>
              <w:numPr>
                <w:ilvl w:val="0"/>
                <w:numId w:val="0"/>
              </w:numPr>
              <w:snapToGrid w:val="0"/>
              <w:rPr>
                <w:rStyle w:val="Editable"/>
                <w:sz w:val="24"/>
                <w:szCs w:val="24"/>
                <w:lang w:eastAsia="zh-CN"/>
              </w:rPr>
            </w:pPr>
            <w:r>
              <w:rPr>
                <w:sz w:val="24"/>
                <w:szCs w:val="32"/>
                <w:lang w:eastAsia="zh-CN"/>
              </w:rPr>
              <w:t>—</w:t>
            </w:r>
            <w:r>
              <w:rPr>
                <w:rFonts w:hint="eastAsia"/>
                <w:sz w:val="24"/>
                <w:szCs w:val="32"/>
                <w:lang w:val="en-US" w:eastAsia="zh-CN"/>
              </w:rPr>
              <w:t>确定制作产品所需材料的类型和数量。</w:t>
            </w:r>
          </w:p>
        </w:tc>
        <w:tc>
          <w:tcPr>
            <w:tcW w:w="1413" w:type="dxa"/>
            <w:vMerge w:val="restart"/>
            <w:tcBorders>
              <w:top w:val="single" w:sz="4" w:space="0" w:color="auto"/>
              <w:left w:val="single" w:sz="4" w:space="0" w:color="auto"/>
              <w:bottom w:val="single" w:sz="4" w:space="0" w:color="auto"/>
              <w:right w:val="single" w:sz="4" w:space="0" w:color="auto"/>
            </w:tcBorders>
            <w:vAlign w:val="center"/>
          </w:tcPr>
          <w:p/>
        </w:tc>
      </w:tr>
      <w:tr>
        <w:tblPrEx>
          <w:tblW w:w="8638" w:type="dxa"/>
          <w:jc w:val="center"/>
          <w:tblLayout w:type="fixed"/>
          <w:tblLook w:val="04A0"/>
        </w:tblPrEx>
        <w:trPr>
          <w:trHeight w:val="521"/>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r>
              <w:rPr>
                <w:rFonts w:ascii="Times New Roman" w:hAnsi="Times New Roman" w:hint="eastAsia"/>
                <w:b/>
                <w:color w:val="auto"/>
                <w:sz w:val="24"/>
                <w:lang w:eastAsia="zh-CN"/>
              </w:rPr>
              <w:t>4</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snapToGrid w:val="0"/>
              <w:spacing w:before="218" w:beforeLines="50" w:after="218" w:afterLines="50"/>
              <w:jc w:val="center"/>
              <w:rPr>
                <w:b/>
                <w:sz w:val="24"/>
              </w:rPr>
            </w:pPr>
            <w:r>
              <w:rPr>
                <w:rFonts w:hint="eastAsia"/>
                <w:b/>
                <w:bCs/>
                <w:sz w:val="24"/>
              </w:rPr>
              <w:t>制作榫接和结构的各个部件</w:t>
            </w:r>
          </w:p>
        </w:tc>
        <w:tc>
          <w:tcPr>
            <w:tcW w:w="1413" w:type="dxa"/>
            <w:vMerge w:val="restart"/>
            <w:tcBorders>
              <w:top w:val="single" w:sz="4" w:space="0" w:color="auto"/>
              <w:left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r>
              <w:rPr>
                <w:rFonts w:ascii="Times New Roman" w:hAnsi="Times New Roman" w:hint="eastAsia"/>
                <w:b/>
                <w:color w:val="auto"/>
                <w:sz w:val="24"/>
                <w:lang w:eastAsia="zh-CN"/>
              </w:rPr>
              <w:t>2</w:t>
            </w:r>
            <w:r>
              <w:rPr>
                <w:rFonts w:ascii="Times New Roman" w:hAnsi="Times New Roman"/>
                <w:b/>
                <w:color w:val="auto"/>
                <w:sz w:val="24"/>
                <w:lang w:eastAsia="zh-CN"/>
              </w:rPr>
              <w:t>5</w:t>
            </w:r>
          </w:p>
        </w:tc>
      </w:tr>
      <w:tr>
        <w:tblPrEx>
          <w:tblW w:w="8638" w:type="dxa"/>
          <w:jc w:val="center"/>
          <w:tblLayout w:type="fixed"/>
          <w:tblLook w:val="04A0"/>
        </w:tblPrEx>
        <w:trPr>
          <w:trHeight w:val="521"/>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r>
              <w:rPr>
                <w:rFonts w:ascii="Times New Roman" w:hAnsi="Times New Roman"/>
                <w:color w:val="auto"/>
                <w:sz w:val="24"/>
                <w:lang w:eastAsia="zh-CN"/>
              </w:rPr>
              <w:t>基本知识</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了解</w:t>
            </w:r>
            <w:r>
              <w:rPr>
                <w:rFonts w:hint="eastAsia"/>
                <w:sz w:val="24"/>
                <w:szCs w:val="32"/>
                <w:lang w:val="en-US" w:eastAsia="zh-CN"/>
              </w:rPr>
              <w:t>木料的材质性能；</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不同</w:t>
            </w:r>
            <w:r>
              <w:rPr>
                <w:rFonts w:hint="eastAsia"/>
                <w:sz w:val="24"/>
                <w:szCs w:val="32"/>
                <w:lang w:val="en-US" w:eastAsia="zh-CN"/>
              </w:rPr>
              <w:t>榫接类型，包括：榫眼</w:t>
            </w:r>
            <w:r>
              <w:rPr>
                <w:sz w:val="24"/>
                <w:szCs w:val="32"/>
                <w:lang w:val="en-US" w:eastAsia="zh-CN"/>
              </w:rPr>
              <w:t>-</w:t>
            </w:r>
            <w:r>
              <w:rPr>
                <w:rFonts w:hint="eastAsia"/>
                <w:sz w:val="24"/>
                <w:szCs w:val="32"/>
                <w:lang w:val="en-US" w:eastAsia="zh-CN"/>
              </w:rPr>
              <w:t>榫头、燕尾榫、饼干</w:t>
            </w:r>
            <w:r>
              <w:rPr>
                <w:rFonts w:hint="eastAsia"/>
                <w:sz w:val="24"/>
                <w:szCs w:val="32"/>
                <w:lang w:val="en-US" w:eastAsia="zh-CN"/>
              </w:rPr>
              <w:t>榫</w:t>
            </w:r>
            <w:r>
              <w:rPr>
                <w:rFonts w:hint="eastAsia"/>
                <w:sz w:val="24"/>
                <w:szCs w:val="32"/>
                <w:lang w:val="en-US" w:eastAsia="zh-CN"/>
              </w:rPr>
              <w:t>、搭接和穿条拼接；</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如何</w:t>
            </w:r>
            <w:r>
              <w:rPr>
                <w:rFonts w:hint="eastAsia"/>
                <w:sz w:val="24"/>
                <w:szCs w:val="32"/>
                <w:lang w:val="en-US" w:eastAsia="zh-CN"/>
              </w:rPr>
              <w:t>选择合适的手工或电动工具进行精准切割木料</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榫接要紧密，以形成良好的表面区域，方便涂胶；</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榫接不得太紧，组装时不得用力过度。</w:t>
            </w:r>
          </w:p>
          <w:p w:rsidR="00355084">
            <w:pPr>
              <w:pStyle w:val="TableBullet"/>
              <w:numPr>
                <w:ilvl w:val="0"/>
                <w:numId w:val="0"/>
              </w:numPr>
              <w:snapToGrid w:val="0"/>
              <w:spacing w:before="218" w:beforeLines="50" w:after="218" w:afterLines="50"/>
              <w:rPr>
                <w:rFonts w:ascii="Times New Roman" w:hAnsi="Times New Roman"/>
                <w:b/>
                <w:sz w:val="24"/>
                <w:szCs w:val="24"/>
                <w:lang w:val="en-US" w:eastAsia="zh-CN"/>
              </w:rPr>
            </w:pPr>
            <w:r>
              <w:rPr>
                <w:sz w:val="24"/>
                <w:szCs w:val="32"/>
                <w:lang w:eastAsia="zh-CN"/>
              </w:rPr>
              <w:t>—</w:t>
            </w:r>
            <w:r>
              <w:rPr>
                <w:rFonts w:hint="eastAsia"/>
                <w:sz w:val="24"/>
                <w:szCs w:val="32"/>
                <w:lang w:val="en-US" w:eastAsia="zh-CN"/>
              </w:rPr>
              <w:t>正确</w:t>
            </w:r>
            <w:r>
              <w:rPr>
                <w:rFonts w:hint="eastAsia"/>
                <w:sz w:val="24"/>
                <w:szCs w:val="32"/>
                <w:lang w:val="en-US" w:eastAsia="zh-CN"/>
              </w:rPr>
              <w:t>榫接和比例的重要性。</w:t>
            </w:r>
          </w:p>
        </w:tc>
        <w:tc>
          <w:tcPr>
            <w:tcW w:w="1413" w:type="dxa"/>
            <w:vMerge/>
            <w:tcBorders>
              <w:left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p>
        </w:tc>
      </w:tr>
      <w:tr>
        <w:tblPrEx>
          <w:tblW w:w="8638" w:type="dxa"/>
          <w:jc w:val="center"/>
          <w:tblLayout w:type="fixed"/>
          <w:tblLook w:val="04A0"/>
        </w:tblPrEx>
        <w:trPr>
          <w:trHeight w:val="521"/>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r>
              <w:rPr>
                <w:rFonts w:ascii="Times New Roman" w:hAnsi="Times New Roman"/>
                <w:color w:val="auto"/>
                <w:sz w:val="24"/>
                <w:lang w:eastAsia="zh-CN"/>
              </w:rPr>
              <w:t>工作能力</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熟练地处理木料和人造材料；</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识别和加工指定的榫接</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用手工和机器制作榫接，例如传统榫头锯、拉锯、带锯、手持</w:t>
            </w:r>
            <w:r>
              <w:rPr>
                <w:rFonts w:hint="eastAsia"/>
                <w:sz w:val="24"/>
                <w:szCs w:val="32"/>
                <w:lang w:val="en-US" w:eastAsia="zh-CN"/>
              </w:rPr>
              <w:t>铣</w:t>
            </w:r>
            <w:r>
              <w:rPr>
                <w:rFonts w:hint="eastAsia"/>
                <w:sz w:val="24"/>
                <w:szCs w:val="32"/>
                <w:lang w:val="en-US" w:eastAsia="zh-CN"/>
              </w:rPr>
              <w:t>机和斜切锯；</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制作的榫卯无</w:t>
            </w:r>
            <w:r>
              <w:rPr>
                <w:rFonts w:hint="eastAsia"/>
                <w:sz w:val="24"/>
                <w:szCs w:val="32"/>
                <w:lang w:val="en-US" w:eastAsia="zh-CN"/>
              </w:rPr>
              <w:t>锯痕或凿印；</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精确制作榫接没有缝隙、配合良好；</w:t>
            </w:r>
          </w:p>
          <w:p w:rsidR="00355084">
            <w:pPr>
              <w:pStyle w:val="TableBullet"/>
              <w:numPr>
                <w:ilvl w:val="0"/>
                <w:numId w:val="0"/>
              </w:numPr>
              <w:snapToGrid w:val="0"/>
              <w:spacing w:before="218" w:beforeLines="50" w:after="218" w:afterLines="50"/>
              <w:rPr>
                <w:rFonts w:ascii="Times New Roman" w:hAnsi="Times New Roman"/>
                <w:b/>
                <w:sz w:val="24"/>
                <w:szCs w:val="24"/>
                <w:lang w:val="en-US" w:eastAsia="zh-CN"/>
              </w:rPr>
            </w:pPr>
            <w:r>
              <w:rPr>
                <w:sz w:val="24"/>
                <w:szCs w:val="32"/>
                <w:lang w:eastAsia="zh-CN"/>
              </w:rPr>
              <w:t>—</w:t>
            </w:r>
            <w:r>
              <w:rPr>
                <w:rFonts w:hint="eastAsia"/>
                <w:sz w:val="24"/>
                <w:szCs w:val="32"/>
                <w:lang w:val="en-US" w:eastAsia="zh-CN"/>
              </w:rPr>
              <w:t>制作</w:t>
            </w:r>
            <w:r>
              <w:rPr>
                <w:rFonts w:hint="eastAsia"/>
                <w:sz w:val="24"/>
                <w:szCs w:val="32"/>
                <w:lang w:val="en-US" w:eastAsia="zh-CN"/>
              </w:rPr>
              <w:t>与图纸相符的</w:t>
            </w:r>
            <w:r>
              <w:rPr>
                <w:rFonts w:hint="eastAsia"/>
                <w:sz w:val="24"/>
                <w:szCs w:val="32"/>
                <w:lang w:val="en-US" w:eastAsia="zh-CN"/>
              </w:rPr>
              <w:t>榫</w:t>
            </w:r>
            <w:r>
              <w:rPr>
                <w:rFonts w:hint="eastAsia"/>
                <w:sz w:val="24"/>
                <w:szCs w:val="32"/>
                <w:lang w:val="en-US" w:eastAsia="zh-CN"/>
              </w:rPr>
              <w:t>卯，包括尺寸、形状等与图纸相符。</w:t>
            </w:r>
          </w:p>
        </w:tc>
        <w:tc>
          <w:tcPr>
            <w:tcW w:w="1413" w:type="dxa"/>
            <w:vMerge/>
            <w:tcBorders>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p>
        </w:tc>
      </w:tr>
      <w:tr>
        <w:tblPrEx>
          <w:tblW w:w="8638" w:type="dxa"/>
          <w:jc w:val="center"/>
          <w:tblLayout w:type="fixed"/>
          <w:tblLook w:val="04A0"/>
        </w:tblPrEx>
        <w:trPr>
          <w:trHeight w:val="521"/>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r>
              <w:rPr>
                <w:rFonts w:ascii="Times New Roman" w:hAnsi="Times New Roman"/>
                <w:b/>
                <w:color w:val="auto"/>
                <w:sz w:val="24"/>
                <w:lang w:eastAsia="zh-CN"/>
              </w:rPr>
              <w:t>5</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pStyle w:val="TableBullet"/>
              <w:numPr>
                <w:ilvl w:val="0"/>
                <w:numId w:val="0"/>
              </w:numPr>
              <w:snapToGrid w:val="0"/>
              <w:spacing w:before="218" w:beforeLines="50" w:after="218" w:afterLines="50"/>
              <w:ind w:left="720" w:hanging="720"/>
              <w:jc w:val="center"/>
              <w:rPr>
                <w:rFonts w:ascii="Times New Roman" w:hAnsi="Times New Roman"/>
                <w:b/>
                <w:sz w:val="24"/>
                <w:szCs w:val="24"/>
                <w:lang w:val="en-US" w:eastAsia="zh-CN"/>
              </w:rPr>
            </w:pPr>
            <w:r>
              <w:rPr>
                <w:rFonts w:ascii="Times New Roman" w:hAnsi="Times New Roman" w:hint="eastAsia"/>
                <w:b/>
                <w:bCs/>
                <w:sz w:val="24"/>
                <w:szCs w:val="24"/>
                <w:lang w:val="en-US" w:eastAsia="zh-CN"/>
              </w:rPr>
              <w:t>组装</w:t>
            </w:r>
          </w:p>
        </w:tc>
        <w:tc>
          <w:tcPr>
            <w:tcW w:w="1413" w:type="dxa"/>
            <w:vMerge w:val="restart"/>
            <w:tcBorders>
              <w:top w:val="single" w:sz="4" w:space="0" w:color="auto"/>
              <w:left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r>
              <w:rPr>
                <w:rFonts w:ascii="Times New Roman" w:hAnsi="Times New Roman" w:hint="eastAsia"/>
                <w:b/>
                <w:color w:val="auto"/>
                <w:sz w:val="24"/>
                <w:lang w:eastAsia="zh-CN"/>
              </w:rPr>
              <w:t>3</w:t>
            </w:r>
            <w:r>
              <w:rPr>
                <w:rFonts w:ascii="Times New Roman" w:hAnsi="Times New Roman"/>
                <w:b/>
                <w:color w:val="auto"/>
                <w:sz w:val="24"/>
                <w:lang w:eastAsia="zh-CN"/>
              </w:rPr>
              <w:t>5</w:t>
            </w:r>
          </w:p>
        </w:tc>
      </w:tr>
      <w:tr>
        <w:tblPrEx>
          <w:tblW w:w="8638" w:type="dxa"/>
          <w:jc w:val="center"/>
          <w:tblLayout w:type="fixed"/>
          <w:tblLook w:val="04A0"/>
        </w:tblPrEx>
        <w:trPr>
          <w:trHeight w:val="521"/>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r>
              <w:rPr>
                <w:rFonts w:ascii="Times New Roman" w:hAnsi="Times New Roman"/>
                <w:color w:val="auto"/>
                <w:sz w:val="24"/>
                <w:lang w:eastAsia="zh-CN"/>
              </w:rPr>
              <w:t>基本知识</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完美的榫接试装的必要性；</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不同</w:t>
            </w:r>
            <w:r>
              <w:rPr>
                <w:rFonts w:hint="eastAsia"/>
                <w:sz w:val="24"/>
                <w:szCs w:val="32"/>
                <w:lang w:val="en-US" w:eastAsia="zh-CN"/>
              </w:rPr>
              <w:t>类型的胶粘剂及其用途；</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一些</w:t>
            </w:r>
            <w:r>
              <w:rPr>
                <w:rFonts w:hint="eastAsia"/>
                <w:sz w:val="24"/>
                <w:szCs w:val="32"/>
                <w:lang w:val="en-US" w:eastAsia="zh-CN"/>
              </w:rPr>
              <w:t>木材与胶粘剂发生的反应及其不利影响；</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出错的成本；</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定位或者紧固零部件的使用方法。</w:t>
            </w:r>
          </w:p>
          <w:p w:rsidR="00355084">
            <w:pPr>
              <w:pStyle w:val="TableBullet"/>
              <w:numPr>
                <w:ilvl w:val="0"/>
                <w:numId w:val="0"/>
              </w:numPr>
              <w:snapToGrid w:val="0"/>
              <w:rPr>
                <w:sz w:val="24"/>
                <w:szCs w:val="32"/>
                <w:lang w:val="en-US" w:eastAsia="zh-CN"/>
              </w:rPr>
            </w:pPr>
            <w:r>
              <w:rPr>
                <w:sz w:val="24"/>
                <w:szCs w:val="32"/>
                <w:lang w:eastAsia="zh-CN"/>
              </w:rPr>
              <w:t>—</w:t>
            </w:r>
            <w:r>
              <w:rPr>
                <w:rFonts w:hint="eastAsia"/>
                <w:sz w:val="24"/>
                <w:szCs w:val="32"/>
                <w:lang w:val="en-US" w:eastAsia="zh-CN"/>
              </w:rPr>
              <w:t>如何</w:t>
            </w:r>
            <w:r>
              <w:rPr>
                <w:rFonts w:hint="eastAsia"/>
                <w:sz w:val="24"/>
                <w:szCs w:val="32"/>
                <w:lang w:val="en-US" w:eastAsia="zh-CN"/>
              </w:rPr>
              <w:t>理解工作图纸，复核赛题的尺寸；</w:t>
            </w:r>
          </w:p>
          <w:p w:rsidR="00355084">
            <w:pPr>
              <w:pStyle w:val="TableBullet"/>
              <w:numPr>
                <w:ilvl w:val="0"/>
                <w:numId w:val="0"/>
              </w:numPr>
              <w:snapToGrid w:val="0"/>
              <w:rPr>
                <w:rFonts w:ascii="Times New Roman" w:hAnsi="Times New Roman"/>
                <w:b/>
                <w:sz w:val="24"/>
                <w:szCs w:val="24"/>
                <w:lang w:val="en-US" w:eastAsia="zh-CN"/>
              </w:rPr>
            </w:pPr>
            <w:r>
              <w:rPr>
                <w:sz w:val="24"/>
                <w:szCs w:val="32"/>
                <w:lang w:eastAsia="zh-CN"/>
              </w:rPr>
              <w:t>—</w:t>
            </w:r>
            <w:r>
              <w:rPr>
                <w:rFonts w:hint="eastAsia"/>
                <w:sz w:val="24"/>
                <w:szCs w:val="32"/>
                <w:lang w:val="en-US" w:eastAsia="zh-CN"/>
              </w:rPr>
              <w:t>正确</w:t>
            </w:r>
            <w:r>
              <w:rPr>
                <w:rFonts w:hint="eastAsia"/>
                <w:sz w:val="24"/>
                <w:szCs w:val="32"/>
                <w:lang w:val="en-US" w:eastAsia="zh-CN"/>
              </w:rPr>
              <w:t>使用测量工具。</w:t>
            </w:r>
          </w:p>
        </w:tc>
        <w:tc>
          <w:tcPr>
            <w:tcW w:w="1413" w:type="dxa"/>
            <w:vMerge/>
            <w:tcBorders>
              <w:left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p>
        </w:tc>
      </w:tr>
      <w:tr>
        <w:tblPrEx>
          <w:tblW w:w="8638" w:type="dxa"/>
          <w:jc w:val="center"/>
          <w:tblLayout w:type="fixed"/>
          <w:tblLook w:val="04A0"/>
        </w:tblPrEx>
        <w:trPr>
          <w:trHeight w:val="521"/>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r>
              <w:rPr>
                <w:rFonts w:ascii="Times New Roman" w:hAnsi="Times New Roman"/>
                <w:color w:val="auto"/>
                <w:sz w:val="24"/>
                <w:lang w:eastAsia="zh-CN"/>
              </w:rPr>
              <w:t>工作能力</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pStyle w:val="TableBullet"/>
              <w:numPr>
                <w:ilvl w:val="0"/>
                <w:numId w:val="0"/>
              </w:numPr>
              <w:snapToGrid w:val="0"/>
              <w:spacing w:before="218" w:beforeLines="50" w:after="218" w:afterLines="50"/>
              <w:rPr>
                <w:sz w:val="24"/>
                <w:szCs w:val="32"/>
                <w:lang w:val="en-US" w:eastAsia="zh-CN"/>
              </w:rPr>
            </w:pPr>
            <w:r>
              <w:rPr>
                <w:sz w:val="24"/>
                <w:szCs w:val="32"/>
                <w:lang w:val="en-US" w:eastAsia="zh-CN"/>
              </w:rPr>
              <w:t>—</w:t>
            </w:r>
            <w:r>
              <w:rPr>
                <w:rFonts w:hint="eastAsia"/>
                <w:sz w:val="24"/>
                <w:szCs w:val="32"/>
                <w:lang w:val="en-US" w:eastAsia="zh-CN"/>
              </w:rPr>
              <w:t>进行试装，检查榫接密实，确保无缝隙且符合工作图纸的要求，采取任何必要的补救措施；</w:t>
            </w:r>
          </w:p>
          <w:p w:rsidR="00355084">
            <w:pPr>
              <w:pStyle w:val="TableBullet"/>
              <w:numPr>
                <w:ilvl w:val="0"/>
                <w:numId w:val="0"/>
              </w:numPr>
              <w:snapToGrid w:val="0"/>
              <w:spacing w:before="218" w:beforeLines="50" w:after="218" w:afterLines="50"/>
              <w:rPr>
                <w:sz w:val="24"/>
                <w:szCs w:val="32"/>
                <w:lang w:val="en-US" w:eastAsia="zh-CN"/>
              </w:rPr>
            </w:pPr>
            <w:r>
              <w:rPr>
                <w:sz w:val="24"/>
                <w:szCs w:val="32"/>
                <w:lang w:val="en-US" w:eastAsia="zh-CN"/>
              </w:rPr>
              <w:t>—</w:t>
            </w:r>
            <w:r>
              <w:rPr>
                <w:rFonts w:hint="eastAsia"/>
                <w:sz w:val="24"/>
                <w:szCs w:val="32"/>
                <w:lang w:val="en-US" w:eastAsia="zh-CN"/>
              </w:rPr>
              <w:t>榫接内部打磨，选择并准备胶粘剂；</w:t>
            </w:r>
          </w:p>
          <w:p w:rsidR="00355084">
            <w:pPr>
              <w:pStyle w:val="TableBullet"/>
              <w:numPr>
                <w:ilvl w:val="0"/>
                <w:numId w:val="0"/>
              </w:numPr>
              <w:snapToGrid w:val="0"/>
              <w:spacing w:before="218" w:beforeLines="50" w:after="218" w:afterLines="50"/>
              <w:rPr>
                <w:sz w:val="24"/>
                <w:szCs w:val="32"/>
                <w:lang w:val="en-US" w:eastAsia="zh-CN"/>
              </w:rPr>
            </w:pPr>
            <w:r>
              <w:rPr>
                <w:sz w:val="24"/>
                <w:szCs w:val="32"/>
                <w:lang w:val="en-US" w:eastAsia="zh-CN"/>
              </w:rPr>
              <w:t>—</w:t>
            </w:r>
            <w:r>
              <w:rPr>
                <w:rFonts w:hint="eastAsia"/>
                <w:sz w:val="24"/>
                <w:szCs w:val="32"/>
                <w:lang w:val="en-US" w:eastAsia="zh-CN"/>
              </w:rPr>
              <w:t>准备垫片用以保护，例如木头、塑料，上胶应均匀并贴上垫片；</w:t>
            </w:r>
          </w:p>
          <w:p w:rsidR="00355084">
            <w:pPr>
              <w:pStyle w:val="TableBullet"/>
              <w:numPr>
                <w:ilvl w:val="0"/>
                <w:numId w:val="0"/>
              </w:numPr>
              <w:snapToGrid w:val="0"/>
              <w:spacing w:before="218" w:beforeLines="50" w:after="218" w:afterLines="50"/>
              <w:rPr>
                <w:sz w:val="24"/>
                <w:szCs w:val="32"/>
                <w:lang w:val="en-US" w:eastAsia="zh-CN"/>
              </w:rPr>
            </w:pPr>
            <w:r>
              <w:rPr>
                <w:sz w:val="24"/>
                <w:szCs w:val="32"/>
                <w:lang w:val="en-US" w:eastAsia="zh-CN"/>
              </w:rPr>
              <w:t>—</w:t>
            </w:r>
            <w:r>
              <w:rPr>
                <w:rFonts w:hint="eastAsia"/>
                <w:sz w:val="24"/>
                <w:szCs w:val="32"/>
                <w:lang w:val="en-US" w:eastAsia="zh-CN"/>
              </w:rPr>
              <w:t>确保</w:t>
            </w:r>
            <w:r>
              <w:rPr>
                <w:rFonts w:hint="eastAsia"/>
                <w:sz w:val="24"/>
                <w:szCs w:val="32"/>
                <w:lang w:val="en-US" w:eastAsia="zh-CN"/>
              </w:rPr>
              <w:t>无任何“扭曲”且应“方正”；</w:t>
            </w:r>
          </w:p>
          <w:p w:rsidR="00355084">
            <w:pPr>
              <w:pStyle w:val="TableBullet"/>
              <w:numPr>
                <w:ilvl w:val="0"/>
                <w:numId w:val="0"/>
              </w:numPr>
              <w:snapToGrid w:val="0"/>
              <w:spacing w:before="218" w:beforeLines="50" w:after="218" w:afterLines="50"/>
              <w:rPr>
                <w:sz w:val="24"/>
                <w:szCs w:val="32"/>
                <w:lang w:val="en-US" w:eastAsia="zh-CN"/>
              </w:rPr>
            </w:pPr>
            <w:r>
              <w:rPr>
                <w:sz w:val="24"/>
                <w:szCs w:val="32"/>
                <w:lang w:val="en-US" w:eastAsia="zh-CN"/>
              </w:rPr>
              <w:t>—</w:t>
            </w:r>
            <w:r>
              <w:rPr>
                <w:rFonts w:hint="eastAsia"/>
                <w:sz w:val="24"/>
                <w:szCs w:val="32"/>
                <w:lang w:val="en-US" w:eastAsia="zh-CN"/>
              </w:rPr>
              <w:t>必要、合适时使用填缝，确保榫接完整、饰面完好；</w:t>
            </w:r>
          </w:p>
          <w:p w:rsidR="00355084">
            <w:pPr>
              <w:pStyle w:val="TableBullet"/>
              <w:numPr>
                <w:ilvl w:val="0"/>
                <w:numId w:val="0"/>
              </w:numPr>
              <w:snapToGrid w:val="0"/>
              <w:spacing w:before="218" w:beforeLines="50" w:after="218" w:afterLines="50"/>
              <w:rPr>
                <w:sz w:val="24"/>
                <w:szCs w:val="32"/>
                <w:lang w:val="en-US" w:eastAsia="zh-CN"/>
              </w:rPr>
            </w:pPr>
            <w:r>
              <w:rPr>
                <w:sz w:val="24"/>
                <w:szCs w:val="32"/>
                <w:lang w:val="en-US" w:eastAsia="zh-CN"/>
              </w:rPr>
              <w:t>—</w:t>
            </w:r>
            <w:r>
              <w:rPr>
                <w:rFonts w:hint="eastAsia"/>
                <w:sz w:val="24"/>
                <w:szCs w:val="32"/>
                <w:lang w:val="en-US" w:eastAsia="zh-CN"/>
              </w:rPr>
              <w:t>会操作使用螺钉等五金件的紧固方法。</w:t>
            </w:r>
          </w:p>
          <w:p w:rsidR="00355084">
            <w:pPr>
              <w:pStyle w:val="TableBullet"/>
              <w:numPr>
                <w:ilvl w:val="0"/>
                <w:numId w:val="0"/>
              </w:numPr>
              <w:snapToGrid w:val="0"/>
              <w:spacing w:before="218" w:beforeLines="50" w:after="218" w:afterLines="50"/>
              <w:rPr>
                <w:sz w:val="24"/>
                <w:szCs w:val="32"/>
                <w:lang w:val="en-US" w:eastAsia="zh-CN"/>
              </w:rPr>
            </w:pPr>
            <w:r>
              <w:rPr>
                <w:sz w:val="24"/>
                <w:szCs w:val="32"/>
                <w:lang w:val="en-US" w:eastAsia="zh-CN"/>
              </w:rPr>
              <w:t>—</w:t>
            </w:r>
            <w:r>
              <w:rPr>
                <w:rFonts w:hint="eastAsia"/>
                <w:sz w:val="24"/>
                <w:szCs w:val="32"/>
                <w:lang w:val="en-US" w:eastAsia="zh-CN"/>
              </w:rPr>
              <w:t>通过</w:t>
            </w:r>
            <w:r>
              <w:rPr>
                <w:rFonts w:hint="eastAsia"/>
                <w:sz w:val="24"/>
                <w:szCs w:val="32"/>
                <w:lang w:val="en-US" w:eastAsia="zh-CN"/>
              </w:rPr>
              <w:t>测量对角线检测方正度；</w:t>
            </w:r>
          </w:p>
        </w:tc>
        <w:tc>
          <w:tcPr>
            <w:tcW w:w="1413" w:type="dxa"/>
            <w:vMerge/>
            <w:tcBorders>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p>
        </w:tc>
      </w:tr>
    </w:tbl>
    <w:p>
      <w:pPr>
        <w:sectPr>
          <w:footerReference w:type="default" r:id="rId9"/>
          <w:type w:val="nextPage"/>
          <w:pgSz w:w="11906" w:h="16838"/>
          <w:pgMar w:top="1440" w:right="1800" w:bottom="1440" w:left="1800" w:header="851" w:footer="992" w:gutter="0"/>
          <w:pgNumType w:start="5"/>
          <w:cols w:space="425"/>
          <w:titlePg w:val="0"/>
          <w:docGrid w:type="lines" w:linePitch="435"/>
        </w:sectPr>
      </w:pPr>
    </w:p>
    <w:tbl>
      <w:tblPr>
        <w:tblStyle w:val="TableNormal"/>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1"/>
        <w:gridCol w:w="5964"/>
        <w:gridCol w:w="1413"/>
      </w:tblGrid>
      <w:tr>
        <w:tblPrEx>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21"/>
          <w:jc w:val="center"/>
        </w:trPr>
        <w:tc>
          <w:tcPr>
            <w:tcW w:w="1261" w:type="dxa"/>
            <w:tcBorders>
              <w:top w:val="single" w:sz="4" w:space="0" w:color="auto"/>
              <w:left w:val="single" w:sz="4" w:space="0" w:color="auto"/>
              <w:bottom w:val="single" w:sz="4" w:space="0" w:color="auto"/>
              <w:right w:val="single" w:sz="4" w:space="0" w:color="auto"/>
            </w:tcBorders>
            <w:vAlign w:val="center"/>
          </w:tcPr>
          <w:p/>
        </w:tc>
        <w:tc>
          <w:tcPr>
            <w:tcW w:w="5964" w:type="dxa"/>
            <w:tcBorders>
              <w:top w:val="single" w:sz="4" w:space="0" w:color="auto"/>
              <w:left w:val="single" w:sz="4" w:space="0" w:color="auto"/>
              <w:bottom w:val="single" w:sz="4" w:space="0" w:color="auto"/>
              <w:right w:val="single" w:sz="4" w:space="0" w:color="auto"/>
            </w:tcBorders>
            <w:vAlign w:val="center"/>
          </w:tcPr>
          <w:p w:rsidR="00355084">
            <w:pPr>
              <w:pStyle w:val="TableBullet"/>
              <w:numPr>
                <w:ilvl w:val="0"/>
                <w:numId w:val="0"/>
              </w:numPr>
              <w:snapToGrid w:val="0"/>
              <w:spacing w:before="218" w:beforeLines="50" w:after="218" w:afterLines="50"/>
              <w:rPr>
                <w:rFonts w:ascii="Times New Roman" w:hAnsi="Times New Roman"/>
                <w:b/>
                <w:sz w:val="24"/>
                <w:szCs w:val="24"/>
                <w:lang w:val="en-US" w:eastAsia="zh-CN"/>
              </w:rPr>
            </w:pPr>
            <w:r>
              <w:rPr>
                <w:sz w:val="24"/>
                <w:szCs w:val="32"/>
                <w:lang w:val="en-US" w:eastAsia="zh-CN"/>
              </w:rPr>
              <w:t>—</w:t>
            </w:r>
            <w:r>
              <w:rPr>
                <w:rFonts w:hint="eastAsia"/>
                <w:sz w:val="24"/>
                <w:szCs w:val="32"/>
                <w:lang w:val="en-US" w:eastAsia="zh-CN"/>
              </w:rPr>
              <w:t>制作</w:t>
            </w:r>
            <w:r>
              <w:rPr>
                <w:rFonts w:hint="eastAsia"/>
                <w:sz w:val="24"/>
                <w:szCs w:val="32"/>
                <w:lang w:val="en-US" w:eastAsia="zh-CN"/>
              </w:rPr>
              <w:t>工件时正确使用卷尺、折尺和其它测量工具。</w:t>
            </w:r>
          </w:p>
        </w:tc>
        <w:tc>
          <w:tcPr>
            <w:tcW w:w="1413" w:type="dxa"/>
            <w:vMerge w:val="restart"/>
            <w:tcBorders>
              <w:left w:val="single" w:sz="4" w:space="0" w:color="auto"/>
              <w:bottom w:val="single" w:sz="4" w:space="0" w:color="auto"/>
              <w:right w:val="single" w:sz="4" w:space="0" w:color="auto"/>
            </w:tcBorders>
            <w:vAlign w:val="center"/>
          </w:tcPr>
          <w:p/>
        </w:tc>
      </w:tr>
      <w:tr>
        <w:tblPrEx>
          <w:tblW w:w="8638" w:type="dxa"/>
          <w:jc w:val="center"/>
          <w:tblLayout w:type="fixed"/>
          <w:tblLook w:val="04A0"/>
        </w:tblPrEx>
        <w:trPr>
          <w:trHeight w:val="521"/>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r>
              <w:rPr>
                <w:rFonts w:ascii="Times New Roman" w:hAnsi="Times New Roman"/>
                <w:b/>
                <w:color w:val="auto"/>
                <w:sz w:val="24"/>
                <w:lang w:eastAsia="zh-CN"/>
              </w:rPr>
              <w:t>6</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pStyle w:val="TableBullet"/>
              <w:numPr>
                <w:ilvl w:val="0"/>
                <w:numId w:val="0"/>
              </w:numPr>
              <w:snapToGrid w:val="0"/>
              <w:spacing w:before="218" w:beforeLines="50" w:after="218" w:afterLines="50"/>
              <w:ind w:left="720" w:hanging="720"/>
              <w:jc w:val="center"/>
              <w:rPr>
                <w:rFonts w:ascii="Times New Roman" w:hAnsi="Times New Roman"/>
                <w:b/>
                <w:sz w:val="24"/>
                <w:szCs w:val="24"/>
                <w:lang w:val="en-US" w:eastAsia="zh-CN"/>
              </w:rPr>
            </w:pPr>
            <w:r>
              <w:rPr>
                <w:rFonts w:ascii="Times New Roman" w:hAnsi="Times New Roman" w:hint="eastAsia"/>
                <w:b/>
                <w:bCs/>
                <w:sz w:val="24"/>
                <w:szCs w:val="24"/>
                <w:lang w:val="en-US" w:eastAsia="zh-CN"/>
              </w:rPr>
              <w:t>表面处理</w:t>
            </w:r>
          </w:p>
        </w:tc>
        <w:tc>
          <w:tcPr>
            <w:tcW w:w="1413" w:type="dxa"/>
            <w:vMerge w:val="restart"/>
            <w:tcBorders>
              <w:top w:val="single" w:sz="4" w:space="0" w:color="auto"/>
              <w:left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r>
              <w:rPr>
                <w:rFonts w:ascii="Times New Roman" w:hAnsi="Times New Roman" w:hint="eastAsia"/>
                <w:b/>
                <w:color w:val="auto"/>
                <w:sz w:val="24"/>
                <w:lang w:eastAsia="zh-CN"/>
              </w:rPr>
              <w:t>1</w:t>
            </w:r>
            <w:r>
              <w:rPr>
                <w:rFonts w:ascii="Times New Roman" w:hAnsi="Times New Roman"/>
                <w:b/>
                <w:color w:val="auto"/>
                <w:sz w:val="24"/>
                <w:lang w:eastAsia="zh-CN"/>
              </w:rPr>
              <w:t>0</w:t>
            </w:r>
          </w:p>
        </w:tc>
      </w:tr>
      <w:tr>
        <w:tblPrEx>
          <w:tblW w:w="8638" w:type="dxa"/>
          <w:jc w:val="center"/>
          <w:tblLayout w:type="fixed"/>
          <w:tblLook w:val="04A0"/>
        </w:tblPrEx>
        <w:trPr>
          <w:trHeight w:val="521"/>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r>
              <w:rPr>
                <w:rFonts w:ascii="Times New Roman" w:hAnsi="Times New Roman"/>
                <w:color w:val="auto"/>
                <w:sz w:val="24"/>
                <w:lang w:eastAsia="zh-CN"/>
              </w:rPr>
              <w:t>基本知识</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pStyle w:val="TableBullet"/>
              <w:numPr>
                <w:ilvl w:val="0"/>
                <w:numId w:val="0"/>
              </w:numPr>
              <w:snapToGrid w:val="0"/>
              <w:spacing w:before="218" w:beforeLines="50" w:after="218" w:afterLines="50"/>
              <w:rPr>
                <w:sz w:val="24"/>
                <w:szCs w:val="32"/>
                <w:lang w:val="en-US" w:eastAsia="zh-CN"/>
              </w:rPr>
            </w:pPr>
            <w:r>
              <w:rPr>
                <w:sz w:val="24"/>
                <w:szCs w:val="32"/>
                <w:lang w:val="en-US" w:eastAsia="zh-CN"/>
              </w:rPr>
              <w:t>—</w:t>
            </w:r>
            <w:r>
              <w:rPr>
                <w:rFonts w:hint="eastAsia"/>
                <w:sz w:val="24"/>
                <w:szCs w:val="32"/>
                <w:lang w:val="en-US" w:eastAsia="zh-CN"/>
              </w:rPr>
              <w:t>如何</w:t>
            </w:r>
            <w:r>
              <w:rPr>
                <w:rFonts w:hint="eastAsia"/>
                <w:sz w:val="24"/>
                <w:szCs w:val="32"/>
                <w:lang w:val="en-US" w:eastAsia="zh-CN"/>
              </w:rPr>
              <w:t>用手工工具砂光；</w:t>
            </w:r>
          </w:p>
          <w:p w:rsidR="00355084">
            <w:pPr>
              <w:pStyle w:val="TableBullet"/>
              <w:numPr>
                <w:ilvl w:val="0"/>
                <w:numId w:val="0"/>
              </w:numPr>
              <w:snapToGrid w:val="0"/>
              <w:spacing w:before="218" w:beforeLines="50" w:after="218" w:afterLines="50"/>
              <w:rPr>
                <w:sz w:val="24"/>
                <w:szCs w:val="32"/>
                <w:lang w:val="en-US" w:eastAsia="zh-CN"/>
              </w:rPr>
            </w:pPr>
            <w:r>
              <w:rPr>
                <w:sz w:val="24"/>
                <w:szCs w:val="32"/>
                <w:lang w:val="en-US" w:eastAsia="zh-CN"/>
              </w:rPr>
              <w:t>—</w:t>
            </w:r>
            <w:r>
              <w:rPr>
                <w:rFonts w:hint="eastAsia"/>
                <w:sz w:val="24"/>
                <w:szCs w:val="32"/>
                <w:lang w:val="en-US" w:eastAsia="zh-CN"/>
              </w:rPr>
              <w:t>砂纸的类型，用于木头。</w:t>
            </w:r>
          </w:p>
        </w:tc>
        <w:tc>
          <w:tcPr>
            <w:tcW w:w="1413" w:type="dxa"/>
            <w:vMerge/>
            <w:tcBorders>
              <w:left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p>
        </w:tc>
      </w:tr>
      <w:tr>
        <w:tblPrEx>
          <w:tblW w:w="8638" w:type="dxa"/>
          <w:jc w:val="center"/>
          <w:tblLayout w:type="fixed"/>
          <w:tblLook w:val="04A0"/>
        </w:tblPrEx>
        <w:trPr>
          <w:trHeight w:val="521"/>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r>
              <w:rPr>
                <w:rFonts w:ascii="Times New Roman" w:hAnsi="Times New Roman"/>
                <w:color w:val="auto"/>
                <w:sz w:val="24"/>
                <w:lang w:eastAsia="zh-CN"/>
              </w:rPr>
              <w:t>工作能力</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pStyle w:val="TableBullet"/>
              <w:numPr>
                <w:ilvl w:val="0"/>
                <w:numId w:val="0"/>
              </w:numPr>
              <w:snapToGrid w:val="0"/>
              <w:spacing w:before="218" w:beforeLines="50" w:after="218" w:afterLines="50"/>
              <w:rPr>
                <w:sz w:val="24"/>
                <w:szCs w:val="32"/>
                <w:lang w:val="en-US" w:eastAsia="zh-CN"/>
              </w:rPr>
            </w:pPr>
            <w:r>
              <w:rPr>
                <w:sz w:val="24"/>
                <w:szCs w:val="32"/>
                <w:lang w:val="en-US" w:eastAsia="zh-CN"/>
              </w:rPr>
              <w:t>—</w:t>
            </w:r>
            <w:r>
              <w:rPr>
                <w:rFonts w:hint="eastAsia"/>
                <w:sz w:val="24"/>
                <w:szCs w:val="32"/>
                <w:lang w:val="en-US" w:eastAsia="zh-CN"/>
              </w:rPr>
              <w:t>根据图纸具体要求完成产品；</w:t>
            </w:r>
          </w:p>
          <w:p w:rsidR="00355084">
            <w:pPr>
              <w:pStyle w:val="TableBullet"/>
              <w:numPr>
                <w:ilvl w:val="0"/>
                <w:numId w:val="0"/>
              </w:numPr>
              <w:snapToGrid w:val="0"/>
              <w:spacing w:before="218" w:beforeLines="50" w:after="218" w:afterLines="50"/>
              <w:rPr>
                <w:sz w:val="24"/>
                <w:szCs w:val="32"/>
                <w:lang w:val="en-US" w:eastAsia="zh-CN"/>
              </w:rPr>
            </w:pPr>
            <w:r>
              <w:rPr>
                <w:sz w:val="24"/>
                <w:szCs w:val="32"/>
                <w:lang w:val="en-US" w:eastAsia="zh-CN"/>
              </w:rPr>
              <w:t>—</w:t>
            </w:r>
            <w:r>
              <w:rPr>
                <w:rFonts w:hint="eastAsia"/>
                <w:sz w:val="24"/>
                <w:szCs w:val="32"/>
                <w:lang w:val="en-US" w:eastAsia="zh-CN"/>
              </w:rPr>
              <w:t>确定客户、其他行业要求的质量标准，用于进一步处理，例如绘图、及砂光；</w:t>
            </w:r>
          </w:p>
          <w:p w:rsidR="00355084">
            <w:pPr>
              <w:pStyle w:val="TableBullet"/>
              <w:numPr>
                <w:ilvl w:val="0"/>
                <w:numId w:val="0"/>
              </w:numPr>
              <w:snapToGrid w:val="0"/>
              <w:spacing w:before="218" w:beforeLines="50" w:after="218" w:afterLines="50"/>
              <w:rPr>
                <w:sz w:val="24"/>
                <w:szCs w:val="32"/>
                <w:lang w:val="en-US" w:eastAsia="zh-CN"/>
              </w:rPr>
            </w:pPr>
            <w:r>
              <w:rPr>
                <w:sz w:val="24"/>
                <w:szCs w:val="32"/>
                <w:lang w:val="en-US" w:eastAsia="zh-CN"/>
              </w:rPr>
              <w:t>—</w:t>
            </w:r>
            <w:r>
              <w:rPr>
                <w:rFonts w:hint="eastAsia"/>
                <w:sz w:val="24"/>
                <w:szCs w:val="32"/>
                <w:lang w:val="en-US" w:eastAsia="zh-CN"/>
              </w:rPr>
              <w:t>使用</w:t>
            </w:r>
            <w:r>
              <w:rPr>
                <w:rFonts w:hint="eastAsia"/>
                <w:sz w:val="24"/>
                <w:szCs w:val="32"/>
                <w:lang w:val="en-US" w:eastAsia="zh-CN"/>
              </w:rPr>
              <w:t>机器和手工打磨，让表面、弧线、造型和边角光滑；</w:t>
            </w:r>
          </w:p>
          <w:p w:rsidR="00355084">
            <w:pPr>
              <w:pStyle w:val="TableBullet"/>
              <w:numPr>
                <w:ilvl w:val="0"/>
                <w:numId w:val="0"/>
              </w:numPr>
              <w:snapToGrid w:val="0"/>
              <w:spacing w:before="218" w:beforeLines="50" w:after="218" w:afterLines="50"/>
              <w:rPr>
                <w:sz w:val="24"/>
                <w:szCs w:val="32"/>
                <w:lang w:val="en-US" w:eastAsia="zh-CN"/>
              </w:rPr>
            </w:pPr>
            <w:r>
              <w:rPr>
                <w:sz w:val="24"/>
                <w:szCs w:val="32"/>
                <w:lang w:val="en-US" w:eastAsia="zh-CN"/>
              </w:rPr>
              <w:t>—</w:t>
            </w:r>
            <w:r>
              <w:rPr>
                <w:rFonts w:hint="eastAsia"/>
                <w:sz w:val="24"/>
                <w:szCs w:val="32"/>
                <w:lang w:val="en-US" w:eastAsia="zh-CN"/>
              </w:rPr>
              <w:t>检查</w:t>
            </w:r>
            <w:r>
              <w:rPr>
                <w:rFonts w:hint="eastAsia"/>
                <w:sz w:val="24"/>
                <w:szCs w:val="32"/>
                <w:lang w:val="en-US" w:eastAsia="zh-CN"/>
              </w:rPr>
              <w:t>表面的质量，例如不得有胶粘剂、任何缺陷或缺口。</w:t>
            </w:r>
          </w:p>
        </w:tc>
        <w:tc>
          <w:tcPr>
            <w:tcW w:w="1413" w:type="dxa"/>
            <w:vMerge/>
            <w:tcBorders>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p>
        </w:tc>
      </w:tr>
      <w:tr>
        <w:tblPrEx>
          <w:tblW w:w="8638" w:type="dxa"/>
          <w:jc w:val="center"/>
          <w:tblLayout w:type="fixed"/>
          <w:tblLook w:val="04A0"/>
        </w:tblPrEx>
        <w:trPr>
          <w:trHeight w:val="521"/>
          <w:jc w:val="center"/>
        </w:trPr>
        <w:tc>
          <w:tcPr>
            <w:tcW w:w="1261"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r>
              <w:rPr>
                <w:rFonts w:ascii="Times New Roman" w:hAnsi="Times New Roman"/>
                <w:b/>
                <w:color w:val="auto"/>
                <w:sz w:val="24"/>
                <w:lang w:eastAsia="zh-CN"/>
              </w:rPr>
              <w:t>合计</w:t>
            </w:r>
          </w:p>
        </w:tc>
        <w:tc>
          <w:tcPr>
            <w:tcW w:w="5964" w:type="dxa"/>
            <w:tcBorders>
              <w:top w:val="single" w:sz="4" w:space="0" w:color="auto"/>
              <w:left w:val="single" w:sz="4" w:space="0" w:color="auto"/>
              <w:bottom w:val="single" w:sz="4" w:space="0" w:color="auto"/>
              <w:right w:val="single" w:sz="4" w:space="0" w:color="auto"/>
            </w:tcBorders>
            <w:vAlign w:val="center"/>
          </w:tcPr>
          <w:p w:rsidR="00355084">
            <w:pPr>
              <w:pStyle w:val="TableBullet"/>
              <w:numPr>
                <w:ilvl w:val="0"/>
                <w:numId w:val="0"/>
              </w:numPr>
              <w:snapToGrid w:val="0"/>
              <w:spacing w:before="218" w:beforeLines="50" w:after="218" w:afterLines="50"/>
              <w:ind w:left="720" w:hanging="720"/>
              <w:rPr>
                <w:rFonts w:ascii="Times New Roman" w:hAnsi="Times New Roman"/>
                <w:b/>
                <w:sz w:val="24"/>
                <w:szCs w:val="24"/>
                <w:lang w:val="en-US" w:eastAsia="zh-CN"/>
              </w:rPr>
            </w:pPr>
          </w:p>
        </w:tc>
        <w:tc>
          <w:tcPr>
            <w:tcW w:w="1413" w:type="dxa"/>
            <w:tcBorders>
              <w:top w:val="single" w:sz="4" w:space="0" w:color="auto"/>
              <w:left w:val="single" w:sz="4" w:space="0" w:color="auto"/>
              <w:bottom w:val="single" w:sz="4" w:space="0" w:color="auto"/>
              <w:right w:val="single" w:sz="4" w:space="0" w:color="auto"/>
            </w:tcBorders>
            <w:vAlign w:val="center"/>
          </w:tcPr>
          <w:p w:rsidR="00355084">
            <w:pPr>
              <w:pStyle w:val="Editabletabletext"/>
              <w:snapToGrid w:val="0"/>
              <w:spacing w:before="218" w:beforeLines="50" w:after="218" w:afterLines="50"/>
              <w:jc w:val="center"/>
              <w:rPr>
                <w:rFonts w:ascii="Times New Roman" w:hAnsi="Times New Roman"/>
                <w:b/>
                <w:color w:val="auto"/>
                <w:sz w:val="24"/>
                <w:lang w:eastAsia="zh-CN"/>
              </w:rPr>
            </w:pPr>
            <w:r>
              <w:rPr>
                <w:rFonts w:ascii="Times New Roman" w:hAnsi="Times New Roman"/>
                <w:b/>
                <w:color w:val="auto"/>
                <w:sz w:val="24"/>
                <w:lang w:eastAsia="zh-CN"/>
              </w:rPr>
              <w:t>100</w:t>
            </w:r>
          </w:p>
        </w:tc>
      </w:tr>
    </w:tbl>
    <w:p w:rsidR="004B2160" w:rsidP="004B2160">
      <w:pPr>
        <w:widowControl/>
        <w:jc w:val="left"/>
        <w:rPr>
          <w:rFonts w:ascii="黑体" w:eastAsia="黑体" w:hAnsi="黑体"/>
          <w:szCs w:val="32"/>
        </w:rPr>
      </w:pPr>
      <w:bookmarkStart w:id="5" w:name="_Toc128491196"/>
    </w:p>
    <w:p w:rsidR="004B2160" w:rsidRPr="007657AF" w:rsidP="00AA5071">
      <w:pPr>
        <w:widowControl/>
        <w:jc w:val="left"/>
        <w:rPr>
          <w:rFonts w:ascii="黑体" w:eastAsia="黑体" w:hAnsi="黑体"/>
          <w:szCs w:val="32"/>
        </w:rPr>
      </w:pPr>
      <w:r>
        <w:rPr>
          <w:rFonts w:ascii="黑体" w:eastAsia="黑体" w:hAnsi="黑体" w:hint="eastAsia"/>
          <w:szCs w:val="32"/>
        </w:rPr>
        <w:t>二、</w:t>
      </w:r>
      <w:r w:rsidRPr="007657AF" w:rsidR="000B01A0">
        <w:rPr>
          <w:rFonts w:ascii="黑体" w:eastAsia="黑体" w:hAnsi="黑体"/>
          <w:szCs w:val="32"/>
        </w:rPr>
        <w:t>试题及评判标准</w:t>
      </w:r>
      <w:bookmarkStart w:id="6" w:name="_Toc128491197"/>
      <w:bookmarkEnd w:id="5"/>
    </w:p>
    <w:p w:rsidR="007657AF" w:rsidP="007657AF">
      <w:pPr>
        <w:widowControl/>
        <w:tabs>
          <w:tab w:val="center" w:pos="4153"/>
        </w:tabs>
        <w:jc w:val="left"/>
        <w:rPr>
          <w:rFonts w:ascii="楷体" w:eastAsia="楷体" w:hAnsi="楷体"/>
          <w:b/>
          <w:bCs/>
          <w:kern w:val="0"/>
          <w:szCs w:val="32"/>
        </w:rPr>
      </w:pPr>
      <w:r w:rsidRPr="004B2160">
        <w:rPr>
          <w:rFonts w:ascii="楷体" w:eastAsia="楷体" w:hAnsi="楷体"/>
          <w:b/>
          <w:bCs/>
          <w:kern w:val="0"/>
          <w:szCs w:val="32"/>
        </w:rPr>
        <w:t>（一）试题</w:t>
      </w:r>
      <w:bookmarkEnd w:id="6"/>
    </w:p>
    <w:p w:rsidR="00355084">
      <w:pPr>
        <w:pStyle w:val="10"/>
        <w:spacing w:line="560" w:lineRule="exact"/>
        <w:ind w:firstLine="640" w:firstLineChars="200"/>
        <w:jc w:val="both"/>
        <w:rPr>
          <w:rFonts w:eastAsia="仿宋"/>
          <w:sz w:val="32"/>
          <w:szCs w:val="32"/>
        </w:rPr>
      </w:pPr>
      <w:r>
        <w:rPr>
          <w:rFonts w:eastAsia="仿宋" w:hint="eastAsia"/>
          <w:sz w:val="32"/>
          <w:szCs w:val="32"/>
        </w:rPr>
        <w:t>竞赛命题主要从以下要素进行：标记、画线、测量、放样、开槽、制</w:t>
      </w:r>
      <w:r>
        <w:rPr>
          <w:rFonts w:eastAsia="仿宋" w:hint="eastAsia"/>
          <w:sz w:val="32"/>
          <w:szCs w:val="32"/>
        </w:rPr>
        <w:t>榫</w:t>
      </w:r>
      <w:r>
        <w:rPr>
          <w:rFonts w:eastAsia="仿宋" w:hint="eastAsia"/>
          <w:sz w:val="32"/>
          <w:szCs w:val="32"/>
        </w:rPr>
        <w:t>、组装及表面砂光。</w:t>
      </w:r>
    </w:p>
    <w:p w:rsidR="00355084">
      <w:pPr>
        <w:pStyle w:val="10"/>
        <w:spacing w:line="560" w:lineRule="exact"/>
        <w:ind w:firstLine="640" w:firstLineChars="200"/>
        <w:jc w:val="both"/>
        <w:rPr>
          <w:rFonts w:eastAsia="仿宋"/>
          <w:sz w:val="32"/>
          <w:szCs w:val="32"/>
        </w:rPr>
      </w:pPr>
      <w:r>
        <w:rPr>
          <w:rFonts w:eastAsia="仿宋"/>
          <w:sz w:val="32"/>
          <w:szCs w:val="32"/>
        </w:rPr>
        <w:tab/>
      </w:r>
      <w:r>
        <w:rPr>
          <w:rFonts w:eastAsia="仿宋" w:hint="eastAsia"/>
          <w:sz w:val="32"/>
          <w:szCs w:val="32"/>
        </w:rPr>
        <w:t>竞赛试题必须包括</w:t>
      </w:r>
      <w:r>
        <w:rPr>
          <w:rFonts w:eastAsia="仿宋"/>
          <w:sz w:val="32"/>
          <w:szCs w:val="32"/>
        </w:rPr>
        <w:t>3</w:t>
      </w:r>
      <w:r>
        <w:rPr>
          <w:rFonts w:eastAsia="仿宋" w:hint="eastAsia"/>
          <w:sz w:val="32"/>
          <w:szCs w:val="32"/>
        </w:rPr>
        <w:t>种以上榫接，如贯通</w:t>
      </w:r>
      <w:r>
        <w:rPr>
          <w:rFonts w:eastAsia="仿宋" w:hint="eastAsia"/>
          <w:sz w:val="32"/>
          <w:szCs w:val="32"/>
        </w:rPr>
        <w:t>榫</w:t>
      </w:r>
      <w:r>
        <w:rPr>
          <w:rFonts w:eastAsia="仿宋" w:hint="eastAsia"/>
          <w:sz w:val="32"/>
          <w:szCs w:val="32"/>
        </w:rPr>
        <w:t>，双</w:t>
      </w:r>
      <w:r>
        <w:rPr>
          <w:rFonts w:eastAsia="仿宋" w:hint="eastAsia"/>
          <w:sz w:val="32"/>
          <w:szCs w:val="32"/>
        </w:rPr>
        <w:t>榫</w:t>
      </w:r>
      <w:r>
        <w:rPr>
          <w:rFonts w:eastAsia="仿宋" w:hint="eastAsia"/>
          <w:sz w:val="32"/>
          <w:szCs w:val="32"/>
        </w:rPr>
        <w:t>、燕尾榫、榫槽搭接等。可以设计对放样绘图具有一定要求的角度榫接、圆弧部件等模块来考察选手的放样计算能力。</w:t>
      </w:r>
    </w:p>
    <w:p w:rsidR="007657AF" w:rsidRPr="00F26A6B" w:rsidP="0014493C">
      <w:pPr>
        <w:tabs>
          <w:tab w:val="left" w:pos="1095"/>
          <w:tab w:val="left" w:pos="1144"/>
        </w:tabs>
        <w:spacing w:line="360" w:lineRule="auto"/>
        <w:ind w:firstLine="640" w:firstLineChars="200"/>
        <w:rPr>
          <w:rFonts w:eastAsia="仿宋"/>
          <w:szCs w:val="32"/>
        </w:rPr>
        <w:sectPr>
          <w:footerReference w:type="default" r:id="rId10"/>
          <w:type w:val="nextPage"/>
          <w:pgSz w:w="11906" w:h="16838"/>
          <w:pgMar w:top="1440" w:right="1800" w:bottom="1440" w:left="1800" w:header="851" w:footer="992" w:gutter="0"/>
          <w:pgNumType w:start="6"/>
          <w:cols w:space="425"/>
          <w:titlePg w:val="0"/>
          <w:docGrid w:type="lines" w:linePitch="435"/>
        </w:sectPr>
      </w:pPr>
      <w:r>
        <w:rPr>
          <w:rFonts w:eastAsia="仿宋" w:hint="eastAsia"/>
          <w:szCs w:val="32"/>
        </w:rPr>
        <w:t>本项目使用赛前</w:t>
      </w:r>
      <w:r>
        <w:rPr>
          <w:rFonts w:eastAsia="仿宋" w:hint="eastAsia"/>
          <w:szCs w:val="32"/>
        </w:rPr>
        <w:t>30</w:t>
      </w:r>
      <w:r>
        <w:rPr>
          <w:rFonts w:eastAsia="仿宋" w:hint="eastAsia"/>
          <w:szCs w:val="32"/>
        </w:rPr>
        <w:t>天公开样题，</w:t>
      </w:r>
      <w:r w:rsidR="0014493C">
        <w:rPr>
          <w:rFonts w:eastAsia="仿宋" w:hint="eastAsia"/>
          <w:szCs w:val="32"/>
        </w:rPr>
        <w:t>竞赛样题由</w:t>
      </w:r>
      <w:r w:rsidR="0014493C">
        <w:rPr>
          <w:rFonts w:eastAsia="仿宋" w:hint="eastAsia"/>
          <w:szCs w:val="32"/>
        </w:rPr>
        <w:t>裁判长进行设计。</w:t>
      </w:r>
      <w:r w:rsidRPr="00FF2053" w:rsidR="0014493C">
        <w:rPr>
          <w:color w:val="000000"/>
          <w:szCs w:val="32"/>
          <w:lang w:val="zh-CN"/>
        </w:rPr>
        <w:t>竞赛样题将</w:t>
      </w:r>
      <w:r w:rsidRPr="00FF2053" w:rsidR="0014493C">
        <w:rPr>
          <w:color w:val="000000"/>
          <w:szCs w:val="32"/>
          <w:lang w:val="zh-CN"/>
        </w:rPr>
        <w:t>在省人力资源社会保</w:t>
      </w:r>
      <w:r w:rsidRPr="00F26A6B" w:rsidR="0014493C">
        <w:rPr>
          <w:rFonts w:eastAsia="仿宋"/>
          <w:szCs w:val="32"/>
        </w:rPr>
        <w:t>障</w:t>
      </w:r>
      <w:r w:rsidRPr="00F26A6B" w:rsidR="0014493C">
        <w:rPr>
          <w:rFonts w:eastAsia="仿宋"/>
          <w:szCs w:val="32"/>
        </w:rPr>
        <w:t>厅官网</w:t>
      </w:r>
      <w:r w:rsidRPr="00F26A6B" w:rsidR="0014493C">
        <w:rPr>
          <w:rFonts w:eastAsia="仿宋"/>
          <w:szCs w:val="32"/>
        </w:rPr>
        <w:t>向全体参赛选手统一公布（网址：</w:t>
      </w:r>
      <w:r w:rsidRPr="00F26A6B" w:rsidR="0014493C">
        <w:rPr>
          <w:rFonts w:eastAsia="仿宋"/>
          <w:szCs w:val="32"/>
        </w:rPr>
        <w:t>http://jshrss.jiangsu.gov.cn</w:t>
      </w:r>
      <w:r w:rsidRPr="00F26A6B" w:rsidR="0014493C">
        <w:rPr>
          <w:rFonts w:eastAsia="仿宋"/>
          <w:szCs w:val="32"/>
        </w:rPr>
        <w:t>）</w:t>
      </w:r>
      <w:r w:rsidR="0014493C">
        <w:rPr>
          <w:rFonts w:eastAsia="仿宋" w:hint="eastAsia"/>
          <w:szCs w:val="32"/>
        </w:rPr>
        <w:t>。</w:t>
      </w:r>
      <w:r>
        <w:rPr>
          <w:rFonts w:eastAsia="仿宋" w:hint="eastAsia"/>
          <w:szCs w:val="32"/>
        </w:rPr>
        <w:t>在赛前</w:t>
      </w:r>
      <w:r w:rsidR="0014493C">
        <w:rPr>
          <w:rFonts w:eastAsia="仿宋" w:hint="eastAsia"/>
          <w:szCs w:val="32"/>
        </w:rPr>
        <w:t>（</w:t>
      </w:r>
      <w:r w:rsidR="0014493C">
        <w:rPr>
          <w:rFonts w:eastAsia="仿宋" w:hint="eastAsia"/>
          <w:szCs w:val="32"/>
        </w:rPr>
        <w:t>C-1</w:t>
      </w:r>
      <w:r w:rsidR="0014493C">
        <w:rPr>
          <w:rFonts w:eastAsia="仿宋" w:hint="eastAsia"/>
          <w:szCs w:val="32"/>
        </w:rPr>
        <w:t>）由裁判长</w:t>
      </w:r>
      <w:r w:rsidR="009A2F38">
        <w:rPr>
          <w:rFonts w:eastAsia="仿宋" w:hint="eastAsia"/>
          <w:szCs w:val="32"/>
        </w:rPr>
        <w:t>组织所有队裁判员</w:t>
      </w:r>
      <w:r>
        <w:rPr>
          <w:rFonts w:eastAsia="仿宋" w:hint="eastAsia"/>
          <w:szCs w:val="32"/>
        </w:rPr>
        <w:t>以封闭形式对赛题进行修改</w:t>
      </w:r>
      <w:r w:rsidR="009A2F38">
        <w:rPr>
          <w:rFonts w:eastAsia="仿宋" w:hint="eastAsia"/>
          <w:szCs w:val="32"/>
        </w:rPr>
        <w:t>，根据</w:t>
      </w:r>
      <w:r w:rsidR="009A2F38">
        <w:rPr>
          <w:rFonts w:eastAsia="仿宋" w:hint="eastAsia"/>
          <w:szCs w:val="32"/>
        </w:rPr>
        <w:t>样题</w:t>
      </w:r>
      <w:r w:rsidR="009A2F38">
        <w:rPr>
          <w:rFonts w:eastAsia="仿宋" w:hint="eastAsia"/>
          <w:szCs w:val="32"/>
        </w:rPr>
        <w:t>基础</w:t>
      </w:r>
      <w:r w:rsidR="009A2F38">
        <w:rPr>
          <w:rFonts w:eastAsia="仿宋" w:hint="eastAsia"/>
          <w:szCs w:val="32"/>
        </w:rPr>
        <w:t>上修改</w:t>
      </w:r>
      <w:r w:rsidR="009A2F38">
        <w:rPr>
          <w:rFonts w:eastAsia="仿宋" w:hint="eastAsia"/>
          <w:szCs w:val="32"/>
        </w:rPr>
        <w:t>30%</w:t>
      </w:r>
      <w:r w:rsidR="009A2F38">
        <w:rPr>
          <w:rFonts w:eastAsia="仿宋" w:hint="eastAsia"/>
          <w:szCs w:val="32"/>
        </w:rPr>
        <w:t>以内</w:t>
      </w:r>
      <w:r w:rsidR="009A2F38">
        <w:rPr>
          <w:rFonts w:eastAsia="仿宋" w:hint="eastAsia"/>
          <w:szCs w:val="32"/>
        </w:rPr>
        <w:t>。赛题变动以</w:t>
      </w:r>
      <w:r w:rsidR="009A2F38">
        <w:rPr>
          <w:rFonts w:eastAsia="仿宋" w:hint="eastAsia"/>
          <w:szCs w:val="32"/>
        </w:rPr>
        <w:t>样题料</w:t>
      </w:r>
      <w:r w:rsidR="009A2F38">
        <w:rPr>
          <w:rFonts w:eastAsia="仿宋" w:hint="eastAsia"/>
          <w:szCs w:val="32"/>
        </w:rPr>
        <w:t>单不变动为基础。</w:t>
      </w:r>
      <w:r w:rsidR="009A2F38">
        <w:rPr>
          <w:rFonts w:eastAsia="仿宋" w:hint="eastAsia"/>
          <w:szCs w:val="32"/>
        </w:rPr>
        <w:t>达成一致意见的命题</w:t>
      </w:r>
      <w:r>
        <w:rPr>
          <w:rFonts w:eastAsia="仿宋" w:hint="eastAsia"/>
          <w:szCs w:val="32"/>
        </w:rPr>
        <w:t>进行本次竞赛</w:t>
      </w:r>
      <w:r w:rsidR="009A2F38">
        <w:rPr>
          <w:rFonts w:eastAsia="仿宋" w:hint="eastAsia"/>
          <w:szCs w:val="32"/>
        </w:rPr>
        <w:t>题</w:t>
      </w:r>
      <w:r>
        <w:rPr>
          <w:rFonts w:eastAsia="仿宋" w:hint="eastAsia"/>
          <w:szCs w:val="32"/>
        </w:rPr>
        <w:t>。在</w:t>
      </w:r>
    </w:p>
    <w:p w:rsidR="007657AF" w:rsidRPr="00F26A6B" w:rsidP="0014493C">
      <w:pPr>
        <w:tabs>
          <w:tab w:val="left" w:pos="1095"/>
          <w:tab w:val="left" w:pos="1144"/>
        </w:tabs>
        <w:spacing w:line="360" w:lineRule="auto"/>
        <w:ind w:firstLine="640" w:firstLineChars="200"/>
        <w:rPr>
          <w:rFonts w:eastAsia="仿宋"/>
          <w:szCs w:val="32"/>
        </w:rPr>
      </w:pPr>
      <w:r>
        <w:rPr>
          <w:rFonts w:eastAsia="仿宋" w:hint="eastAsia"/>
          <w:szCs w:val="32"/>
        </w:rPr>
        <w:t>赛前的临赛培训会上，裁判长向裁判员公布最终赛题</w:t>
      </w:r>
      <w:bookmarkStart w:id="7" w:name="_Toc128491198"/>
      <w:r w:rsidR="009A2F38">
        <w:rPr>
          <w:rFonts w:hint="eastAsia"/>
          <w:szCs w:val="32"/>
        </w:rPr>
        <w:t>。</w:t>
      </w:r>
      <w:r w:rsidRPr="00FF2053" w:rsidR="00F26A6B">
        <w:rPr>
          <w:szCs w:val="32"/>
        </w:rPr>
        <w:t>说明会</w:t>
      </w:r>
      <w:r w:rsidR="009A2F38">
        <w:rPr>
          <w:szCs w:val="32"/>
        </w:rPr>
        <w:t>只允许各代表</w:t>
      </w:r>
      <w:r w:rsidR="009A2F38">
        <w:rPr>
          <w:rFonts w:hint="eastAsia"/>
          <w:szCs w:val="32"/>
        </w:rPr>
        <w:t>队</w:t>
      </w:r>
      <w:r w:rsidR="009A2F38">
        <w:rPr>
          <w:szCs w:val="32"/>
        </w:rPr>
        <w:t>裁判员</w:t>
      </w:r>
      <w:r w:rsidRPr="00FF2053" w:rsidR="00F26A6B">
        <w:rPr>
          <w:szCs w:val="32"/>
        </w:rPr>
        <w:t>及第三方裁判参加，其余任何人不准参加，主要讨论评分标准、方法及注意事项。选手只进行设备培训，对于技术规则等内容由裁判告知各自选手。</w:t>
      </w:r>
    </w:p>
    <w:p w:rsidR="00355084" w:rsidP="007657AF">
      <w:pPr>
        <w:widowControl/>
        <w:tabs>
          <w:tab w:val="center" w:pos="4153"/>
        </w:tabs>
        <w:jc w:val="left"/>
        <w:rPr>
          <w:rFonts w:ascii="楷体" w:eastAsia="楷体" w:hAnsi="楷体" w:hint="eastAsia"/>
          <w:b/>
          <w:bCs/>
          <w:kern w:val="0"/>
          <w:szCs w:val="32"/>
        </w:rPr>
      </w:pPr>
      <w:r w:rsidRPr="007657AF">
        <w:rPr>
          <w:rFonts w:ascii="楷体" w:eastAsia="楷体" w:hAnsi="楷体"/>
          <w:b/>
          <w:bCs/>
          <w:kern w:val="0"/>
          <w:szCs w:val="32"/>
        </w:rPr>
        <w:t>（二）比赛时间及试题具体内容</w:t>
      </w:r>
      <w:bookmarkEnd w:id="7"/>
    </w:p>
    <w:p w:rsidR="009A2F38" w:rsidP="0069257D">
      <w:pPr>
        <w:spacing w:line="360" w:lineRule="auto"/>
        <w:ind w:firstLine="640" w:firstLineChars="200"/>
        <w:rPr>
          <w:rFonts w:hint="eastAsia"/>
          <w:szCs w:val="32"/>
        </w:rPr>
      </w:pPr>
      <w:r>
        <w:rPr>
          <w:rFonts w:eastAsia="仿宋"/>
          <w:szCs w:val="32"/>
        </w:rPr>
        <w:t>1</w:t>
      </w:r>
      <w:r>
        <w:rPr>
          <w:rFonts w:eastAsia="仿宋"/>
          <w:szCs w:val="32"/>
        </w:rPr>
        <w:t>．</w:t>
      </w:r>
      <w:r>
        <w:rPr>
          <w:szCs w:val="32"/>
        </w:rPr>
        <w:t>比赛时间安排：</w:t>
      </w:r>
      <w:r>
        <w:rPr>
          <w:szCs w:val="32"/>
        </w:rPr>
        <w:t>1</w:t>
      </w:r>
      <w:r w:rsidR="00F26A6B">
        <w:rPr>
          <w:rFonts w:hint="eastAsia"/>
          <w:szCs w:val="32"/>
        </w:rPr>
        <w:t>4</w:t>
      </w:r>
      <w:r>
        <w:rPr>
          <w:rFonts w:hint="eastAsia"/>
          <w:szCs w:val="32"/>
        </w:rPr>
        <w:t>小时</w:t>
      </w:r>
      <w:r>
        <w:rPr>
          <w:szCs w:val="32"/>
        </w:rPr>
        <w:t>。</w:t>
      </w:r>
    </w:p>
    <w:p w:rsidR="00F26A6B" w:rsidP="0069257D">
      <w:pPr>
        <w:spacing w:line="360" w:lineRule="auto"/>
        <w:ind w:firstLine="640" w:firstLineChars="200"/>
        <w:rPr>
          <w:szCs w:val="32"/>
        </w:rPr>
      </w:pPr>
      <w:r>
        <w:rPr>
          <w:rFonts w:eastAsia="仿宋"/>
          <w:szCs w:val="32"/>
        </w:rPr>
        <w:t>2</w:t>
      </w:r>
      <w:r>
        <w:rPr>
          <w:rFonts w:eastAsia="仿宋"/>
          <w:szCs w:val="32"/>
        </w:rPr>
        <w:t>．</w:t>
      </w:r>
      <w:r>
        <w:rPr>
          <w:szCs w:val="32"/>
        </w:rPr>
        <w:t>试题（样题）</w:t>
      </w:r>
    </w:p>
    <w:p w:rsidR="0069257D" w:rsidP="00F53C86">
      <w:pPr>
        <w:tabs>
          <w:tab w:val="left" w:pos="1095"/>
          <w:tab w:val="left" w:pos="1144"/>
        </w:tabs>
        <w:spacing w:line="360" w:lineRule="auto"/>
        <w:rPr>
          <w:rFonts w:hint="eastAsia"/>
          <w:szCs w:val="32"/>
        </w:rPr>
      </w:pPr>
      <w:r>
        <w:rPr>
          <w:szCs w:val="32"/>
        </w:rPr>
        <w:t>样题</w:t>
      </w:r>
      <w:r>
        <w:rPr>
          <w:rFonts w:hint="eastAsia"/>
          <w:szCs w:val="32"/>
        </w:rPr>
        <w:t>提供</w:t>
      </w:r>
      <w:r w:rsidRPr="00FF2053">
        <w:rPr>
          <w:szCs w:val="32"/>
        </w:rPr>
        <w:t>主视图、侧视图和俯视图；</w:t>
      </w:r>
      <w:r w:rsidRPr="00FF2053">
        <w:rPr>
          <w:szCs w:val="32"/>
        </w:rPr>
        <w:t>3D</w:t>
      </w:r>
      <w:r w:rsidRPr="00FF2053">
        <w:rPr>
          <w:szCs w:val="32"/>
        </w:rPr>
        <w:t>视图；材料清单。</w:t>
      </w:r>
    </w:p>
    <w:p w:rsidR="00F53C86" w:rsidP="00F53C86">
      <w:pPr>
        <w:tabs>
          <w:tab w:val="left" w:pos="1095"/>
          <w:tab w:val="left" w:pos="1144"/>
        </w:tabs>
        <w:spacing w:line="360" w:lineRule="auto"/>
        <w:rPr>
          <w:rFonts w:hint="eastAsia"/>
          <w:szCs w:val="32"/>
        </w:rPr>
      </w:pPr>
      <w:r>
        <w:rPr>
          <w:noProof/>
          <w:szCs w:val="32"/>
        </w:rPr>
        <w:drawing>
          <wp:anchor distT="0" distB="0" distL="114300" distR="114300" simplePos="0" relativeHeight="251658240" behindDoc="0" locked="0" layoutInCell="1" allowOverlap="1">
            <wp:simplePos x="0" y="0"/>
            <wp:positionH relativeFrom="column">
              <wp:posOffset>-50800</wp:posOffset>
            </wp:positionH>
            <wp:positionV relativeFrom="paragraph">
              <wp:posOffset>125095</wp:posOffset>
            </wp:positionV>
            <wp:extent cx="5613400" cy="3790950"/>
            <wp:effectExtent l="0" t="0" r="635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微信图片_20230420152207.jpg"/>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5613400" cy="3790950"/>
                    </a:xfrm>
                    <a:prstGeom prst="rect">
                      <a:avLst/>
                    </a:prstGeom>
                    <a:pattFill prst="pct5">
                      <a:fgClr>
                        <a:schemeClr val="accent1"/>
                      </a:fgClr>
                      <a:bgClr>
                        <a:schemeClr val="bg1"/>
                      </a:bgClr>
                    </a:pattFill>
                  </pic:spPr>
                </pic:pic>
              </a:graphicData>
            </a:graphic>
            <wp14:sizeRelH relativeFrom="page">
              <wp14:pctWidth>0</wp14:pctWidth>
            </wp14:sizeRelH>
            <wp14:sizeRelV relativeFrom="page">
              <wp14:pctHeight>0</wp14:pctHeight>
            </wp14:sizeRelV>
          </wp:anchor>
        </w:drawing>
      </w:r>
    </w:p>
    <w:p w:rsidR="00F53C86" w:rsidP="00F53C86">
      <w:pPr>
        <w:tabs>
          <w:tab w:val="left" w:pos="1095"/>
          <w:tab w:val="left" w:pos="1144"/>
        </w:tabs>
        <w:spacing w:line="360" w:lineRule="auto"/>
        <w:rPr>
          <w:rFonts w:hint="eastAsia"/>
          <w:szCs w:val="32"/>
        </w:rPr>
      </w:pPr>
    </w:p>
    <w:p w:rsidR="00F53C86" w:rsidP="00F53C86">
      <w:pPr>
        <w:tabs>
          <w:tab w:val="left" w:pos="1095"/>
          <w:tab w:val="left" w:pos="1144"/>
        </w:tabs>
        <w:spacing w:line="360" w:lineRule="auto"/>
        <w:rPr>
          <w:rFonts w:hint="eastAsia"/>
          <w:szCs w:val="32"/>
        </w:rPr>
      </w:pPr>
    </w:p>
    <w:p w:rsidR="00F53C86" w:rsidP="00F53C86">
      <w:pPr>
        <w:tabs>
          <w:tab w:val="left" w:pos="1095"/>
          <w:tab w:val="left" w:pos="1144"/>
        </w:tabs>
        <w:spacing w:line="360" w:lineRule="auto"/>
        <w:rPr>
          <w:rFonts w:hint="eastAsia"/>
          <w:szCs w:val="32"/>
        </w:rPr>
      </w:pPr>
      <w:r>
        <w:rPr>
          <w:noProof/>
        </w:rPr>
        <mc:AlternateContent>
          <mc:Choice Requires="wps">
            <w:drawing>
              <wp:anchor distT="0" distB="0" distL="114300" distR="114300" simplePos="0" relativeHeight="251660288" behindDoc="0" locked="0" layoutInCell="1" allowOverlap="1">
                <wp:simplePos x="0" y="0"/>
                <wp:positionH relativeFrom="column">
                  <wp:posOffset>4038600</wp:posOffset>
                </wp:positionH>
                <wp:positionV relativeFrom="paragraph">
                  <wp:posOffset>390525</wp:posOffset>
                </wp:positionV>
                <wp:extent cx="1136650" cy="641350"/>
                <wp:effectExtent l="95250" t="209550" r="101600" b="215900"/>
                <wp:wrapNone/>
                <wp:docPr id="4" name="矩形 4"/>
                <wp:cNvGraphicFramePr/>
                <a:graphic xmlns:a="http://schemas.openxmlformats.org/drawingml/2006/main">
                  <a:graphicData uri="http://schemas.microsoft.com/office/word/2010/wordprocessingShape">
                    <wps:wsp xmlns:wps="http://schemas.microsoft.com/office/word/2010/wordprocessingShape">
                      <wps:cNvSpPr/>
                      <wps:spPr>
                        <a:xfrm rot="20269628">
                          <a:off x="0" y="0"/>
                          <a:ext cx="1136650" cy="6413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7429B1" w:rsidRPr="00F53C86" w:rsidP="00597C3E">
                            <w:pPr>
                              <w:jc w:val="center"/>
                              <w:rPr>
                                <w:color w:val="FF0000"/>
                                <w:sz w:val="44"/>
                                <w:szCs w:val="44"/>
                              </w:rPr>
                            </w:pPr>
                            <w:r w:rsidRPr="00F53C86">
                              <w:rPr>
                                <w:rFonts w:hint="eastAsia"/>
                                <w:color w:val="FF0000"/>
                                <w:sz w:val="44"/>
                                <w:szCs w:val="44"/>
                              </w:rPr>
                              <w: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矩形 4" o:spid="_x0000_s1025" type="#_x0000_t202" style="width:89.5pt;height:50.5pt;margin-top:30.75pt;margin-left:318pt;mso-height-percent:0;mso-height-relative:margin;mso-width-percent:0;mso-width-relative:margin;mso-wrap-distance-bottom:0;mso-wrap-distance-left:9pt;mso-wrap-distance-right:9pt;mso-wrap-distance-top:0;position:absolute;rotation:22139839fd;v-text-anchor:middle;z-index:251659264" filled="f" fillcolor="this" stroked="t" strokecolor="#2f528f" strokeweight="1pt">
                <v:textbox>
                  <w:txbxContent>
                    <w:p w:rsidR="007429B1" w:rsidRPr="00F53C86" w:rsidP="00597C3E">
                      <w:pPr>
                        <w:jc w:val="center"/>
                        <w:rPr>
                          <w:color w:val="FF0000"/>
                          <w:sz w:val="44"/>
                          <w:szCs w:val="44"/>
                        </w:rPr>
                      </w:pPr>
                      <w:r w:rsidRPr="00F53C86">
                        <w:rPr>
                          <w:rFonts w:hint="eastAsia"/>
                          <w:color w:val="FF0000"/>
                          <w:sz w:val="44"/>
                          <w:szCs w:val="44"/>
                        </w:rPr>
                        <w:t>C</w:t>
                      </w:r>
                    </w:p>
                  </w:txbxContent>
                </v:textbox>
              </v:shape>
            </w:pict>
          </mc:Fallback>
        </mc:AlternateContent>
      </w:r>
    </w:p>
    <w:p w:rsidR="00F53C86" w:rsidP="00F53C86">
      <w:pPr>
        <w:tabs>
          <w:tab w:val="left" w:pos="1095"/>
          <w:tab w:val="left" w:pos="1144"/>
        </w:tabs>
        <w:spacing w:line="360" w:lineRule="auto"/>
        <w:rPr>
          <w:rFonts w:hint="eastAsia"/>
          <w:szCs w:val="32"/>
        </w:rPr>
      </w:pPr>
      <w:r>
        <w:rPr>
          <w:noProof/>
        </w:rPr>
        <mc:AlternateContent>
          <mc:Choice Requires="wps">
            <w:drawing>
              <wp:anchor distT="0" distB="0" distL="114300" distR="114300" simplePos="0" relativeHeight="251662336" behindDoc="0" locked="0" layoutInCell="1" allowOverlap="1">
                <wp:simplePos x="0" y="0"/>
                <wp:positionH relativeFrom="column">
                  <wp:posOffset>2692400</wp:posOffset>
                </wp:positionH>
                <wp:positionV relativeFrom="paragraph">
                  <wp:posOffset>245745</wp:posOffset>
                </wp:positionV>
                <wp:extent cx="317500" cy="762000"/>
                <wp:effectExtent l="0" t="0" r="25400" b="19050"/>
                <wp:wrapNone/>
                <wp:docPr id="3" name="矩形 3"/>
                <wp:cNvGraphicFramePr/>
                <a:graphic xmlns:a="http://schemas.openxmlformats.org/drawingml/2006/main">
                  <a:graphicData uri="http://schemas.microsoft.com/office/word/2010/wordprocessingShape">
                    <wps:wsp xmlns:wps="http://schemas.microsoft.com/office/word/2010/wordprocessingShape">
                      <wps:cNvSpPr/>
                      <wps:spPr>
                        <a:xfrm>
                          <a:off x="0" y="0"/>
                          <a:ext cx="317500" cy="7620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7429B1" w:rsidRPr="00F53C86" w:rsidP="00597C3E">
                            <w:pPr>
                              <w:jc w:val="center"/>
                              <w:rPr>
                                <w:color w:val="FFFF00"/>
                                <w:sz w:val="44"/>
                                <w:szCs w:val="44"/>
                              </w:rPr>
                            </w:pPr>
                            <w:r w:rsidRPr="00F53C86">
                              <w:rPr>
                                <w:rFonts w:hint="eastAsia"/>
                                <w:color w:val="FFFF00"/>
                                <w:sz w:val="44"/>
                                <w:szCs w:val="44"/>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矩形 3" o:spid="_x0000_s1026" type="#_x0000_t202" style="width:25pt;height:60pt;margin-top:19.35pt;margin-left:212pt;mso-height-percent:0;mso-height-relative:margin;mso-width-percent:0;mso-width-relative:margin;mso-wrap-distance-bottom:0;mso-wrap-distance-left:9pt;mso-wrap-distance-right:9pt;mso-wrap-distance-top:0;position:absolute;v-text-anchor:middle;z-index:251661312" filled="f" fillcolor="this" stroked="t" strokecolor="#2f528f" strokeweight="1pt">
                <v:textbox>
                  <w:txbxContent>
                    <w:p w:rsidR="007429B1" w:rsidRPr="00F53C86" w:rsidP="00597C3E">
                      <w:pPr>
                        <w:jc w:val="center"/>
                        <w:rPr>
                          <w:color w:val="FFFF00"/>
                          <w:sz w:val="44"/>
                          <w:szCs w:val="44"/>
                        </w:rPr>
                      </w:pPr>
                      <w:r w:rsidRPr="00F53C86">
                        <w:rPr>
                          <w:rFonts w:hint="eastAsia"/>
                          <w:color w:val="FFFF00"/>
                          <w:sz w:val="44"/>
                          <w:szCs w:val="44"/>
                        </w:rPr>
                        <w:t>A</w:t>
                      </w:r>
                    </w:p>
                  </w:txbxContent>
                </v:textbox>
              </v:shape>
            </w:pict>
          </mc:Fallback>
        </mc:AlternateContent>
      </w:r>
    </w:p>
    <w:p w:rsidR="00F53C86" w:rsidP="00F53C86">
      <w:pPr>
        <w:tabs>
          <w:tab w:val="left" w:pos="1095"/>
          <w:tab w:val="left" w:pos="1144"/>
        </w:tabs>
        <w:spacing w:line="360" w:lineRule="auto"/>
        <w:rPr>
          <w:rFonts w:hint="eastAsia"/>
          <w:szCs w:val="32"/>
        </w:rPr>
      </w:pPr>
    </w:p>
    <w:p w:rsidR="009A2F38" w:rsidP="0069257D">
      <w:pPr>
        <w:tabs>
          <w:tab w:val="left" w:pos="1095"/>
          <w:tab w:val="left" w:pos="1144"/>
        </w:tabs>
        <w:spacing w:line="360" w:lineRule="auto"/>
        <w:ind w:left="640"/>
        <w:rPr>
          <w:rFonts w:hint="eastAsia"/>
          <w:szCs w:val="32"/>
        </w:rPr>
      </w:pPr>
    </w:p>
    <w:p w:rsidR="009A2F38" w:rsidP="0069257D">
      <w:pPr>
        <w:tabs>
          <w:tab w:val="left" w:pos="1095"/>
          <w:tab w:val="left" w:pos="1144"/>
        </w:tabs>
        <w:spacing w:line="360" w:lineRule="auto"/>
        <w:ind w:left="640"/>
        <w:rPr>
          <w:rFonts w:hint="eastAsia"/>
          <w:szCs w:val="32"/>
        </w:rPr>
      </w:pPr>
      <w:r>
        <w:rPr>
          <w:noProof/>
        </w:rPr>
        <mc:AlternateContent>
          <mc:Choice Requires="wps">
            <w:drawing>
              <wp:anchor distT="0" distB="0" distL="114300" distR="114300" simplePos="0" relativeHeight="251664384" behindDoc="0" locked="0" layoutInCell="1" allowOverlap="1">
                <wp:simplePos x="0" y="0"/>
                <wp:positionH relativeFrom="column">
                  <wp:posOffset>958215</wp:posOffset>
                </wp:positionH>
                <wp:positionV relativeFrom="paragraph">
                  <wp:posOffset>19050</wp:posOffset>
                </wp:positionV>
                <wp:extent cx="1035050" cy="598805"/>
                <wp:effectExtent l="95250" t="171450" r="88900" b="163195"/>
                <wp:wrapNone/>
                <wp:docPr id="5" name="矩形 5"/>
                <wp:cNvGraphicFramePr/>
                <a:graphic xmlns:a="http://schemas.openxmlformats.org/drawingml/2006/main">
                  <a:graphicData uri="http://schemas.microsoft.com/office/word/2010/wordprocessingShape">
                    <wps:wsp xmlns:wps="http://schemas.microsoft.com/office/word/2010/wordprocessingShape">
                      <wps:cNvSpPr/>
                      <wps:spPr>
                        <a:xfrm rot="20488255">
                          <a:off x="0" y="0"/>
                          <a:ext cx="1035050" cy="59880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7429B1" w:rsidRPr="00F53C86" w:rsidP="00597C3E">
                            <w:pPr>
                              <w:jc w:val="center"/>
                              <w:rPr>
                                <w:color w:val="FF0000"/>
                                <w:sz w:val="44"/>
                                <w:szCs w:val="44"/>
                              </w:rPr>
                            </w:pPr>
                            <w:r w:rsidRPr="00F53C86">
                              <w:rPr>
                                <w:rFonts w:hint="eastAsia"/>
                                <w:color w:val="FF0000"/>
                                <w:sz w:val="44"/>
                                <w:szCs w:val="44"/>
                              </w:rPr>
                              <w:t>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矩形 5" o:spid="_x0000_s1027" type="#_x0000_t202" style="width:81.5pt;height:47.15pt;margin-top:1.5pt;margin-left:75.45pt;mso-height-percent:0;mso-height-relative:margin;mso-width-percent:0;mso-width-relative:margin;mso-wrap-distance-bottom:0;mso-wrap-distance-left:9pt;mso-wrap-distance-right:9pt;mso-wrap-distance-top:0;position:absolute;rotation:22378637fd;v-text-anchor:middle;z-index:251663360" filled="f" fillcolor="this" stroked="t" strokecolor="#2f528f" strokeweight="1pt">
                <v:textbox>
                  <w:txbxContent>
                    <w:p w:rsidR="007429B1" w:rsidRPr="00F53C86" w:rsidP="00597C3E">
                      <w:pPr>
                        <w:jc w:val="center"/>
                        <w:rPr>
                          <w:color w:val="FF0000"/>
                          <w:sz w:val="44"/>
                          <w:szCs w:val="44"/>
                        </w:rPr>
                      </w:pPr>
                      <w:r w:rsidRPr="00F53C86">
                        <w:rPr>
                          <w:rFonts w:hint="eastAsia"/>
                          <w:color w:val="FF0000"/>
                          <w:sz w:val="44"/>
                          <w:szCs w:val="44"/>
                        </w:rPr>
                        <w:t>B</w:t>
                      </w:r>
                    </w:p>
                  </w:txbxContent>
                </v:textbox>
              </v:shape>
            </w:pict>
          </mc:Fallback>
        </mc:AlternateContent>
      </w:r>
    </w:p>
    <w:p w:rsidR="009A2F38" w:rsidP="0069257D">
      <w:pPr>
        <w:tabs>
          <w:tab w:val="left" w:pos="1095"/>
          <w:tab w:val="left" w:pos="1144"/>
        </w:tabs>
        <w:spacing w:line="360" w:lineRule="auto"/>
        <w:ind w:left="640"/>
        <w:rPr>
          <w:rFonts w:hint="eastAsia"/>
          <w:szCs w:val="32"/>
        </w:rPr>
      </w:pPr>
    </w:p>
    <w:p w:rsidR="009A2F38" w:rsidP="0069257D">
      <w:pPr>
        <w:tabs>
          <w:tab w:val="left" w:pos="1095"/>
          <w:tab w:val="left" w:pos="1144"/>
        </w:tabs>
        <w:spacing w:line="360" w:lineRule="auto"/>
        <w:ind w:left="640"/>
        <w:rPr>
          <w:rFonts w:hint="eastAsia"/>
          <w:szCs w:val="32"/>
        </w:rPr>
      </w:pPr>
    </w:p>
    <w:p w:rsidR="003976B2" w:rsidP="00F53C86">
      <w:pPr>
        <w:spacing w:line="276" w:lineRule="auto"/>
        <w:rPr>
          <w:rFonts w:eastAsia="仿宋" w:hint="eastAsia"/>
          <w:szCs w:val="32"/>
        </w:rPr>
      </w:pPr>
      <w:r w:rsidRPr="00F53C86">
        <w:rPr>
          <w:rFonts w:eastAsia="仿宋" w:hint="eastAsia"/>
          <w:szCs w:val="32"/>
        </w:rPr>
        <w:t>3.</w:t>
      </w:r>
      <w:r w:rsidRPr="00F53C86" w:rsidR="00597C3E">
        <w:rPr>
          <w:rFonts w:eastAsia="仿宋" w:hint="eastAsia"/>
          <w:szCs w:val="32"/>
        </w:rPr>
        <w:t>本题共分三模块制作</w:t>
      </w:r>
      <w:r w:rsidRPr="00F53C86" w:rsidR="00597C3E">
        <w:rPr>
          <w:rFonts w:eastAsia="仿宋" w:hint="eastAsia"/>
          <w:szCs w:val="32"/>
        </w:rPr>
        <w:t>:</w:t>
      </w:r>
      <w:r w:rsidRPr="00F53C86" w:rsidR="00597C3E">
        <w:rPr>
          <w:rFonts w:eastAsia="仿宋" w:hint="eastAsia"/>
          <w:szCs w:val="32"/>
        </w:rPr>
        <w:t>星杆为</w:t>
      </w:r>
      <w:r w:rsidRPr="00F53C86" w:rsidR="00597C3E">
        <w:rPr>
          <w:rFonts w:eastAsia="仿宋" w:hint="eastAsia"/>
          <w:szCs w:val="32"/>
        </w:rPr>
        <w:t>A</w:t>
      </w:r>
      <w:r w:rsidRPr="00F53C86" w:rsidR="00597C3E">
        <w:rPr>
          <w:rFonts w:eastAsia="仿宋" w:hint="eastAsia"/>
          <w:szCs w:val="32"/>
        </w:rPr>
        <w:t>模块</w:t>
      </w:r>
      <w:r w:rsidRPr="00F53C86" w:rsidR="00597C3E">
        <w:rPr>
          <w:rFonts w:eastAsia="仿宋" w:hint="eastAsia"/>
          <w:szCs w:val="32"/>
        </w:rPr>
        <w:t>;</w:t>
      </w:r>
      <w:r w:rsidRPr="00F53C86" w:rsidR="00597C3E">
        <w:rPr>
          <w:rFonts w:eastAsia="仿宋" w:hint="eastAsia"/>
          <w:szCs w:val="32"/>
        </w:rPr>
        <w:t>船身为</w:t>
      </w:r>
      <w:r w:rsidRPr="00F53C86" w:rsidR="00597C3E">
        <w:rPr>
          <w:rFonts w:eastAsia="仿宋" w:hint="eastAsia"/>
          <w:szCs w:val="32"/>
        </w:rPr>
        <w:t>B</w:t>
      </w:r>
      <w:r w:rsidRPr="00F53C86" w:rsidR="00597C3E">
        <w:rPr>
          <w:rFonts w:eastAsia="仿宋" w:hint="eastAsia"/>
          <w:szCs w:val="32"/>
        </w:rPr>
        <w:t>模块</w:t>
      </w:r>
      <w:r w:rsidRPr="00F53C86" w:rsidR="00597C3E">
        <w:rPr>
          <w:rFonts w:eastAsia="仿宋" w:hint="eastAsia"/>
          <w:szCs w:val="32"/>
        </w:rPr>
        <w:t>;</w:t>
      </w:r>
      <w:r w:rsidRPr="00F53C86" w:rsidR="00F53C86">
        <w:rPr>
          <w:rFonts w:eastAsia="仿宋" w:hint="eastAsia"/>
          <w:szCs w:val="32"/>
        </w:rPr>
        <w:t>屋</w:t>
      </w:r>
      <w:bookmarkStart w:id="8" w:name="_Toc128491199"/>
      <w:r w:rsidRPr="00F53C86" w:rsidR="00F53C86">
        <w:rPr>
          <w:rFonts w:eastAsia="仿宋" w:hint="eastAsia"/>
          <w:szCs w:val="32"/>
        </w:rPr>
        <w:t>架</w:t>
      </w:r>
      <w:r w:rsidRPr="00F53C86" w:rsidR="00F53C86">
        <w:rPr>
          <w:rFonts w:eastAsia="仿宋" w:hint="eastAsia"/>
          <w:szCs w:val="32"/>
        </w:rPr>
        <w:t>C</w:t>
      </w:r>
      <w:r w:rsidRPr="00F53C86" w:rsidR="00F53C86">
        <w:rPr>
          <w:rFonts w:eastAsia="仿宋" w:hint="eastAsia"/>
          <w:szCs w:val="32"/>
        </w:rPr>
        <w:t>模块</w:t>
      </w:r>
      <w:r w:rsidR="00F53C86">
        <w:rPr>
          <w:rFonts w:eastAsia="仿宋" w:hint="eastAsia"/>
          <w:szCs w:val="32"/>
        </w:rPr>
        <w:t>。</w:t>
      </w:r>
    </w:p>
    <w:p w:rsidR="00355084" w:rsidRPr="00764AC5" w:rsidP="00764AC5">
      <w:pPr>
        <w:widowControl/>
        <w:tabs>
          <w:tab w:val="center" w:pos="4153"/>
        </w:tabs>
        <w:jc w:val="left"/>
        <w:rPr>
          <w:rFonts w:ascii="楷体" w:eastAsia="楷体" w:hAnsi="楷体"/>
          <w:b/>
          <w:bCs/>
          <w:kern w:val="0"/>
          <w:szCs w:val="32"/>
        </w:rPr>
      </w:pPr>
      <w:r w:rsidRPr="00764AC5">
        <w:rPr>
          <w:rFonts w:ascii="楷体" w:eastAsia="楷体" w:hAnsi="楷体"/>
          <w:b/>
          <w:bCs/>
          <w:kern w:val="0"/>
          <w:szCs w:val="32"/>
        </w:rPr>
        <w:t>（三）评判标准</w:t>
      </w:r>
      <w:bookmarkEnd w:id="8"/>
    </w:p>
    <w:p w:rsidR="00355084">
      <w:pPr>
        <w:spacing w:line="560" w:lineRule="exact"/>
        <w:ind w:firstLine="640" w:firstLineChars="200"/>
        <w:rPr>
          <w:szCs w:val="32"/>
        </w:rPr>
        <w:sectPr>
          <w:footerReference w:type="default" r:id="rId12"/>
          <w:type w:val="nextPage"/>
          <w:pgSz w:w="11906" w:h="16838"/>
          <w:pgMar w:top="1440" w:right="1800" w:bottom="1440" w:left="1800" w:header="851" w:footer="992" w:gutter="0"/>
          <w:pgNumType w:start="7"/>
          <w:cols w:space="425"/>
          <w:titlePg w:val="0"/>
          <w:docGrid w:type="lines" w:linePitch="435"/>
        </w:sectPr>
      </w:pPr>
      <w:r>
        <w:rPr>
          <w:rFonts w:eastAsia="仿宋"/>
          <w:szCs w:val="32"/>
        </w:rPr>
        <w:t>1</w:t>
      </w:r>
      <w:r>
        <w:rPr>
          <w:rFonts w:eastAsia="仿宋"/>
          <w:szCs w:val="32"/>
        </w:rPr>
        <w:t>．</w:t>
      </w:r>
      <w:r>
        <w:rPr>
          <w:szCs w:val="32"/>
        </w:rPr>
        <w:t>分数权重</w:t>
      </w:r>
    </w:p>
    <w:p w:rsidR="00355084">
      <w:pPr>
        <w:spacing w:line="560" w:lineRule="exact"/>
        <w:jc w:val="center"/>
        <w:rPr>
          <w:rFonts w:ascii="仿宋" w:eastAsia="仿宋" w:hAnsi="仿宋"/>
          <w:sz w:val="28"/>
          <w:szCs w:val="28"/>
        </w:rPr>
      </w:pPr>
      <w:r>
        <w:rPr>
          <w:rFonts w:ascii="仿宋" w:eastAsia="仿宋" w:hAnsi="仿宋" w:hint="eastAsia"/>
          <w:sz w:val="28"/>
          <w:szCs w:val="28"/>
        </w:rPr>
        <w:t>表</w:t>
      </w:r>
      <w:r>
        <w:rPr>
          <w:rFonts w:ascii="仿宋" w:eastAsia="仿宋" w:hAnsi="仿宋"/>
          <w:sz w:val="28"/>
          <w:szCs w:val="28"/>
        </w:rPr>
        <w:t xml:space="preserve">2-1 </w:t>
      </w:r>
      <w:r>
        <w:rPr>
          <w:rFonts w:ascii="仿宋" w:eastAsia="仿宋" w:hAnsi="仿宋" w:hint="eastAsia"/>
          <w:sz w:val="28"/>
          <w:szCs w:val="28"/>
        </w:rPr>
        <w:t>分数权重表</w:t>
      </w:r>
    </w:p>
    <w:tbl>
      <w:tblPr>
        <w:tblStyle w:val="TableNormal"/>
        <w:tblpPr w:leftFromText="180" w:rightFromText="180" w:vertAnchor="text" w:horzAnchor="margin" w:tblpXSpec="center" w:tblpY="54"/>
        <w:tblW w:w="84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tblPr>
      <w:tblGrid>
        <w:gridCol w:w="1418"/>
        <w:gridCol w:w="1242"/>
        <w:gridCol w:w="23"/>
        <w:gridCol w:w="2954"/>
        <w:gridCol w:w="1275"/>
        <w:gridCol w:w="1560"/>
      </w:tblGrid>
      <w:tr w:rsidTr="00764AC5">
        <w:tblPrEx>
          <w:tblW w:w="84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tblPrEx>
        <w:trPr>
          <w:trHeight w:val="406"/>
        </w:trPr>
        <w:tc>
          <w:tcPr>
            <w:tcW w:w="1418" w:type="dxa"/>
            <w:vMerge w:val="restart"/>
            <w:shd w:val="clear" w:color="auto" w:fill="2F5496"/>
            <w:vAlign w:val="center"/>
          </w:tcPr>
          <w:p w:rsidR="00764AC5">
            <w:pPr>
              <w:spacing w:line="560" w:lineRule="exact"/>
              <w:jc w:val="center"/>
              <w:rPr>
                <w:rFonts w:ascii="宋体" w:eastAsia="宋体" w:hAnsi="宋体"/>
                <w:b/>
                <w:color w:val="FFFFFF" w:themeColor="background1"/>
                <w:kern w:val="0"/>
                <w:sz w:val="24"/>
              </w:rPr>
            </w:pPr>
            <w:r>
              <w:rPr>
                <w:rFonts w:ascii="宋体" w:eastAsia="宋体" w:hAnsi="宋体" w:hint="eastAsia"/>
                <w:b/>
                <w:color w:val="FFFFFF" w:themeColor="background1"/>
                <w:kern w:val="0"/>
                <w:sz w:val="24"/>
              </w:rPr>
              <w:t>模块编号</w:t>
            </w:r>
          </w:p>
        </w:tc>
        <w:tc>
          <w:tcPr>
            <w:tcW w:w="1242" w:type="dxa"/>
            <w:vMerge w:val="restart"/>
            <w:shd w:val="clear" w:color="auto" w:fill="2F5496"/>
          </w:tcPr>
          <w:p w:rsidR="00764AC5">
            <w:pPr>
              <w:spacing w:line="560" w:lineRule="exact"/>
              <w:jc w:val="center"/>
              <w:rPr>
                <w:rFonts w:ascii="宋体" w:eastAsia="宋体" w:hAnsi="宋体"/>
                <w:b/>
                <w:color w:val="FFFFFF" w:themeColor="background1"/>
                <w:kern w:val="0"/>
                <w:sz w:val="24"/>
              </w:rPr>
            </w:pPr>
            <w:r>
              <w:rPr>
                <w:rFonts w:ascii="宋体" w:eastAsia="宋体" w:hAnsi="宋体" w:hint="eastAsia"/>
                <w:b/>
                <w:color w:val="FFFFFF" w:themeColor="background1"/>
                <w:kern w:val="0"/>
                <w:sz w:val="24"/>
              </w:rPr>
              <w:t>考核项</w:t>
            </w:r>
          </w:p>
        </w:tc>
        <w:tc>
          <w:tcPr>
            <w:tcW w:w="2977" w:type="dxa"/>
            <w:gridSpan w:val="2"/>
            <w:vMerge w:val="restart"/>
            <w:shd w:val="clear" w:color="auto" w:fill="2F5496"/>
            <w:vAlign w:val="center"/>
          </w:tcPr>
          <w:p w:rsidR="00764AC5">
            <w:pPr>
              <w:spacing w:line="560" w:lineRule="exact"/>
              <w:jc w:val="center"/>
              <w:rPr>
                <w:rFonts w:ascii="宋体" w:eastAsia="宋体" w:hAnsi="宋体"/>
                <w:b/>
                <w:color w:val="FFFFFF" w:themeColor="background1"/>
                <w:kern w:val="0"/>
                <w:sz w:val="24"/>
              </w:rPr>
            </w:pPr>
            <w:r>
              <w:rPr>
                <w:rFonts w:ascii="宋体" w:eastAsia="宋体" w:hAnsi="宋体" w:hint="eastAsia"/>
                <w:b/>
                <w:color w:val="FFFFFF" w:themeColor="background1"/>
                <w:kern w:val="0"/>
                <w:sz w:val="24"/>
              </w:rPr>
              <w:t>考核项名称</w:t>
            </w:r>
          </w:p>
        </w:tc>
        <w:tc>
          <w:tcPr>
            <w:tcW w:w="2835" w:type="dxa"/>
            <w:gridSpan w:val="2"/>
            <w:shd w:val="clear" w:color="auto" w:fill="2F5496"/>
          </w:tcPr>
          <w:p w:rsidR="00764AC5">
            <w:pPr>
              <w:spacing w:line="560" w:lineRule="exact"/>
              <w:jc w:val="center"/>
              <w:rPr>
                <w:rFonts w:ascii="宋体" w:eastAsia="宋体" w:hAnsi="宋体"/>
                <w:b/>
                <w:color w:val="FFFFFF" w:themeColor="background1"/>
                <w:kern w:val="0"/>
                <w:sz w:val="24"/>
              </w:rPr>
            </w:pPr>
            <w:r>
              <w:rPr>
                <w:rFonts w:ascii="宋体" w:eastAsia="宋体" w:hAnsi="宋体" w:hint="eastAsia"/>
                <w:b/>
                <w:color w:val="FFFFFF" w:themeColor="background1"/>
                <w:kern w:val="0"/>
                <w:sz w:val="24"/>
              </w:rPr>
              <w:t>分值</w:t>
            </w:r>
          </w:p>
        </w:tc>
      </w:tr>
      <w:tr w:rsidTr="00764AC5">
        <w:tblPrEx>
          <w:tblW w:w="8472" w:type="dxa"/>
          <w:tblLayout w:type="fixed"/>
          <w:tblLook w:val="04A0"/>
        </w:tblPrEx>
        <w:trPr>
          <w:trHeight w:val="406"/>
        </w:trPr>
        <w:tc>
          <w:tcPr>
            <w:tcW w:w="1418" w:type="dxa"/>
            <w:vMerge/>
            <w:shd w:val="clear" w:color="auto" w:fill="2F5496"/>
            <w:vAlign w:val="center"/>
          </w:tcPr>
          <w:p w:rsidR="00764AC5">
            <w:pPr>
              <w:spacing w:line="560" w:lineRule="exact"/>
              <w:jc w:val="center"/>
              <w:rPr>
                <w:rFonts w:ascii="宋体" w:eastAsia="宋体" w:hAnsi="宋体"/>
                <w:b/>
                <w:color w:val="FFFFFF" w:themeColor="background1"/>
                <w:kern w:val="0"/>
                <w:sz w:val="24"/>
              </w:rPr>
            </w:pPr>
          </w:p>
        </w:tc>
        <w:tc>
          <w:tcPr>
            <w:tcW w:w="1242" w:type="dxa"/>
            <w:vMerge/>
            <w:shd w:val="clear" w:color="auto" w:fill="2F5496"/>
          </w:tcPr>
          <w:p w:rsidR="00764AC5">
            <w:pPr>
              <w:spacing w:line="560" w:lineRule="exact"/>
              <w:jc w:val="center"/>
              <w:rPr>
                <w:rFonts w:ascii="宋体" w:eastAsia="宋体" w:hAnsi="宋体"/>
                <w:b/>
                <w:color w:val="FFFFFF" w:themeColor="background1"/>
                <w:kern w:val="0"/>
                <w:sz w:val="24"/>
              </w:rPr>
            </w:pPr>
          </w:p>
        </w:tc>
        <w:tc>
          <w:tcPr>
            <w:tcW w:w="2977" w:type="dxa"/>
            <w:gridSpan w:val="2"/>
            <w:vMerge/>
            <w:shd w:val="clear" w:color="auto" w:fill="2F5496"/>
            <w:vAlign w:val="center"/>
          </w:tcPr>
          <w:p w:rsidR="00764AC5">
            <w:pPr>
              <w:spacing w:line="560" w:lineRule="exact"/>
              <w:jc w:val="center"/>
              <w:rPr>
                <w:rFonts w:ascii="宋体" w:eastAsia="宋体" w:hAnsi="宋体"/>
                <w:b/>
                <w:color w:val="FFFFFF" w:themeColor="background1"/>
                <w:kern w:val="0"/>
                <w:sz w:val="24"/>
              </w:rPr>
            </w:pPr>
          </w:p>
        </w:tc>
        <w:tc>
          <w:tcPr>
            <w:tcW w:w="1275" w:type="dxa"/>
            <w:shd w:val="clear" w:color="auto" w:fill="2F5496"/>
          </w:tcPr>
          <w:p w:rsidR="00764AC5">
            <w:pPr>
              <w:spacing w:line="560" w:lineRule="exact"/>
              <w:jc w:val="center"/>
              <w:rPr>
                <w:rFonts w:ascii="宋体" w:eastAsia="宋体" w:hAnsi="宋体"/>
                <w:b/>
                <w:color w:val="FFFFFF" w:themeColor="background1"/>
                <w:kern w:val="0"/>
                <w:sz w:val="24"/>
              </w:rPr>
            </w:pPr>
            <w:r>
              <w:rPr>
                <w:rFonts w:ascii="宋体" w:eastAsia="宋体" w:hAnsi="宋体" w:hint="eastAsia"/>
                <w:b/>
                <w:color w:val="FFFFFF" w:themeColor="background1"/>
                <w:kern w:val="0"/>
                <w:sz w:val="24"/>
              </w:rPr>
              <w:t>主观分</w:t>
            </w:r>
          </w:p>
        </w:tc>
        <w:tc>
          <w:tcPr>
            <w:tcW w:w="1560" w:type="dxa"/>
            <w:shd w:val="clear" w:color="auto" w:fill="2F5496"/>
            <w:vAlign w:val="center"/>
          </w:tcPr>
          <w:p w:rsidR="00764AC5">
            <w:pPr>
              <w:spacing w:line="560" w:lineRule="exact"/>
              <w:jc w:val="center"/>
              <w:rPr>
                <w:rFonts w:ascii="宋体" w:eastAsia="宋体" w:hAnsi="宋体"/>
                <w:b/>
                <w:color w:val="FFFFFF" w:themeColor="background1"/>
                <w:kern w:val="0"/>
                <w:sz w:val="24"/>
              </w:rPr>
            </w:pPr>
            <w:r>
              <w:rPr>
                <w:rFonts w:ascii="宋体" w:eastAsia="宋体" w:hAnsi="宋体" w:hint="eastAsia"/>
                <w:b/>
                <w:color w:val="FFFFFF" w:themeColor="background1"/>
                <w:kern w:val="0"/>
                <w:sz w:val="24"/>
              </w:rPr>
              <w:t>客观分</w:t>
            </w:r>
          </w:p>
        </w:tc>
      </w:tr>
      <w:tr w:rsidTr="00764AC5">
        <w:tblPrEx>
          <w:tblW w:w="8472" w:type="dxa"/>
          <w:tblLayout w:type="fixed"/>
          <w:tblLook w:val="04A0"/>
        </w:tblPrEx>
        <w:trPr>
          <w:trHeight w:val="340"/>
        </w:trPr>
        <w:tc>
          <w:tcPr>
            <w:tcW w:w="1418" w:type="dxa"/>
            <w:vMerge w:val="restart"/>
            <w:vAlign w:val="center"/>
          </w:tcPr>
          <w:p w:rsidR="00764AC5">
            <w:pPr>
              <w:jc w:val="center"/>
              <w:rPr>
                <w:rFonts w:ascii="宋体" w:eastAsia="宋体" w:hAnsi="宋体"/>
                <w:bCs/>
                <w:sz w:val="24"/>
              </w:rPr>
            </w:pPr>
            <w:r>
              <w:rPr>
                <w:rFonts w:ascii="宋体" w:eastAsia="宋体" w:hAnsi="宋体"/>
                <w:bCs/>
                <w:color w:val="000000" w:themeColor="text1"/>
                <w:sz w:val="24"/>
              </w:rPr>
              <w:t>A</w:t>
            </w:r>
          </w:p>
        </w:tc>
        <w:tc>
          <w:tcPr>
            <w:tcW w:w="1242" w:type="dxa"/>
          </w:tcPr>
          <w:p w:rsidR="00764AC5">
            <w:pPr>
              <w:jc w:val="center"/>
              <w:rPr>
                <w:rFonts w:ascii="宋体" w:eastAsia="宋体" w:hAnsi="宋体"/>
                <w:bCs/>
                <w:color w:val="000000" w:themeColor="text1"/>
                <w:sz w:val="24"/>
              </w:rPr>
            </w:pPr>
            <w:r>
              <w:rPr>
                <w:rFonts w:ascii="宋体" w:eastAsia="宋体" w:hAnsi="宋体" w:hint="eastAsia"/>
                <w:bCs/>
                <w:color w:val="000000" w:themeColor="text1"/>
                <w:sz w:val="24"/>
              </w:rPr>
              <w:t>a</w:t>
            </w:r>
          </w:p>
        </w:tc>
        <w:tc>
          <w:tcPr>
            <w:tcW w:w="2977" w:type="dxa"/>
            <w:gridSpan w:val="2"/>
            <w:vAlign w:val="center"/>
          </w:tcPr>
          <w:p w:rsidR="00764AC5">
            <w:pPr>
              <w:jc w:val="center"/>
              <w:rPr>
                <w:rFonts w:ascii="宋体" w:eastAsia="宋体" w:hAnsi="宋体"/>
                <w:bCs/>
                <w:kern w:val="0"/>
                <w:sz w:val="24"/>
              </w:rPr>
            </w:pPr>
            <w:r>
              <w:rPr>
                <w:rFonts w:ascii="宋体" w:eastAsia="宋体" w:hAnsi="宋体" w:hint="eastAsia"/>
                <w:bCs/>
                <w:color w:val="000000" w:themeColor="text1"/>
                <w:sz w:val="24"/>
              </w:rPr>
              <w:t>绘图</w:t>
            </w:r>
          </w:p>
        </w:tc>
        <w:tc>
          <w:tcPr>
            <w:tcW w:w="1275" w:type="dxa"/>
          </w:tcPr>
          <w:p w:rsidR="00764AC5" w:rsidRPr="007256AA">
            <w:pPr>
              <w:jc w:val="center"/>
              <w:rPr>
                <w:rFonts w:ascii="宋体" w:eastAsia="宋体" w:hAnsi="宋体"/>
                <w:color w:val="000000" w:themeColor="text1"/>
                <w:sz w:val="24"/>
              </w:rPr>
            </w:pPr>
          </w:p>
        </w:tc>
        <w:tc>
          <w:tcPr>
            <w:tcW w:w="1560" w:type="dxa"/>
            <w:vAlign w:val="center"/>
          </w:tcPr>
          <w:p w:rsidR="00764AC5" w:rsidRPr="007256AA">
            <w:pPr>
              <w:jc w:val="center"/>
              <w:rPr>
                <w:rFonts w:ascii="宋体" w:eastAsia="宋体" w:hAnsi="宋体"/>
                <w:sz w:val="24"/>
              </w:rPr>
            </w:pPr>
            <w:r w:rsidRPr="007256AA">
              <w:rPr>
                <w:rFonts w:ascii="宋体" w:eastAsia="宋体" w:hAnsi="宋体" w:hint="eastAsia"/>
                <w:color w:val="000000" w:themeColor="text1"/>
                <w:sz w:val="24"/>
              </w:rPr>
              <w:t>2</w:t>
            </w:r>
          </w:p>
        </w:tc>
      </w:tr>
      <w:tr w:rsidTr="00764AC5">
        <w:tblPrEx>
          <w:tblW w:w="8472" w:type="dxa"/>
          <w:tblLayout w:type="fixed"/>
          <w:tblLook w:val="04A0"/>
        </w:tblPrEx>
        <w:trPr>
          <w:trHeight w:val="340"/>
        </w:trPr>
        <w:tc>
          <w:tcPr>
            <w:tcW w:w="1418" w:type="dxa"/>
            <w:vMerge/>
            <w:vAlign w:val="center"/>
          </w:tcPr>
          <w:p w:rsidR="00764AC5" w:rsidP="0024317F">
            <w:pPr>
              <w:jc w:val="center"/>
              <w:rPr>
                <w:rFonts w:ascii="宋体" w:eastAsia="宋体" w:hAnsi="宋体"/>
                <w:bCs/>
                <w:color w:val="000000" w:themeColor="text1"/>
                <w:sz w:val="24"/>
              </w:rPr>
            </w:pPr>
          </w:p>
        </w:tc>
        <w:tc>
          <w:tcPr>
            <w:tcW w:w="1242" w:type="dxa"/>
          </w:tcPr>
          <w:p w:rsidR="00764AC5" w:rsidP="0024317F">
            <w:pPr>
              <w:jc w:val="center"/>
              <w:rPr>
                <w:rFonts w:ascii="宋体" w:eastAsia="宋体" w:hAnsi="宋体"/>
                <w:bCs/>
                <w:color w:val="000000" w:themeColor="text1"/>
                <w:sz w:val="24"/>
              </w:rPr>
            </w:pPr>
            <w:r>
              <w:rPr>
                <w:rFonts w:ascii="宋体" w:eastAsia="宋体" w:hAnsi="宋体" w:hint="eastAsia"/>
                <w:bCs/>
                <w:color w:val="000000" w:themeColor="text1"/>
                <w:sz w:val="24"/>
              </w:rPr>
              <w:t>b</w:t>
            </w:r>
          </w:p>
        </w:tc>
        <w:tc>
          <w:tcPr>
            <w:tcW w:w="2977" w:type="dxa"/>
            <w:gridSpan w:val="2"/>
            <w:vAlign w:val="center"/>
          </w:tcPr>
          <w:p w:rsidR="00764AC5" w:rsidP="0024317F">
            <w:pPr>
              <w:jc w:val="center"/>
              <w:rPr>
                <w:rFonts w:ascii="宋体" w:eastAsia="宋体" w:hAnsi="宋体"/>
                <w:bCs/>
                <w:kern w:val="0"/>
                <w:sz w:val="24"/>
              </w:rPr>
            </w:pPr>
            <w:r>
              <w:rPr>
                <w:rFonts w:ascii="宋体" w:eastAsia="宋体" w:hAnsi="宋体" w:hint="eastAsia"/>
                <w:bCs/>
                <w:color w:val="000000" w:themeColor="text1"/>
                <w:sz w:val="24"/>
              </w:rPr>
              <w:t>榫接内部</w:t>
            </w:r>
          </w:p>
        </w:tc>
        <w:tc>
          <w:tcPr>
            <w:tcW w:w="1275" w:type="dxa"/>
          </w:tcPr>
          <w:p w:rsidR="00764AC5" w:rsidRPr="007256AA" w:rsidP="0024317F">
            <w:pPr>
              <w:jc w:val="center"/>
              <w:rPr>
                <w:rFonts w:ascii="宋体" w:eastAsia="宋体" w:hAnsi="宋体"/>
                <w:color w:val="000000" w:themeColor="text1"/>
                <w:sz w:val="24"/>
              </w:rPr>
            </w:pPr>
            <w:r w:rsidRPr="007256AA">
              <w:rPr>
                <w:rFonts w:ascii="宋体" w:eastAsia="宋体" w:hAnsi="宋体" w:hint="eastAsia"/>
                <w:color w:val="000000" w:themeColor="text1"/>
                <w:sz w:val="24"/>
              </w:rPr>
              <w:t>3</w:t>
            </w:r>
          </w:p>
        </w:tc>
        <w:tc>
          <w:tcPr>
            <w:tcW w:w="1560" w:type="dxa"/>
            <w:vAlign w:val="center"/>
          </w:tcPr>
          <w:p w:rsidR="00764AC5" w:rsidRPr="007256AA" w:rsidP="0024317F">
            <w:pPr>
              <w:jc w:val="center"/>
              <w:rPr>
                <w:rFonts w:ascii="宋体" w:eastAsia="宋体" w:hAnsi="宋体"/>
                <w:color w:val="000000" w:themeColor="text1"/>
                <w:sz w:val="24"/>
              </w:rPr>
            </w:pPr>
          </w:p>
        </w:tc>
      </w:tr>
      <w:tr w:rsidTr="00764AC5">
        <w:tblPrEx>
          <w:tblW w:w="8472" w:type="dxa"/>
          <w:tblLayout w:type="fixed"/>
          <w:tblLook w:val="04A0"/>
        </w:tblPrEx>
        <w:trPr>
          <w:trHeight w:val="340"/>
        </w:trPr>
        <w:tc>
          <w:tcPr>
            <w:tcW w:w="1418" w:type="dxa"/>
            <w:vMerge/>
            <w:vAlign w:val="center"/>
          </w:tcPr>
          <w:p w:rsidR="00764AC5" w:rsidP="0024317F">
            <w:pPr>
              <w:jc w:val="center"/>
              <w:rPr>
                <w:rFonts w:ascii="宋体" w:eastAsia="宋体" w:hAnsi="宋体"/>
                <w:bCs/>
                <w:color w:val="000000" w:themeColor="text1"/>
                <w:sz w:val="24"/>
              </w:rPr>
            </w:pPr>
          </w:p>
        </w:tc>
        <w:tc>
          <w:tcPr>
            <w:tcW w:w="1242" w:type="dxa"/>
          </w:tcPr>
          <w:p w:rsidR="00764AC5" w:rsidP="0024317F">
            <w:pPr>
              <w:jc w:val="center"/>
              <w:rPr>
                <w:rFonts w:ascii="宋体" w:eastAsia="宋体" w:hAnsi="宋体"/>
                <w:bCs/>
                <w:color w:val="000000" w:themeColor="text1"/>
                <w:sz w:val="24"/>
              </w:rPr>
            </w:pPr>
            <w:r>
              <w:rPr>
                <w:rFonts w:ascii="宋体" w:eastAsia="宋体" w:hAnsi="宋体" w:hint="eastAsia"/>
                <w:bCs/>
                <w:color w:val="000000" w:themeColor="text1"/>
                <w:sz w:val="24"/>
              </w:rPr>
              <w:t>c</w:t>
            </w:r>
          </w:p>
        </w:tc>
        <w:tc>
          <w:tcPr>
            <w:tcW w:w="2977" w:type="dxa"/>
            <w:gridSpan w:val="2"/>
            <w:vAlign w:val="center"/>
          </w:tcPr>
          <w:p w:rsidR="00764AC5" w:rsidP="0024317F">
            <w:pPr>
              <w:jc w:val="center"/>
              <w:rPr>
                <w:rFonts w:ascii="宋体" w:eastAsia="宋体" w:hAnsi="宋体"/>
                <w:bCs/>
                <w:kern w:val="0"/>
                <w:sz w:val="24"/>
              </w:rPr>
            </w:pPr>
            <w:r>
              <w:rPr>
                <w:rFonts w:ascii="宋体" w:eastAsia="宋体" w:hAnsi="宋体" w:hint="eastAsia"/>
                <w:bCs/>
                <w:color w:val="000000" w:themeColor="text1"/>
                <w:sz w:val="24"/>
              </w:rPr>
              <w:t>榫接外部</w:t>
            </w:r>
          </w:p>
        </w:tc>
        <w:tc>
          <w:tcPr>
            <w:tcW w:w="1275" w:type="dxa"/>
          </w:tcPr>
          <w:p w:rsidR="00764AC5" w:rsidP="0024317F">
            <w:pPr>
              <w:jc w:val="center"/>
              <w:rPr>
                <w:rFonts w:ascii="宋体" w:eastAsia="宋体" w:hAnsi="宋体"/>
                <w:color w:val="000000" w:themeColor="text1"/>
                <w:sz w:val="24"/>
              </w:rPr>
            </w:pPr>
          </w:p>
        </w:tc>
        <w:tc>
          <w:tcPr>
            <w:tcW w:w="1560" w:type="dxa"/>
            <w:vAlign w:val="center"/>
          </w:tcPr>
          <w:p w:rsidR="00764AC5" w:rsidRPr="007256AA" w:rsidP="0024317F">
            <w:pPr>
              <w:jc w:val="center"/>
              <w:rPr>
                <w:rFonts w:ascii="宋体" w:eastAsia="宋体" w:hAnsi="宋体"/>
                <w:color w:val="000000" w:themeColor="text1"/>
                <w:sz w:val="24"/>
              </w:rPr>
            </w:pPr>
            <w:r>
              <w:rPr>
                <w:rFonts w:ascii="宋体" w:eastAsia="宋体" w:hAnsi="宋体" w:hint="eastAsia"/>
                <w:color w:val="000000" w:themeColor="text1"/>
                <w:sz w:val="24"/>
              </w:rPr>
              <w:t>5</w:t>
            </w:r>
          </w:p>
        </w:tc>
      </w:tr>
      <w:tr w:rsidTr="00764AC5">
        <w:tblPrEx>
          <w:tblW w:w="8472" w:type="dxa"/>
          <w:tblLayout w:type="fixed"/>
          <w:tblLook w:val="04A0"/>
        </w:tblPrEx>
        <w:trPr>
          <w:trHeight w:val="340"/>
        </w:trPr>
        <w:tc>
          <w:tcPr>
            <w:tcW w:w="1418" w:type="dxa"/>
            <w:vMerge/>
            <w:vAlign w:val="center"/>
          </w:tcPr>
          <w:p w:rsidR="00764AC5" w:rsidP="0024317F">
            <w:pPr>
              <w:jc w:val="center"/>
              <w:rPr>
                <w:rFonts w:ascii="宋体" w:eastAsia="宋体" w:hAnsi="宋体"/>
                <w:bCs/>
                <w:color w:val="000000" w:themeColor="text1"/>
                <w:sz w:val="24"/>
              </w:rPr>
            </w:pPr>
          </w:p>
        </w:tc>
        <w:tc>
          <w:tcPr>
            <w:tcW w:w="1242" w:type="dxa"/>
          </w:tcPr>
          <w:p w:rsidR="00764AC5" w:rsidP="0024317F">
            <w:pPr>
              <w:jc w:val="center"/>
              <w:rPr>
                <w:rFonts w:ascii="宋体" w:eastAsia="宋体" w:hAnsi="宋体"/>
                <w:bCs/>
                <w:color w:val="000000" w:themeColor="text1"/>
                <w:sz w:val="24"/>
              </w:rPr>
            </w:pPr>
            <w:r>
              <w:rPr>
                <w:rFonts w:ascii="宋体" w:eastAsia="宋体" w:hAnsi="宋体" w:hint="eastAsia"/>
                <w:bCs/>
                <w:color w:val="000000" w:themeColor="text1"/>
                <w:sz w:val="24"/>
              </w:rPr>
              <w:t>d</w:t>
            </w:r>
          </w:p>
        </w:tc>
        <w:tc>
          <w:tcPr>
            <w:tcW w:w="2977" w:type="dxa"/>
            <w:gridSpan w:val="2"/>
            <w:vAlign w:val="center"/>
          </w:tcPr>
          <w:p w:rsidR="00764AC5" w:rsidP="0024317F">
            <w:pPr>
              <w:jc w:val="center"/>
              <w:rPr>
                <w:rFonts w:ascii="宋体" w:eastAsia="宋体" w:hAnsi="宋体"/>
                <w:bCs/>
                <w:kern w:val="0"/>
                <w:sz w:val="24"/>
              </w:rPr>
            </w:pPr>
            <w:r>
              <w:rPr>
                <w:rFonts w:ascii="宋体" w:eastAsia="宋体" w:hAnsi="宋体" w:hint="eastAsia"/>
                <w:bCs/>
                <w:color w:val="000000" w:themeColor="text1"/>
                <w:sz w:val="24"/>
              </w:rPr>
              <w:t>尺寸</w:t>
            </w:r>
          </w:p>
        </w:tc>
        <w:tc>
          <w:tcPr>
            <w:tcW w:w="1275" w:type="dxa"/>
          </w:tcPr>
          <w:p w:rsidR="00764AC5" w:rsidRPr="007256AA" w:rsidP="0024317F">
            <w:pPr>
              <w:jc w:val="center"/>
              <w:rPr>
                <w:rFonts w:ascii="宋体" w:eastAsia="宋体" w:hAnsi="宋体"/>
                <w:color w:val="000000" w:themeColor="text1"/>
                <w:sz w:val="24"/>
              </w:rPr>
            </w:pPr>
          </w:p>
        </w:tc>
        <w:tc>
          <w:tcPr>
            <w:tcW w:w="1560" w:type="dxa"/>
            <w:vAlign w:val="center"/>
          </w:tcPr>
          <w:p w:rsidR="00764AC5" w:rsidRPr="007256AA" w:rsidP="0024317F">
            <w:pPr>
              <w:jc w:val="center"/>
              <w:rPr>
                <w:rFonts w:ascii="宋体" w:eastAsia="宋体" w:hAnsi="宋体"/>
                <w:color w:val="000000" w:themeColor="text1"/>
                <w:sz w:val="24"/>
              </w:rPr>
            </w:pPr>
            <w:r w:rsidRPr="007256AA">
              <w:rPr>
                <w:rFonts w:ascii="宋体" w:eastAsia="宋体" w:hAnsi="宋体" w:hint="eastAsia"/>
                <w:color w:val="000000" w:themeColor="text1"/>
                <w:sz w:val="24"/>
              </w:rPr>
              <w:t>4</w:t>
            </w:r>
          </w:p>
        </w:tc>
      </w:tr>
      <w:tr w:rsidTr="00764AC5">
        <w:tblPrEx>
          <w:tblW w:w="8472" w:type="dxa"/>
          <w:tblLayout w:type="fixed"/>
          <w:tblLook w:val="04A0"/>
        </w:tblPrEx>
        <w:trPr>
          <w:trHeight w:val="340"/>
        </w:trPr>
        <w:tc>
          <w:tcPr>
            <w:tcW w:w="1418" w:type="dxa"/>
            <w:vMerge/>
            <w:vAlign w:val="center"/>
          </w:tcPr>
          <w:p w:rsidR="00764AC5" w:rsidP="0024317F">
            <w:pPr>
              <w:jc w:val="center"/>
              <w:rPr>
                <w:rFonts w:ascii="宋体" w:eastAsia="宋体" w:hAnsi="宋体"/>
                <w:bCs/>
                <w:color w:val="000000" w:themeColor="text1"/>
                <w:sz w:val="24"/>
              </w:rPr>
            </w:pPr>
          </w:p>
        </w:tc>
        <w:tc>
          <w:tcPr>
            <w:tcW w:w="1242" w:type="dxa"/>
          </w:tcPr>
          <w:p w:rsidR="00764AC5" w:rsidP="0024317F">
            <w:pPr>
              <w:jc w:val="center"/>
              <w:rPr>
                <w:rFonts w:ascii="宋体" w:eastAsia="宋体" w:hAnsi="宋体"/>
                <w:bCs/>
                <w:color w:val="000000" w:themeColor="text1"/>
                <w:sz w:val="24"/>
              </w:rPr>
            </w:pPr>
            <w:r>
              <w:rPr>
                <w:rFonts w:ascii="宋体" w:eastAsia="宋体" w:hAnsi="宋体" w:hint="eastAsia"/>
                <w:bCs/>
                <w:color w:val="000000" w:themeColor="text1"/>
                <w:sz w:val="24"/>
              </w:rPr>
              <w:t>e</w:t>
            </w:r>
          </w:p>
        </w:tc>
        <w:tc>
          <w:tcPr>
            <w:tcW w:w="2977" w:type="dxa"/>
            <w:gridSpan w:val="2"/>
            <w:vAlign w:val="center"/>
          </w:tcPr>
          <w:p w:rsidR="00764AC5" w:rsidP="0024317F">
            <w:pPr>
              <w:jc w:val="center"/>
              <w:rPr>
                <w:rFonts w:ascii="宋体" w:eastAsia="宋体" w:hAnsi="宋体"/>
                <w:bCs/>
                <w:kern w:val="0"/>
                <w:sz w:val="24"/>
              </w:rPr>
            </w:pPr>
            <w:r>
              <w:rPr>
                <w:rFonts w:ascii="宋体" w:eastAsia="宋体" w:hAnsi="宋体" w:hint="eastAsia"/>
                <w:bCs/>
                <w:color w:val="000000" w:themeColor="text1"/>
                <w:sz w:val="24"/>
              </w:rPr>
              <w:t>与图纸的一致性</w:t>
            </w:r>
          </w:p>
        </w:tc>
        <w:tc>
          <w:tcPr>
            <w:tcW w:w="1275" w:type="dxa"/>
          </w:tcPr>
          <w:p w:rsidR="00764AC5" w:rsidRPr="007256AA" w:rsidP="0024317F">
            <w:pPr>
              <w:jc w:val="center"/>
              <w:rPr>
                <w:rFonts w:ascii="宋体" w:eastAsia="宋体" w:hAnsi="宋体"/>
                <w:color w:val="000000" w:themeColor="text1"/>
                <w:sz w:val="24"/>
              </w:rPr>
            </w:pPr>
          </w:p>
        </w:tc>
        <w:tc>
          <w:tcPr>
            <w:tcW w:w="1560" w:type="dxa"/>
            <w:vAlign w:val="center"/>
          </w:tcPr>
          <w:p w:rsidR="00764AC5" w:rsidRPr="007256AA" w:rsidP="0024317F">
            <w:pPr>
              <w:jc w:val="center"/>
              <w:rPr>
                <w:rFonts w:ascii="宋体" w:eastAsia="宋体" w:hAnsi="宋体"/>
                <w:color w:val="000000" w:themeColor="text1"/>
                <w:sz w:val="24"/>
              </w:rPr>
            </w:pPr>
            <w:r w:rsidRPr="007256AA">
              <w:rPr>
                <w:rFonts w:ascii="宋体" w:eastAsia="宋体" w:hAnsi="宋体" w:hint="eastAsia"/>
                <w:color w:val="000000" w:themeColor="text1"/>
                <w:sz w:val="24"/>
              </w:rPr>
              <w:t>2</w:t>
            </w:r>
          </w:p>
        </w:tc>
      </w:tr>
      <w:tr w:rsidTr="00764AC5">
        <w:tblPrEx>
          <w:tblW w:w="8472" w:type="dxa"/>
          <w:tblLayout w:type="fixed"/>
          <w:tblLook w:val="04A0"/>
        </w:tblPrEx>
        <w:trPr>
          <w:trHeight w:val="340"/>
        </w:trPr>
        <w:tc>
          <w:tcPr>
            <w:tcW w:w="1418" w:type="dxa"/>
            <w:vMerge/>
            <w:vAlign w:val="center"/>
          </w:tcPr>
          <w:p w:rsidR="00764AC5" w:rsidP="0024317F">
            <w:pPr>
              <w:jc w:val="center"/>
              <w:rPr>
                <w:rFonts w:ascii="宋体" w:eastAsia="宋体" w:hAnsi="宋体"/>
                <w:bCs/>
                <w:color w:val="000000" w:themeColor="text1"/>
                <w:sz w:val="24"/>
              </w:rPr>
            </w:pPr>
          </w:p>
        </w:tc>
        <w:tc>
          <w:tcPr>
            <w:tcW w:w="1242" w:type="dxa"/>
          </w:tcPr>
          <w:p w:rsidR="00764AC5" w:rsidP="0024317F">
            <w:pPr>
              <w:jc w:val="center"/>
              <w:rPr>
                <w:rFonts w:ascii="宋体" w:eastAsia="宋体" w:hAnsi="宋体"/>
                <w:bCs/>
                <w:color w:val="000000" w:themeColor="text1"/>
                <w:sz w:val="24"/>
              </w:rPr>
            </w:pPr>
            <w:r>
              <w:rPr>
                <w:rFonts w:ascii="宋体" w:eastAsia="宋体" w:hAnsi="宋体" w:hint="eastAsia"/>
                <w:bCs/>
                <w:color w:val="000000" w:themeColor="text1"/>
                <w:sz w:val="24"/>
              </w:rPr>
              <w:t>f</w:t>
            </w:r>
          </w:p>
        </w:tc>
        <w:tc>
          <w:tcPr>
            <w:tcW w:w="2977" w:type="dxa"/>
            <w:gridSpan w:val="2"/>
            <w:vAlign w:val="center"/>
          </w:tcPr>
          <w:p w:rsidR="00764AC5" w:rsidP="0024317F">
            <w:pPr>
              <w:jc w:val="center"/>
              <w:rPr>
                <w:rFonts w:ascii="宋体" w:eastAsia="宋体" w:hAnsi="宋体"/>
                <w:bCs/>
                <w:kern w:val="0"/>
                <w:sz w:val="24"/>
              </w:rPr>
            </w:pPr>
            <w:r>
              <w:rPr>
                <w:rFonts w:ascii="宋体" w:eastAsia="宋体" w:hAnsi="宋体" w:hint="eastAsia"/>
                <w:bCs/>
                <w:color w:val="000000" w:themeColor="text1"/>
                <w:sz w:val="24"/>
              </w:rPr>
              <w:t>表面砂光</w:t>
            </w:r>
            <w:r>
              <w:rPr>
                <w:rFonts w:ascii="宋体" w:eastAsia="宋体" w:hAnsi="宋体" w:hint="eastAsia"/>
                <w:bCs/>
                <w:color w:val="000000" w:themeColor="text1"/>
                <w:sz w:val="24"/>
              </w:rPr>
              <w:t>和倒棱</w:t>
            </w:r>
          </w:p>
        </w:tc>
        <w:tc>
          <w:tcPr>
            <w:tcW w:w="1275" w:type="dxa"/>
          </w:tcPr>
          <w:p w:rsidR="00764AC5" w:rsidRPr="007256AA" w:rsidP="0024317F">
            <w:pPr>
              <w:jc w:val="center"/>
              <w:rPr>
                <w:rFonts w:ascii="宋体" w:eastAsia="宋体" w:hAnsi="宋体"/>
                <w:color w:val="000000" w:themeColor="text1"/>
                <w:sz w:val="24"/>
              </w:rPr>
            </w:pPr>
            <w:r w:rsidRPr="007256AA">
              <w:rPr>
                <w:rFonts w:ascii="宋体" w:eastAsia="宋体" w:hAnsi="宋体" w:hint="eastAsia"/>
                <w:color w:val="000000" w:themeColor="text1"/>
                <w:sz w:val="24"/>
              </w:rPr>
              <w:t>3</w:t>
            </w:r>
          </w:p>
        </w:tc>
        <w:tc>
          <w:tcPr>
            <w:tcW w:w="1560" w:type="dxa"/>
            <w:vAlign w:val="center"/>
          </w:tcPr>
          <w:p w:rsidR="00764AC5" w:rsidRPr="007256AA" w:rsidP="0024317F">
            <w:pPr>
              <w:jc w:val="center"/>
              <w:rPr>
                <w:rFonts w:ascii="宋体" w:eastAsia="宋体" w:hAnsi="宋体"/>
                <w:color w:val="000000" w:themeColor="text1"/>
                <w:sz w:val="24"/>
              </w:rPr>
            </w:pPr>
          </w:p>
        </w:tc>
      </w:tr>
      <w:tr w:rsidTr="00764AC5">
        <w:tblPrEx>
          <w:tblW w:w="8472" w:type="dxa"/>
          <w:tblLayout w:type="fixed"/>
          <w:tblLook w:val="04A0"/>
        </w:tblPrEx>
        <w:trPr>
          <w:trHeight w:val="340"/>
        </w:trPr>
        <w:tc>
          <w:tcPr>
            <w:tcW w:w="1418" w:type="dxa"/>
            <w:vMerge/>
            <w:vAlign w:val="center"/>
          </w:tcPr>
          <w:p w:rsidR="00764AC5" w:rsidP="0024317F">
            <w:pPr>
              <w:jc w:val="center"/>
              <w:rPr>
                <w:rFonts w:ascii="宋体" w:eastAsia="宋体" w:hAnsi="宋体"/>
                <w:bCs/>
                <w:color w:val="000000" w:themeColor="text1"/>
                <w:sz w:val="24"/>
              </w:rPr>
            </w:pPr>
          </w:p>
        </w:tc>
        <w:tc>
          <w:tcPr>
            <w:tcW w:w="4219" w:type="dxa"/>
            <w:gridSpan w:val="3"/>
          </w:tcPr>
          <w:p w:rsidR="00764AC5" w:rsidP="0024317F">
            <w:pPr>
              <w:jc w:val="center"/>
              <w:rPr>
                <w:rFonts w:ascii="宋体" w:eastAsia="宋体" w:hAnsi="宋体"/>
                <w:bCs/>
                <w:color w:val="000000" w:themeColor="text1"/>
                <w:sz w:val="24"/>
              </w:rPr>
            </w:pPr>
            <w:r>
              <w:rPr>
                <w:rFonts w:ascii="宋体" w:eastAsia="宋体" w:hAnsi="宋体" w:hint="eastAsia"/>
                <w:bCs/>
                <w:color w:val="000000" w:themeColor="text1"/>
                <w:sz w:val="24"/>
              </w:rPr>
              <w:t>小计</w:t>
            </w:r>
          </w:p>
        </w:tc>
        <w:tc>
          <w:tcPr>
            <w:tcW w:w="1275" w:type="dxa"/>
          </w:tcPr>
          <w:p w:rsidR="00764AC5" w:rsidRPr="00446159" w:rsidP="0024317F">
            <w:pPr>
              <w:jc w:val="center"/>
              <w:rPr>
                <w:rFonts w:ascii="宋体" w:eastAsia="宋体" w:hAnsi="宋体"/>
                <w:b/>
                <w:color w:val="FF0000"/>
                <w:sz w:val="24"/>
              </w:rPr>
            </w:pPr>
            <w:r>
              <w:rPr>
                <w:rFonts w:ascii="宋体" w:eastAsia="宋体" w:hAnsi="宋体" w:hint="eastAsia"/>
                <w:b/>
                <w:color w:val="FF0000"/>
                <w:sz w:val="24"/>
              </w:rPr>
              <w:t>6</w:t>
            </w:r>
          </w:p>
        </w:tc>
        <w:tc>
          <w:tcPr>
            <w:tcW w:w="1560" w:type="dxa"/>
            <w:vAlign w:val="center"/>
          </w:tcPr>
          <w:p w:rsidR="00764AC5" w:rsidRPr="00446159" w:rsidP="00764AC5">
            <w:pPr>
              <w:jc w:val="center"/>
              <w:rPr>
                <w:rFonts w:ascii="宋体" w:eastAsia="宋体" w:hAnsi="宋体"/>
                <w:b/>
                <w:color w:val="000000" w:themeColor="text1"/>
                <w:sz w:val="24"/>
              </w:rPr>
            </w:pPr>
            <w:r>
              <w:rPr>
                <w:rFonts w:ascii="宋体" w:eastAsia="宋体" w:hAnsi="宋体" w:hint="eastAsia"/>
                <w:b/>
                <w:color w:val="FF0000"/>
                <w:sz w:val="24"/>
              </w:rPr>
              <w:t>13</w:t>
            </w:r>
          </w:p>
        </w:tc>
      </w:tr>
      <w:tr w:rsidTr="00764AC5">
        <w:tblPrEx>
          <w:tblW w:w="8472" w:type="dxa"/>
          <w:tblLayout w:type="fixed"/>
          <w:tblLook w:val="04A0"/>
        </w:tblPrEx>
        <w:trPr>
          <w:trHeight w:val="340"/>
        </w:trPr>
        <w:tc>
          <w:tcPr>
            <w:tcW w:w="1418" w:type="dxa"/>
            <w:vMerge w:val="restart"/>
            <w:vAlign w:val="center"/>
          </w:tcPr>
          <w:p w:rsidR="00764AC5" w:rsidP="006A4C36">
            <w:pPr>
              <w:jc w:val="center"/>
              <w:rPr>
                <w:rFonts w:ascii="宋体" w:eastAsia="宋体" w:hAnsi="宋体"/>
                <w:bCs/>
                <w:sz w:val="24"/>
              </w:rPr>
            </w:pPr>
            <w:r>
              <w:rPr>
                <w:rFonts w:ascii="宋体" w:eastAsia="宋体" w:hAnsi="宋体" w:hint="eastAsia"/>
                <w:bCs/>
                <w:color w:val="000000" w:themeColor="text1"/>
                <w:sz w:val="24"/>
              </w:rPr>
              <w:t>B</w:t>
            </w:r>
          </w:p>
        </w:tc>
        <w:tc>
          <w:tcPr>
            <w:tcW w:w="1242" w:type="dxa"/>
          </w:tcPr>
          <w:p w:rsidR="00764AC5" w:rsidP="006A4C36">
            <w:pPr>
              <w:jc w:val="center"/>
              <w:rPr>
                <w:rFonts w:ascii="宋体" w:eastAsia="宋体" w:hAnsi="宋体"/>
                <w:bCs/>
                <w:color w:val="000000" w:themeColor="text1"/>
                <w:sz w:val="24"/>
              </w:rPr>
            </w:pPr>
            <w:r>
              <w:rPr>
                <w:rFonts w:ascii="宋体" w:eastAsia="宋体" w:hAnsi="宋体" w:hint="eastAsia"/>
                <w:bCs/>
                <w:color w:val="000000" w:themeColor="text1"/>
                <w:sz w:val="24"/>
              </w:rPr>
              <w:t>a</w:t>
            </w:r>
          </w:p>
        </w:tc>
        <w:tc>
          <w:tcPr>
            <w:tcW w:w="2977" w:type="dxa"/>
            <w:gridSpan w:val="2"/>
            <w:vAlign w:val="center"/>
          </w:tcPr>
          <w:p w:rsidR="00764AC5" w:rsidP="006A4C36">
            <w:pPr>
              <w:jc w:val="center"/>
              <w:rPr>
                <w:rFonts w:ascii="宋体" w:eastAsia="宋体" w:hAnsi="宋体"/>
                <w:bCs/>
                <w:kern w:val="0"/>
                <w:sz w:val="24"/>
              </w:rPr>
            </w:pPr>
            <w:r>
              <w:rPr>
                <w:rFonts w:ascii="宋体" w:eastAsia="宋体" w:hAnsi="宋体" w:hint="eastAsia"/>
                <w:bCs/>
                <w:color w:val="000000" w:themeColor="text1"/>
                <w:sz w:val="24"/>
              </w:rPr>
              <w:t>绘图</w:t>
            </w:r>
          </w:p>
        </w:tc>
        <w:tc>
          <w:tcPr>
            <w:tcW w:w="1275" w:type="dxa"/>
          </w:tcPr>
          <w:p w:rsidR="00764AC5" w:rsidRPr="007256AA" w:rsidP="006A4C36">
            <w:pPr>
              <w:jc w:val="center"/>
              <w:rPr>
                <w:rFonts w:ascii="宋体" w:eastAsia="宋体" w:hAnsi="宋体"/>
                <w:color w:val="000000" w:themeColor="text1"/>
                <w:sz w:val="24"/>
              </w:rPr>
            </w:pPr>
          </w:p>
        </w:tc>
        <w:tc>
          <w:tcPr>
            <w:tcW w:w="1560" w:type="dxa"/>
            <w:vAlign w:val="center"/>
          </w:tcPr>
          <w:p w:rsidR="00764AC5" w:rsidRPr="007256AA" w:rsidP="006A4C36">
            <w:pPr>
              <w:jc w:val="center"/>
              <w:rPr>
                <w:rFonts w:ascii="宋体" w:eastAsia="宋体" w:hAnsi="宋体"/>
                <w:sz w:val="24"/>
              </w:rPr>
            </w:pPr>
            <w:r w:rsidRPr="007256AA">
              <w:rPr>
                <w:rFonts w:ascii="宋体" w:eastAsia="宋体" w:hAnsi="宋体" w:hint="eastAsia"/>
                <w:color w:val="000000" w:themeColor="text1"/>
                <w:sz w:val="24"/>
              </w:rPr>
              <w:t>3</w:t>
            </w:r>
          </w:p>
        </w:tc>
      </w:tr>
      <w:tr w:rsidTr="00764AC5">
        <w:tblPrEx>
          <w:tblW w:w="8472" w:type="dxa"/>
          <w:tblLayout w:type="fixed"/>
          <w:tblLook w:val="04A0"/>
        </w:tblPrEx>
        <w:trPr>
          <w:trHeight w:val="340"/>
        </w:trPr>
        <w:tc>
          <w:tcPr>
            <w:tcW w:w="1418" w:type="dxa"/>
            <w:vMerge/>
            <w:vAlign w:val="center"/>
          </w:tcPr>
          <w:p w:rsidR="00764AC5" w:rsidP="004B2160">
            <w:pPr>
              <w:jc w:val="center"/>
              <w:rPr>
                <w:rFonts w:ascii="宋体" w:eastAsia="宋体" w:hAnsi="宋体"/>
                <w:bCs/>
                <w:sz w:val="24"/>
              </w:rPr>
            </w:pPr>
          </w:p>
        </w:tc>
        <w:tc>
          <w:tcPr>
            <w:tcW w:w="1242" w:type="dxa"/>
          </w:tcPr>
          <w:p w:rsidR="00764AC5" w:rsidP="006A4C36">
            <w:pPr>
              <w:jc w:val="center"/>
              <w:rPr>
                <w:rFonts w:ascii="宋体" w:eastAsia="宋体" w:hAnsi="宋体"/>
                <w:bCs/>
                <w:color w:val="000000" w:themeColor="text1"/>
                <w:sz w:val="24"/>
              </w:rPr>
            </w:pPr>
            <w:r>
              <w:rPr>
                <w:rFonts w:ascii="宋体" w:eastAsia="宋体" w:hAnsi="宋体" w:hint="eastAsia"/>
                <w:bCs/>
                <w:color w:val="000000" w:themeColor="text1"/>
                <w:sz w:val="24"/>
              </w:rPr>
              <w:t>b</w:t>
            </w:r>
          </w:p>
        </w:tc>
        <w:tc>
          <w:tcPr>
            <w:tcW w:w="2977" w:type="dxa"/>
            <w:gridSpan w:val="2"/>
            <w:vAlign w:val="center"/>
          </w:tcPr>
          <w:p w:rsidR="00764AC5" w:rsidP="006A4C36">
            <w:pPr>
              <w:jc w:val="center"/>
              <w:rPr>
                <w:rFonts w:ascii="宋体" w:eastAsia="宋体" w:hAnsi="宋体"/>
                <w:bCs/>
                <w:kern w:val="0"/>
                <w:sz w:val="24"/>
              </w:rPr>
            </w:pPr>
            <w:r>
              <w:rPr>
                <w:rFonts w:ascii="宋体" w:eastAsia="宋体" w:hAnsi="宋体" w:hint="eastAsia"/>
                <w:bCs/>
                <w:color w:val="000000" w:themeColor="text1"/>
                <w:sz w:val="24"/>
              </w:rPr>
              <w:t>榫接内部</w:t>
            </w:r>
          </w:p>
        </w:tc>
        <w:tc>
          <w:tcPr>
            <w:tcW w:w="1275" w:type="dxa"/>
          </w:tcPr>
          <w:p w:rsidR="00764AC5" w:rsidRPr="007256AA" w:rsidP="006A4C36">
            <w:pPr>
              <w:jc w:val="center"/>
              <w:rPr>
                <w:rFonts w:ascii="宋体" w:eastAsia="宋体" w:hAnsi="宋体"/>
                <w:color w:val="000000" w:themeColor="text1"/>
                <w:sz w:val="24"/>
              </w:rPr>
            </w:pPr>
            <w:r w:rsidRPr="007256AA">
              <w:rPr>
                <w:rFonts w:ascii="宋体" w:eastAsia="宋体" w:hAnsi="宋体" w:hint="eastAsia"/>
                <w:color w:val="000000" w:themeColor="text1"/>
                <w:sz w:val="24"/>
              </w:rPr>
              <w:t>10</w:t>
            </w:r>
          </w:p>
        </w:tc>
        <w:tc>
          <w:tcPr>
            <w:tcW w:w="1560" w:type="dxa"/>
            <w:vAlign w:val="center"/>
          </w:tcPr>
          <w:p w:rsidR="00764AC5" w:rsidRPr="007256AA" w:rsidP="006A4C36">
            <w:pPr>
              <w:jc w:val="center"/>
              <w:rPr>
                <w:rFonts w:ascii="宋体" w:eastAsia="宋体" w:hAnsi="宋体"/>
                <w:sz w:val="24"/>
              </w:rPr>
            </w:pPr>
          </w:p>
        </w:tc>
      </w:tr>
      <w:tr w:rsidTr="00764AC5">
        <w:tblPrEx>
          <w:tblW w:w="8472" w:type="dxa"/>
          <w:tblLayout w:type="fixed"/>
          <w:tblLook w:val="04A0"/>
        </w:tblPrEx>
        <w:trPr>
          <w:trHeight w:val="340"/>
        </w:trPr>
        <w:tc>
          <w:tcPr>
            <w:tcW w:w="1418" w:type="dxa"/>
            <w:vMerge/>
            <w:vAlign w:val="center"/>
          </w:tcPr>
          <w:p w:rsidR="00764AC5" w:rsidP="004B2160">
            <w:pPr>
              <w:jc w:val="center"/>
              <w:rPr>
                <w:rFonts w:ascii="宋体" w:eastAsia="宋体" w:hAnsi="宋体"/>
                <w:bCs/>
                <w:sz w:val="24"/>
              </w:rPr>
            </w:pPr>
          </w:p>
        </w:tc>
        <w:tc>
          <w:tcPr>
            <w:tcW w:w="1242" w:type="dxa"/>
          </w:tcPr>
          <w:p w:rsidR="00764AC5" w:rsidP="006A4C36">
            <w:pPr>
              <w:jc w:val="center"/>
              <w:rPr>
                <w:rFonts w:ascii="宋体" w:eastAsia="宋体" w:hAnsi="宋体"/>
                <w:bCs/>
                <w:color w:val="000000" w:themeColor="text1"/>
                <w:sz w:val="24"/>
              </w:rPr>
            </w:pPr>
            <w:r>
              <w:rPr>
                <w:rFonts w:ascii="宋体" w:eastAsia="宋体" w:hAnsi="宋体" w:hint="eastAsia"/>
                <w:bCs/>
                <w:color w:val="000000" w:themeColor="text1"/>
                <w:sz w:val="24"/>
              </w:rPr>
              <w:t>c</w:t>
            </w:r>
          </w:p>
        </w:tc>
        <w:tc>
          <w:tcPr>
            <w:tcW w:w="2977" w:type="dxa"/>
            <w:gridSpan w:val="2"/>
            <w:vAlign w:val="center"/>
          </w:tcPr>
          <w:p w:rsidR="00764AC5" w:rsidP="006A4C36">
            <w:pPr>
              <w:jc w:val="center"/>
              <w:rPr>
                <w:rFonts w:ascii="宋体" w:eastAsia="宋体" w:hAnsi="宋体"/>
                <w:bCs/>
                <w:kern w:val="0"/>
                <w:sz w:val="24"/>
              </w:rPr>
            </w:pPr>
            <w:r>
              <w:rPr>
                <w:rFonts w:ascii="宋体" w:eastAsia="宋体" w:hAnsi="宋体" w:hint="eastAsia"/>
                <w:bCs/>
                <w:color w:val="000000" w:themeColor="text1"/>
                <w:sz w:val="24"/>
              </w:rPr>
              <w:t>榫接外部</w:t>
            </w:r>
          </w:p>
        </w:tc>
        <w:tc>
          <w:tcPr>
            <w:tcW w:w="1275" w:type="dxa"/>
          </w:tcPr>
          <w:p w:rsidR="00764AC5" w:rsidRPr="007256AA" w:rsidP="006A4C36">
            <w:pPr>
              <w:jc w:val="center"/>
              <w:rPr>
                <w:rFonts w:ascii="宋体" w:eastAsia="宋体" w:hAnsi="宋体"/>
                <w:color w:val="000000" w:themeColor="text1"/>
                <w:sz w:val="24"/>
              </w:rPr>
            </w:pPr>
          </w:p>
        </w:tc>
        <w:tc>
          <w:tcPr>
            <w:tcW w:w="1560" w:type="dxa"/>
            <w:vAlign w:val="center"/>
          </w:tcPr>
          <w:p w:rsidR="00764AC5" w:rsidRPr="007256AA" w:rsidP="006A4C36">
            <w:pPr>
              <w:jc w:val="center"/>
              <w:rPr>
                <w:rFonts w:ascii="宋体" w:eastAsia="宋体" w:hAnsi="宋体"/>
                <w:sz w:val="24"/>
              </w:rPr>
            </w:pPr>
            <w:r w:rsidRPr="007256AA">
              <w:rPr>
                <w:rFonts w:ascii="宋体" w:eastAsia="宋体" w:hAnsi="宋体" w:hint="eastAsia"/>
                <w:color w:val="000000" w:themeColor="text1"/>
                <w:sz w:val="24"/>
              </w:rPr>
              <w:t>10</w:t>
            </w:r>
          </w:p>
        </w:tc>
      </w:tr>
      <w:tr w:rsidTr="00764AC5">
        <w:tblPrEx>
          <w:tblW w:w="8472" w:type="dxa"/>
          <w:tblLayout w:type="fixed"/>
          <w:tblLook w:val="04A0"/>
        </w:tblPrEx>
        <w:trPr>
          <w:trHeight w:val="340"/>
        </w:trPr>
        <w:tc>
          <w:tcPr>
            <w:tcW w:w="1418" w:type="dxa"/>
            <w:vMerge/>
            <w:vAlign w:val="center"/>
          </w:tcPr>
          <w:p w:rsidR="00764AC5" w:rsidP="004B2160">
            <w:pPr>
              <w:jc w:val="center"/>
              <w:rPr>
                <w:rFonts w:ascii="宋体" w:eastAsia="宋体" w:hAnsi="宋体"/>
                <w:bCs/>
                <w:sz w:val="24"/>
              </w:rPr>
            </w:pPr>
          </w:p>
        </w:tc>
        <w:tc>
          <w:tcPr>
            <w:tcW w:w="1242" w:type="dxa"/>
          </w:tcPr>
          <w:p w:rsidR="00764AC5" w:rsidP="006A4C36">
            <w:pPr>
              <w:jc w:val="center"/>
              <w:rPr>
                <w:rFonts w:ascii="宋体" w:eastAsia="宋体" w:hAnsi="宋体"/>
                <w:bCs/>
                <w:color w:val="000000" w:themeColor="text1"/>
                <w:sz w:val="24"/>
              </w:rPr>
            </w:pPr>
            <w:r>
              <w:rPr>
                <w:rFonts w:ascii="宋体" w:eastAsia="宋体" w:hAnsi="宋体" w:hint="eastAsia"/>
                <w:bCs/>
                <w:color w:val="000000" w:themeColor="text1"/>
                <w:sz w:val="24"/>
              </w:rPr>
              <w:t>d</w:t>
            </w:r>
          </w:p>
        </w:tc>
        <w:tc>
          <w:tcPr>
            <w:tcW w:w="2977" w:type="dxa"/>
            <w:gridSpan w:val="2"/>
            <w:vAlign w:val="center"/>
          </w:tcPr>
          <w:p w:rsidR="00764AC5" w:rsidP="006A4C36">
            <w:pPr>
              <w:jc w:val="center"/>
              <w:rPr>
                <w:rFonts w:ascii="宋体" w:eastAsia="宋体" w:hAnsi="宋体"/>
                <w:bCs/>
                <w:kern w:val="0"/>
                <w:sz w:val="24"/>
              </w:rPr>
            </w:pPr>
            <w:r>
              <w:rPr>
                <w:rFonts w:ascii="宋体" w:eastAsia="宋体" w:hAnsi="宋体" w:hint="eastAsia"/>
                <w:bCs/>
                <w:color w:val="000000" w:themeColor="text1"/>
                <w:sz w:val="24"/>
              </w:rPr>
              <w:t>尺寸</w:t>
            </w:r>
          </w:p>
        </w:tc>
        <w:tc>
          <w:tcPr>
            <w:tcW w:w="1275" w:type="dxa"/>
          </w:tcPr>
          <w:p w:rsidR="00764AC5" w:rsidRPr="007256AA" w:rsidP="006A4C36">
            <w:pPr>
              <w:jc w:val="center"/>
              <w:rPr>
                <w:rFonts w:ascii="宋体" w:eastAsia="宋体" w:hAnsi="宋体"/>
                <w:color w:val="000000" w:themeColor="text1"/>
                <w:sz w:val="24"/>
              </w:rPr>
            </w:pPr>
          </w:p>
        </w:tc>
        <w:tc>
          <w:tcPr>
            <w:tcW w:w="1560" w:type="dxa"/>
            <w:vAlign w:val="center"/>
          </w:tcPr>
          <w:p w:rsidR="00764AC5" w:rsidRPr="007256AA" w:rsidP="006A4C36">
            <w:pPr>
              <w:jc w:val="center"/>
              <w:rPr>
                <w:rFonts w:ascii="宋体" w:eastAsia="宋体" w:hAnsi="宋体"/>
                <w:sz w:val="24"/>
              </w:rPr>
            </w:pPr>
            <w:r w:rsidRPr="007256AA">
              <w:rPr>
                <w:rFonts w:ascii="宋体" w:eastAsia="宋体" w:hAnsi="宋体" w:hint="eastAsia"/>
                <w:color w:val="000000" w:themeColor="text1"/>
                <w:sz w:val="24"/>
              </w:rPr>
              <w:t>12</w:t>
            </w:r>
          </w:p>
        </w:tc>
      </w:tr>
      <w:tr w:rsidTr="00764AC5">
        <w:tblPrEx>
          <w:tblW w:w="8472" w:type="dxa"/>
          <w:tblLayout w:type="fixed"/>
          <w:tblLook w:val="04A0"/>
        </w:tblPrEx>
        <w:trPr>
          <w:trHeight w:val="340"/>
        </w:trPr>
        <w:tc>
          <w:tcPr>
            <w:tcW w:w="1418" w:type="dxa"/>
            <w:vMerge/>
            <w:vAlign w:val="center"/>
          </w:tcPr>
          <w:p w:rsidR="00764AC5" w:rsidP="004B2160">
            <w:pPr>
              <w:jc w:val="center"/>
              <w:rPr>
                <w:rFonts w:ascii="宋体" w:eastAsia="宋体" w:hAnsi="宋体"/>
                <w:bCs/>
                <w:sz w:val="24"/>
              </w:rPr>
            </w:pPr>
          </w:p>
        </w:tc>
        <w:tc>
          <w:tcPr>
            <w:tcW w:w="1242" w:type="dxa"/>
          </w:tcPr>
          <w:p w:rsidR="00764AC5" w:rsidP="006A4C36">
            <w:pPr>
              <w:jc w:val="center"/>
              <w:rPr>
                <w:rFonts w:ascii="宋体" w:eastAsia="宋体" w:hAnsi="宋体"/>
                <w:bCs/>
                <w:color w:val="000000" w:themeColor="text1"/>
                <w:sz w:val="24"/>
              </w:rPr>
            </w:pPr>
            <w:r>
              <w:rPr>
                <w:rFonts w:ascii="宋体" w:eastAsia="宋体" w:hAnsi="宋体" w:hint="eastAsia"/>
                <w:bCs/>
                <w:color w:val="000000" w:themeColor="text1"/>
                <w:sz w:val="24"/>
              </w:rPr>
              <w:t>e</w:t>
            </w:r>
          </w:p>
        </w:tc>
        <w:tc>
          <w:tcPr>
            <w:tcW w:w="2977" w:type="dxa"/>
            <w:gridSpan w:val="2"/>
            <w:vAlign w:val="center"/>
          </w:tcPr>
          <w:p w:rsidR="00764AC5" w:rsidP="006A4C36">
            <w:pPr>
              <w:jc w:val="center"/>
              <w:rPr>
                <w:rFonts w:ascii="宋体" w:eastAsia="宋体" w:hAnsi="宋体"/>
                <w:bCs/>
                <w:kern w:val="0"/>
                <w:sz w:val="24"/>
              </w:rPr>
            </w:pPr>
            <w:r>
              <w:rPr>
                <w:rFonts w:ascii="宋体" w:eastAsia="宋体" w:hAnsi="宋体" w:hint="eastAsia"/>
                <w:bCs/>
                <w:color w:val="000000" w:themeColor="text1"/>
                <w:sz w:val="24"/>
              </w:rPr>
              <w:t>与图纸的一致性</w:t>
            </w:r>
          </w:p>
        </w:tc>
        <w:tc>
          <w:tcPr>
            <w:tcW w:w="1275" w:type="dxa"/>
          </w:tcPr>
          <w:p w:rsidR="00764AC5" w:rsidRPr="007256AA" w:rsidP="006A4C36">
            <w:pPr>
              <w:jc w:val="center"/>
              <w:rPr>
                <w:rFonts w:ascii="宋体" w:eastAsia="宋体" w:hAnsi="宋体"/>
                <w:color w:val="000000" w:themeColor="text1"/>
                <w:sz w:val="24"/>
              </w:rPr>
            </w:pPr>
          </w:p>
        </w:tc>
        <w:tc>
          <w:tcPr>
            <w:tcW w:w="1560" w:type="dxa"/>
            <w:vAlign w:val="center"/>
          </w:tcPr>
          <w:p w:rsidR="00764AC5" w:rsidRPr="007256AA" w:rsidP="006A4C36">
            <w:pPr>
              <w:jc w:val="center"/>
              <w:rPr>
                <w:rFonts w:ascii="宋体" w:eastAsia="宋体" w:hAnsi="宋体"/>
                <w:sz w:val="24"/>
              </w:rPr>
            </w:pPr>
            <w:r w:rsidRPr="007256AA">
              <w:rPr>
                <w:rFonts w:ascii="宋体" w:eastAsia="宋体" w:hAnsi="宋体" w:hint="eastAsia"/>
                <w:color w:val="000000" w:themeColor="text1"/>
                <w:sz w:val="24"/>
              </w:rPr>
              <w:t>3</w:t>
            </w:r>
          </w:p>
        </w:tc>
      </w:tr>
      <w:tr w:rsidTr="00764AC5">
        <w:tblPrEx>
          <w:tblW w:w="8472" w:type="dxa"/>
          <w:tblLayout w:type="fixed"/>
          <w:tblLook w:val="04A0"/>
        </w:tblPrEx>
        <w:trPr>
          <w:trHeight w:val="340"/>
        </w:trPr>
        <w:tc>
          <w:tcPr>
            <w:tcW w:w="1418" w:type="dxa"/>
            <w:vMerge/>
            <w:vAlign w:val="center"/>
          </w:tcPr>
          <w:p w:rsidR="00764AC5" w:rsidP="006A4C36">
            <w:pPr>
              <w:jc w:val="center"/>
              <w:rPr>
                <w:rFonts w:ascii="宋体" w:eastAsia="宋体" w:hAnsi="宋体"/>
                <w:bCs/>
                <w:sz w:val="24"/>
              </w:rPr>
            </w:pPr>
          </w:p>
        </w:tc>
        <w:tc>
          <w:tcPr>
            <w:tcW w:w="1242" w:type="dxa"/>
          </w:tcPr>
          <w:p w:rsidR="00764AC5" w:rsidP="006A4C36">
            <w:pPr>
              <w:jc w:val="center"/>
              <w:rPr>
                <w:rFonts w:ascii="宋体" w:eastAsia="宋体" w:hAnsi="宋体"/>
                <w:bCs/>
                <w:color w:val="000000" w:themeColor="text1"/>
                <w:sz w:val="24"/>
              </w:rPr>
            </w:pPr>
            <w:r>
              <w:rPr>
                <w:rFonts w:ascii="宋体" w:eastAsia="宋体" w:hAnsi="宋体" w:hint="eastAsia"/>
                <w:bCs/>
                <w:color w:val="000000" w:themeColor="text1"/>
                <w:sz w:val="24"/>
              </w:rPr>
              <w:t>f</w:t>
            </w:r>
          </w:p>
        </w:tc>
        <w:tc>
          <w:tcPr>
            <w:tcW w:w="2977" w:type="dxa"/>
            <w:gridSpan w:val="2"/>
            <w:vAlign w:val="center"/>
          </w:tcPr>
          <w:p w:rsidR="00764AC5" w:rsidP="006A4C36">
            <w:pPr>
              <w:jc w:val="center"/>
              <w:rPr>
                <w:rFonts w:ascii="宋体" w:eastAsia="宋体" w:hAnsi="宋体"/>
                <w:bCs/>
                <w:kern w:val="0"/>
                <w:sz w:val="24"/>
              </w:rPr>
            </w:pPr>
            <w:r>
              <w:rPr>
                <w:rFonts w:ascii="宋体" w:eastAsia="宋体" w:hAnsi="宋体" w:hint="eastAsia"/>
                <w:bCs/>
                <w:color w:val="000000" w:themeColor="text1"/>
                <w:sz w:val="24"/>
              </w:rPr>
              <w:t>表面砂光</w:t>
            </w:r>
            <w:r>
              <w:rPr>
                <w:rFonts w:ascii="宋体" w:eastAsia="宋体" w:hAnsi="宋体" w:hint="eastAsia"/>
                <w:bCs/>
                <w:color w:val="000000" w:themeColor="text1"/>
                <w:sz w:val="24"/>
              </w:rPr>
              <w:t>和倒棱</w:t>
            </w:r>
          </w:p>
        </w:tc>
        <w:tc>
          <w:tcPr>
            <w:tcW w:w="1275" w:type="dxa"/>
          </w:tcPr>
          <w:p w:rsidR="00764AC5" w:rsidP="006A4C36">
            <w:pPr>
              <w:jc w:val="center"/>
              <w:rPr>
                <w:rFonts w:ascii="宋体" w:eastAsia="宋体" w:hAnsi="宋体"/>
                <w:color w:val="000000" w:themeColor="text1"/>
                <w:sz w:val="24"/>
              </w:rPr>
            </w:pPr>
            <w:r>
              <w:rPr>
                <w:rFonts w:ascii="宋体" w:eastAsia="宋体" w:hAnsi="宋体" w:hint="eastAsia"/>
                <w:color w:val="000000" w:themeColor="text1"/>
                <w:sz w:val="24"/>
              </w:rPr>
              <w:t>6</w:t>
            </w:r>
          </w:p>
        </w:tc>
        <w:tc>
          <w:tcPr>
            <w:tcW w:w="1560" w:type="dxa"/>
            <w:vAlign w:val="center"/>
          </w:tcPr>
          <w:p w:rsidR="00764AC5" w:rsidRPr="007256AA" w:rsidP="006A4C36">
            <w:pPr>
              <w:jc w:val="center"/>
              <w:rPr>
                <w:rFonts w:ascii="宋体" w:eastAsia="宋体" w:hAnsi="宋体"/>
                <w:sz w:val="24"/>
              </w:rPr>
            </w:pPr>
          </w:p>
        </w:tc>
      </w:tr>
      <w:tr w:rsidTr="00764AC5">
        <w:tblPrEx>
          <w:tblW w:w="8472" w:type="dxa"/>
          <w:tblLayout w:type="fixed"/>
          <w:tblLook w:val="04A0"/>
        </w:tblPrEx>
        <w:trPr>
          <w:trHeight w:val="340"/>
        </w:trPr>
        <w:tc>
          <w:tcPr>
            <w:tcW w:w="1418" w:type="dxa"/>
            <w:vMerge/>
            <w:vAlign w:val="center"/>
          </w:tcPr>
          <w:p w:rsidR="00764AC5" w:rsidP="006A4C36">
            <w:pPr>
              <w:jc w:val="center"/>
              <w:rPr>
                <w:rFonts w:ascii="宋体" w:eastAsia="宋体" w:hAnsi="宋体"/>
                <w:bCs/>
                <w:color w:val="000000" w:themeColor="text1"/>
                <w:sz w:val="24"/>
              </w:rPr>
            </w:pPr>
          </w:p>
        </w:tc>
        <w:tc>
          <w:tcPr>
            <w:tcW w:w="4219" w:type="dxa"/>
            <w:gridSpan w:val="3"/>
          </w:tcPr>
          <w:p w:rsidR="00764AC5" w:rsidRPr="006A4C36" w:rsidP="006A4C36">
            <w:pPr>
              <w:jc w:val="center"/>
              <w:rPr>
                <w:rFonts w:ascii="宋体" w:eastAsia="宋体" w:hAnsi="宋体"/>
                <w:bCs/>
                <w:color w:val="000000" w:themeColor="text1"/>
                <w:sz w:val="24"/>
              </w:rPr>
            </w:pPr>
            <w:r>
              <w:rPr>
                <w:rFonts w:ascii="宋体" w:eastAsia="宋体" w:hAnsi="宋体" w:hint="eastAsia"/>
                <w:bCs/>
                <w:color w:val="000000" w:themeColor="text1"/>
                <w:sz w:val="24"/>
              </w:rPr>
              <w:t>小计</w:t>
            </w:r>
          </w:p>
        </w:tc>
        <w:tc>
          <w:tcPr>
            <w:tcW w:w="1275" w:type="dxa"/>
          </w:tcPr>
          <w:p w:rsidR="00764AC5" w:rsidRPr="00446159" w:rsidP="006A4C36">
            <w:pPr>
              <w:jc w:val="center"/>
              <w:rPr>
                <w:rFonts w:ascii="宋体" w:eastAsia="宋体" w:hAnsi="宋体"/>
                <w:b/>
                <w:color w:val="FF0000"/>
                <w:sz w:val="24"/>
              </w:rPr>
            </w:pPr>
            <w:r>
              <w:rPr>
                <w:rFonts w:ascii="宋体" w:eastAsia="宋体" w:hAnsi="宋体" w:hint="eastAsia"/>
                <w:b/>
                <w:color w:val="FF0000"/>
                <w:sz w:val="24"/>
              </w:rPr>
              <w:t>16</w:t>
            </w:r>
          </w:p>
        </w:tc>
        <w:tc>
          <w:tcPr>
            <w:tcW w:w="1560" w:type="dxa"/>
            <w:vAlign w:val="center"/>
          </w:tcPr>
          <w:p w:rsidR="00764AC5" w:rsidRPr="00446159" w:rsidP="006A4C36">
            <w:pPr>
              <w:jc w:val="center"/>
              <w:rPr>
                <w:rFonts w:ascii="宋体" w:eastAsia="宋体" w:hAnsi="宋体"/>
                <w:b/>
                <w:color w:val="000000" w:themeColor="text1"/>
                <w:sz w:val="24"/>
              </w:rPr>
            </w:pPr>
            <w:r>
              <w:rPr>
                <w:rFonts w:ascii="宋体" w:eastAsia="宋体" w:hAnsi="宋体" w:hint="eastAsia"/>
                <w:b/>
                <w:color w:val="FF0000"/>
                <w:sz w:val="24"/>
              </w:rPr>
              <w:t>28</w:t>
            </w:r>
          </w:p>
        </w:tc>
      </w:tr>
      <w:tr w:rsidTr="00764AC5">
        <w:tblPrEx>
          <w:tblW w:w="8472" w:type="dxa"/>
          <w:tblLayout w:type="fixed"/>
          <w:tblLook w:val="04A0"/>
        </w:tblPrEx>
        <w:trPr>
          <w:trHeight w:val="340"/>
        </w:trPr>
        <w:tc>
          <w:tcPr>
            <w:tcW w:w="1418" w:type="dxa"/>
            <w:vMerge w:val="restart"/>
            <w:vAlign w:val="center"/>
          </w:tcPr>
          <w:p w:rsidR="00764AC5" w:rsidP="006A4C36">
            <w:pPr>
              <w:jc w:val="center"/>
              <w:rPr>
                <w:rFonts w:ascii="宋体" w:eastAsia="宋体" w:hAnsi="宋体"/>
                <w:bCs/>
                <w:color w:val="000000" w:themeColor="text1"/>
                <w:sz w:val="24"/>
              </w:rPr>
            </w:pPr>
            <w:r>
              <w:rPr>
                <w:rFonts w:ascii="宋体" w:eastAsia="宋体" w:hAnsi="宋体" w:hint="eastAsia"/>
                <w:bCs/>
                <w:color w:val="000000" w:themeColor="text1"/>
                <w:sz w:val="24"/>
              </w:rPr>
              <w:t>C</w:t>
            </w:r>
          </w:p>
        </w:tc>
        <w:tc>
          <w:tcPr>
            <w:tcW w:w="1242" w:type="dxa"/>
          </w:tcPr>
          <w:p w:rsidR="00764AC5" w:rsidRPr="006A4C36" w:rsidP="006A4C36">
            <w:pPr>
              <w:jc w:val="center"/>
              <w:rPr>
                <w:rFonts w:ascii="宋体" w:eastAsia="宋体" w:hAnsi="宋体"/>
                <w:bCs/>
                <w:color w:val="000000" w:themeColor="text1"/>
                <w:sz w:val="24"/>
              </w:rPr>
            </w:pPr>
            <w:r>
              <w:rPr>
                <w:rFonts w:ascii="宋体" w:eastAsia="宋体" w:hAnsi="宋体" w:hint="eastAsia"/>
                <w:bCs/>
                <w:color w:val="000000" w:themeColor="text1"/>
                <w:sz w:val="24"/>
              </w:rPr>
              <w:t>a</w:t>
            </w:r>
          </w:p>
        </w:tc>
        <w:tc>
          <w:tcPr>
            <w:tcW w:w="2977" w:type="dxa"/>
            <w:gridSpan w:val="2"/>
            <w:vAlign w:val="center"/>
          </w:tcPr>
          <w:p w:rsidR="00764AC5" w:rsidRPr="006A4C36" w:rsidP="006A4C36">
            <w:pPr>
              <w:jc w:val="center"/>
              <w:rPr>
                <w:rFonts w:ascii="宋体" w:eastAsia="宋体" w:hAnsi="宋体"/>
                <w:bCs/>
                <w:kern w:val="0"/>
                <w:sz w:val="24"/>
              </w:rPr>
            </w:pPr>
            <w:r w:rsidRPr="006A4C36">
              <w:rPr>
                <w:rFonts w:ascii="宋体" w:eastAsia="宋体" w:hAnsi="宋体" w:hint="eastAsia"/>
                <w:bCs/>
                <w:color w:val="000000" w:themeColor="text1"/>
                <w:sz w:val="24"/>
              </w:rPr>
              <w:t>绘图</w:t>
            </w:r>
          </w:p>
        </w:tc>
        <w:tc>
          <w:tcPr>
            <w:tcW w:w="1275" w:type="dxa"/>
          </w:tcPr>
          <w:p w:rsidR="00764AC5" w:rsidRPr="006A4C36" w:rsidP="006A4C36">
            <w:pPr>
              <w:jc w:val="center"/>
              <w:rPr>
                <w:rFonts w:ascii="宋体" w:eastAsia="宋体" w:hAnsi="宋体"/>
                <w:color w:val="000000" w:themeColor="text1"/>
                <w:sz w:val="24"/>
              </w:rPr>
            </w:pPr>
          </w:p>
        </w:tc>
        <w:tc>
          <w:tcPr>
            <w:tcW w:w="1560" w:type="dxa"/>
            <w:vAlign w:val="center"/>
          </w:tcPr>
          <w:p w:rsidR="00764AC5" w:rsidRPr="006A4C36" w:rsidP="006A4C36">
            <w:pPr>
              <w:jc w:val="center"/>
              <w:rPr>
                <w:rFonts w:ascii="宋体" w:eastAsia="宋体" w:hAnsi="宋体"/>
                <w:color w:val="000000" w:themeColor="text1"/>
                <w:sz w:val="24"/>
              </w:rPr>
            </w:pPr>
            <w:r w:rsidRPr="006A4C36">
              <w:rPr>
                <w:rFonts w:ascii="宋体" w:eastAsia="宋体" w:hAnsi="宋体" w:hint="eastAsia"/>
                <w:color w:val="000000" w:themeColor="text1"/>
                <w:sz w:val="24"/>
              </w:rPr>
              <w:t>4</w:t>
            </w:r>
          </w:p>
        </w:tc>
      </w:tr>
      <w:tr w:rsidTr="00764AC5">
        <w:tblPrEx>
          <w:tblW w:w="8472" w:type="dxa"/>
          <w:tblLayout w:type="fixed"/>
          <w:tblLook w:val="04A0"/>
        </w:tblPrEx>
        <w:trPr>
          <w:trHeight w:val="340"/>
        </w:trPr>
        <w:tc>
          <w:tcPr>
            <w:tcW w:w="1418" w:type="dxa"/>
            <w:vMerge/>
            <w:vAlign w:val="center"/>
          </w:tcPr>
          <w:p w:rsidR="00764AC5" w:rsidP="006A4C36">
            <w:pPr>
              <w:jc w:val="center"/>
              <w:rPr>
                <w:rFonts w:ascii="宋体" w:eastAsia="宋体" w:hAnsi="宋体"/>
                <w:bCs/>
                <w:color w:val="000000" w:themeColor="text1"/>
                <w:sz w:val="24"/>
              </w:rPr>
            </w:pPr>
          </w:p>
        </w:tc>
        <w:tc>
          <w:tcPr>
            <w:tcW w:w="1242" w:type="dxa"/>
          </w:tcPr>
          <w:p w:rsidR="00764AC5" w:rsidRPr="006A4C36" w:rsidP="006A4C36">
            <w:pPr>
              <w:jc w:val="center"/>
              <w:rPr>
                <w:rFonts w:ascii="宋体" w:eastAsia="宋体" w:hAnsi="宋体"/>
                <w:bCs/>
                <w:color w:val="000000" w:themeColor="text1"/>
                <w:sz w:val="24"/>
              </w:rPr>
            </w:pPr>
            <w:r>
              <w:rPr>
                <w:rFonts w:ascii="宋体" w:eastAsia="宋体" w:hAnsi="宋体" w:hint="eastAsia"/>
                <w:bCs/>
                <w:color w:val="000000" w:themeColor="text1"/>
                <w:sz w:val="24"/>
              </w:rPr>
              <w:t>b</w:t>
            </w:r>
          </w:p>
        </w:tc>
        <w:tc>
          <w:tcPr>
            <w:tcW w:w="2977" w:type="dxa"/>
            <w:gridSpan w:val="2"/>
            <w:vAlign w:val="center"/>
          </w:tcPr>
          <w:p w:rsidR="00764AC5" w:rsidRPr="006A4C36" w:rsidP="006A4C36">
            <w:pPr>
              <w:jc w:val="center"/>
              <w:rPr>
                <w:rFonts w:ascii="宋体" w:eastAsia="宋体" w:hAnsi="宋体"/>
                <w:bCs/>
                <w:kern w:val="0"/>
                <w:sz w:val="24"/>
              </w:rPr>
            </w:pPr>
            <w:r w:rsidRPr="006A4C36">
              <w:rPr>
                <w:rFonts w:ascii="宋体" w:eastAsia="宋体" w:hAnsi="宋体" w:hint="eastAsia"/>
                <w:bCs/>
                <w:color w:val="000000" w:themeColor="text1"/>
                <w:sz w:val="24"/>
              </w:rPr>
              <w:t>榫接内部</w:t>
            </w:r>
          </w:p>
        </w:tc>
        <w:tc>
          <w:tcPr>
            <w:tcW w:w="1275" w:type="dxa"/>
          </w:tcPr>
          <w:p w:rsidR="00764AC5" w:rsidP="006A4C36">
            <w:pPr>
              <w:jc w:val="center"/>
              <w:rPr>
                <w:rFonts w:ascii="宋体" w:eastAsia="宋体" w:hAnsi="宋体"/>
                <w:color w:val="000000" w:themeColor="text1"/>
                <w:sz w:val="24"/>
              </w:rPr>
            </w:pPr>
            <w:r>
              <w:rPr>
                <w:rFonts w:ascii="宋体" w:eastAsia="宋体" w:hAnsi="宋体" w:hint="eastAsia"/>
                <w:color w:val="000000" w:themeColor="text1"/>
                <w:sz w:val="24"/>
              </w:rPr>
              <w:t>8</w:t>
            </w:r>
          </w:p>
        </w:tc>
        <w:tc>
          <w:tcPr>
            <w:tcW w:w="1560" w:type="dxa"/>
            <w:vAlign w:val="center"/>
          </w:tcPr>
          <w:p w:rsidR="00764AC5" w:rsidRPr="006A4C36" w:rsidP="006A4C36">
            <w:pPr>
              <w:jc w:val="center"/>
              <w:rPr>
                <w:rFonts w:ascii="宋体" w:eastAsia="宋体" w:hAnsi="宋体"/>
                <w:color w:val="000000" w:themeColor="text1"/>
                <w:sz w:val="24"/>
              </w:rPr>
            </w:pPr>
          </w:p>
        </w:tc>
      </w:tr>
      <w:tr w:rsidTr="00764AC5">
        <w:tblPrEx>
          <w:tblW w:w="8472" w:type="dxa"/>
          <w:tblLayout w:type="fixed"/>
          <w:tblLook w:val="04A0"/>
        </w:tblPrEx>
        <w:trPr>
          <w:trHeight w:val="340"/>
        </w:trPr>
        <w:tc>
          <w:tcPr>
            <w:tcW w:w="1418" w:type="dxa"/>
            <w:vMerge/>
            <w:vAlign w:val="center"/>
          </w:tcPr>
          <w:p w:rsidR="00764AC5" w:rsidP="006A4C36">
            <w:pPr>
              <w:jc w:val="center"/>
              <w:rPr>
                <w:rFonts w:ascii="宋体" w:eastAsia="宋体" w:hAnsi="宋体"/>
                <w:bCs/>
                <w:color w:val="000000" w:themeColor="text1"/>
                <w:sz w:val="24"/>
              </w:rPr>
            </w:pPr>
          </w:p>
        </w:tc>
        <w:tc>
          <w:tcPr>
            <w:tcW w:w="1242" w:type="dxa"/>
          </w:tcPr>
          <w:p w:rsidR="00764AC5" w:rsidRPr="006A4C36" w:rsidP="006A4C36">
            <w:pPr>
              <w:jc w:val="center"/>
              <w:rPr>
                <w:rFonts w:ascii="宋体" w:eastAsia="宋体" w:hAnsi="宋体"/>
                <w:bCs/>
                <w:color w:val="000000" w:themeColor="text1"/>
                <w:sz w:val="24"/>
              </w:rPr>
            </w:pPr>
            <w:r>
              <w:rPr>
                <w:rFonts w:ascii="宋体" w:eastAsia="宋体" w:hAnsi="宋体" w:hint="eastAsia"/>
                <w:bCs/>
                <w:color w:val="000000" w:themeColor="text1"/>
                <w:sz w:val="24"/>
              </w:rPr>
              <w:t>c</w:t>
            </w:r>
          </w:p>
        </w:tc>
        <w:tc>
          <w:tcPr>
            <w:tcW w:w="2977" w:type="dxa"/>
            <w:gridSpan w:val="2"/>
            <w:vAlign w:val="center"/>
          </w:tcPr>
          <w:p w:rsidR="00764AC5" w:rsidRPr="006A4C36" w:rsidP="006A4C36">
            <w:pPr>
              <w:jc w:val="center"/>
              <w:rPr>
                <w:rFonts w:ascii="宋体" w:eastAsia="宋体" w:hAnsi="宋体"/>
                <w:bCs/>
                <w:kern w:val="0"/>
                <w:sz w:val="24"/>
              </w:rPr>
            </w:pPr>
            <w:r w:rsidRPr="006A4C36">
              <w:rPr>
                <w:rFonts w:ascii="宋体" w:eastAsia="宋体" w:hAnsi="宋体" w:hint="eastAsia"/>
                <w:bCs/>
                <w:color w:val="000000" w:themeColor="text1"/>
                <w:sz w:val="24"/>
              </w:rPr>
              <w:t>榫接外部</w:t>
            </w:r>
          </w:p>
        </w:tc>
        <w:tc>
          <w:tcPr>
            <w:tcW w:w="1275" w:type="dxa"/>
          </w:tcPr>
          <w:p w:rsidR="00764AC5" w:rsidP="006A4C36">
            <w:pPr>
              <w:jc w:val="center"/>
              <w:rPr>
                <w:rFonts w:ascii="宋体" w:eastAsia="宋体" w:hAnsi="宋体"/>
                <w:color w:val="000000" w:themeColor="text1"/>
                <w:sz w:val="24"/>
              </w:rPr>
            </w:pPr>
          </w:p>
        </w:tc>
        <w:tc>
          <w:tcPr>
            <w:tcW w:w="1560" w:type="dxa"/>
            <w:vAlign w:val="center"/>
          </w:tcPr>
          <w:p w:rsidR="00764AC5" w:rsidRPr="006A4C36" w:rsidP="006A4C36">
            <w:pPr>
              <w:jc w:val="center"/>
              <w:rPr>
                <w:rFonts w:ascii="宋体" w:eastAsia="宋体" w:hAnsi="宋体"/>
                <w:color w:val="000000" w:themeColor="text1"/>
                <w:sz w:val="24"/>
              </w:rPr>
            </w:pPr>
            <w:r>
              <w:rPr>
                <w:rFonts w:ascii="宋体" w:eastAsia="宋体" w:hAnsi="宋体" w:hint="eastAsia"/>
                <w:color w:val="000000" w:themeColor="text1"/>
                <w:sz w:val="24"/>
              </w:rPr>
              <w:t>8</w:t>
            </w:r>
          </w:p>
        </w:tc>
      </w:tr>
      <w:tr w:rsidTr="00764AC5">
        <w:tblPrEx>
          <w:tblW w:w="8472" w:type="dxa"/>
          <w:tblLayout w:type="fixed"/>
          <w:tblLook w:val="04A0"/>
        </w:tblPrEx>
        <w:trPr>
          <w:trHeight w:val="340"/>
        </w:trPr>
        <w:tc>
          <w:tcPr>
            <w:tcW w:w="1418" w:type="dxa"/>
            <w:vMerge/>
            <w:vAlign w:val="center"/>
          </w:tcPr>
          <w:p w:rsidR="00764AC5" w:rsidP="006A4C36">
            <w:pPr>
              <w:jc w:val="center"/>
              <w:rPr>
                <w:rFonts w:ascii="宋体" w:eastAsia="宋体" w:hAnsi="宋体"/>
                <w:bCs/>
                <w:color w:val="000000" w:themeColor="text1"/>
                <w:sz w:val="24"/>
              </w:rPr>
            </w:pPr>
          </w:p>
        </w:tc>
        <w:tc>
          <w:tcPr>
            <w:tcW w:w="1242" w:type="dxa"/>
          </w:tcPr>
          <w:p w:rsidR="00764AC5" w:rsidRPr="006A4C36" w:rsidP="006A4C36">
            <w:pPr>
              <w:jc w:val="center"/>
              <w:rPr>
                <w:rFonts w:ascii="宋体" w:eastAsia="宋体" w:hAnsi="宋体"/>
                <w:bCs/>
                <w:color w:val="000000" w:themeColor="text1"/>
                <w:sz w:val="24"/>
              </w:rPr>
            </w:pPr>
            <w:r>
              <w:rPr>
                <w:rFonts w:ascii="宋体" w:eastAsia="宋体" w:hAnsi="宋体" w:hint="eastAsia"/>
                <w:bCs/>
                <w:color w:val="000000" w:themeColor="text1"/>
                <w:sz w:val="24"/>
              </w:rPr>
              <w:t>d</w:t>
            </w:r>
          </w:p>
        </w:tc>
        <w:tc>
          <w:tcPr>
            <w:tcW w:w="2977" w:type="dxa"/>
            <w:gridSpan w:val="2"/>
            <w:vAlign w:val="center"/>
          </w:tcPr>
          <w:p w:rsidR="00764AC5" w:rsidRPr="006A4C36" w:rsidP="006A4C36">
            <w:pPr>
              <w:jc w:val="center"/>
              <w:rPr>
                <w:rFonts w:ascii="宋体" w:eastAsia="宋体" w:hAnsi="宋体"/>
                <w:bCs/>
                <w:kern w:val="0"/>
                <w:sz w:val="24"/>
              </w:rPr>
            </w:pPr>
            <w:r w:rsidRPr="006A4C36">
              <w:rPr>
                <w:rFonts w:ascii="宋体" w:eastAsia="宋体" w:hAnsi="宋体" w:hint="eastAsia"/>
                <w:bCs/>
                <w:color w:val="000000" w:themeColor="text1"/>
                <w:sz w:val="24"/>
              </w:rPr>
              <w:t>尺寸</w:t>
            </w:r>
          </w:p>
        </w:tc>
        <w:tc>
          <w:tcPr>
            <w:tcW w:w="1275" w:type="dxa"/>
          </w:tcPr>
          <w:p w:rsidR="00764AC5" w:rsidP="00446159">
            <w:pPr>
              <w:jc w:val="center"/>
              <w:rPr>
                <w:rFonts w:ascii="宋体" w:eastAsia="宋体" w:hAnsi="宋体"/>
                <w:color w:val="000000" w:themeColor="text1"/>
                <w:sz w:val="24"/>
              </w:rPr>
            </w:pPr>
          </w:p>
        </w:tc>
        <w:tc>
          <w:tcPr>
            <w:tcW w:w="1560" w:type="dxa"/>
            <w:vAlign w:val="center"/>
          </w:tcPr>
          <w:p w:rsidR="00764AC5" w:rsidRPr="006A4C36" w:rsidP="00446159">
            <w:pPr>
              <w:jc w:val="center"/>
              <w:rPr>
                <w:rFonts w:ascii="宋体" w:eastAsia="宋体" w:hAnsi="宋体"/>
                <w:color w:val="000000" w:themeColor="text1"/>
                <w:sz w:val="24"/>
              </w:rPr>
            </w:pPr>
            <w:r>
              <w:rPr>
                <w:rFonts w:ascii="宋体" w:eastAsia="宋体" w:hAnsi="宋体" w:hint="eastAsia"/>
                <w:color w:val="000000" w:themeColor="text1"/>
                <w:sz w:val="24"/>
              </w:rPr>
              <w:t>12</w:t>
            </w:r>
          </w:p>
        </w:tc>
      </w:tr>
      <w:tr w:rsidTr="00764AC5">
        <w:tblPrEx>
          <w:tblW w:w="8472" w:type="dxa"/>
          <w:tblLayout w:type="fixed"/>
          <w:tblLook w:val="04A0"/>
        </w:tblPrEx>
        <w:trPr>
          <w:trHeight w:val="340"/>
        </w:trPr>
        <w:tc>
          <w:tcPr>
            <w:tcW w:w="1418" w:type="dxa"/>
            <w:vMerge/>
            <w:vAlign w:val="center"/>
          </w:tcPr>
          <w:p w:rsidR="00764AC5" w:rsidP="006A4C36">
            <w:pPr>
              <w:jc w:val="center"/>
              <w:rPr>
                <w:rFonts w:ascii="宋体" w:eastAsia="宋体" w:hAnsi="宋体"/>
                <w:bCs/>
                <w:color w:val="000000" w:themeColor="text1"/>
                <w:sz w:val="24"/>
              </w:rPr>
            </w:pPr>
          </w:p>
        </w:tc>
        <w:tc>
          <w:tcPr>
            <w:tcW w:w="1242" w:type="dxa"/>
          </w:tcPr>
          <w:p w:rsidR="00764AC5" w:rsidRPr="006A4C36" w:rsidP="006A4C36">
            <w:pPr>
              <w:jc w:val="center"/>
              <w:rPr>
                <w:rFonts w:ascii="宋体" w:eastAsia="宋体" w:hAnsi="宋体"/>
                <w:bCs/>
                <w:color w:val="000000" w:themeColor="text1"/>
                <w:sz w:val="24"/>
              </w:rPr>
            </w:pPr>
            <w:r>
              <w:rPr>
                <w:rFonts w:ascii="宋体" w:eastAsia="宋体" w:hAnsi="宋体" w:hint="eastAsia"/>
                <w:bCs/>
                <w:color w:val="000000" w:themeColor="text1"/>
                <w:sz w:val="24"/>
              </w:rPr>
              <w:t>f</w:t>
            </w:r>
          </w:p>
        </w:tc>
        <w:tc>
          <w:tcPr>
            <w:tcW w:w="2977" w:type="dxa"/>
            <w:gridSpan w:val="2"/>
            <w:vAlign w:val="center"/>
          </w:tcPr>
          <w:p w:rsidR="00764AC5" w:rsidRPr="006A4C36" w:rsidP="006A4C36">
            <w:pPr>
              <w:jc w:val="center"/>
              <w:rPr>
                <w:rFonts w:ascii="宋体" w:eastAsia="宋体" w:hAnsi="宋体"/>
                <w:bCs/>
                <w:kern w:val="0"/>
                <w:sz w:val="24"/>
              </w:rPr>
            </w:pPr>
            <w:r w:rsidRPr="006A4C36">
              <w:rPr>
                <w:rFonts w:ascii="宋体" w:eastAsia="宋体" w:hAnsi="宋体" w:hint="eastAsia"/>
                <w:bCs/>
                <w:color w:val="000000" w:themeColor="text1"/>
                <w:sz w:val="24"/>
              </w:rPr>
              <w:t>与图纸的一致性</w:t>
            </w:r>
          </w:p>
        </w:tc>
        <w:tc>
          <w:tcPr>
            <w:tcW w:w="1275" w:type="dxa"/>
          </w:tcPr>
          <w:p w:rsidR="00764AC5" w:rsidP="006A4C36">
            <w:pPr>
              <w:jc w:val="center"/>
              <w:rPr>
                <w:rFonts w:ascii="宋体" w:eastAsia="宋体" w:hAnsi="宋体"/>
                <w:color w:val="000000" w:themeColor="text1"/>
                <w:sz w:val="24"/>
              </w:rPr>
            </w:pPr>
          </w:p>
        </w:tc>
        <w:tc>
          <w:tcPr>
            <w:tcW w:w="1560" w:type="dxa"/>
            <w:vAlign w:val="center"/>
          </w:tcPr>
          <w:p w:rsidR="00764AC5" w:rsidRPr="006A4C36" w:rsidP="006A4C36">
            <w:pPr>
              <w:jc w:val="center"/>
              <w:rPr>
                <w:rFonts w:ascii="宋体" w:eastAsia="宋体" w:hAnsi="宋体"/>
                <w:color w:val="000000" w:themeColor="text1"/>
                <w:sz w:val="24"/>
              </w:rPr>
            </w:pPr>
            <w:r>
              <w:rPr>
                <w:rFonts w:ascii="宋体" w:eastAsia="宋体" w:hAnsi="宋体" w:hint="eastAsia"/>
                <w:color w:val="000000" w:themeColor="text1"/>
                <w:sz w:val="24"/>
              </w:rPr>
              <w:t>5</w:t>
            </w:r>
          </w:p>
        </w:tc>
      </w:tr>
      <w:tr w:rsidTr="00764AC5">
        <w:tblPrEx>
          <w:tblW w:w="8472" w:type="dxa"/>
          <w:tblLayout w:type="fixed"/>
          <w:tblLook w:val="04A0"/>
        </w:tblPrEx>
        <w:trPr>
          <w:trHeight w:val="340"/>
        </w:trPr>
        <w:tc>
          <w:tcPr>
            <w:tcW w:w="2683" w:type="dxa"/>
            <w:gridSpan w:val="3"/>
          </w:tcPr>
          <w:p w:rsidR="00764AC5" w:rsidP="006A4C36">
            <w:pPr>
              <w:jc w:val="center"/>
              <w:rPr>
                <w:rFonts w:ascii="宋体" w:eastAsia="宋体" w:hAnsi="宋体"/>
                <w:bCs/>
                <w:kern w:val="0"/>
                <w:sz w:val="24"/>
              </w:rPr>
            </w:pPr>
          </w:p>
        </w:tc>
        <w:tc>
          <w:tcPr>
            <w:tcW w:w="2954" w:type="dxa"/>
            <w:vAlign w:val="center"/>
          </w:tcPr>
          <w:p w:rsidR="00764AC5" w:rsidP="006A4C36">
            <w:pPr>
              <w:jc w:val="center"/>
              <w:rPr>
                <w:rFonts w:ascii="宋体" w:eastAsia="宋体" w:hAnsi="宋体"/>
                <w:bCs/>
                <w:kern w:val="0"/>
                <w:sz w:val="24"/>
              </w:rPr>
            </w:pPr>
            <w:r>
              <w:rPr>
                <w:rFonts w:ascii="宋体" w:eastAsia="宋体" w:hAnsi="宋体" w:hint="eastAsia"/>
                <w:bCs/>
                <w:kern w:val="0"/>
                <w:sz w:val="24"/>
              </w:rPr>
              <w:t>小计</w:t>
            </w:r>
          </w:p>
        </w:tc>
        <w:tc>
          <w:tcPr>
            <w:tcW w:w="1275" w:type="dxa"/>
          </w:tcPr>
          <w:p w:rsidR="00764AC5" w:rsidRPr="00446159" w:rsidP="006A4C36">
            <w:pPr>
              <w:jc w:val="center"/>
              <w:rPr>
                <w:rFonts w:ascii="宋体" w:eastAsia="宋体" w:hAnsi="宋体"/>
                <w:b/>
                <w:color w:val="FF0000"/>
                <w:sz w:val="24"/>
              </w:rPr>
            </w:pPr>
            <w:r>
              <w:rPr>
                <w:rFonts w:ascii="宋体" w:eastAsia="宋体" w:hAnsi="宋体" w:hint="eastAsia"/>
                <w:b/>
                <w:color w:val="FF0000"/>
                <w:sz w:val="24"/>
              </w:rPr>
              <w:t>8</w:t>
            </w:r>
          </w:p>
        </w:tc>
        <w:tc>
          <w:tcPr>
            <w:tcW w:w="1560" w:type="dxa"/>
            <w:vAlign w:val="center"/>
          </w:tcPr>
          <w:p w:rsidR="00764AC5" w:rsidRPr="00446159" w:rsidP="006A4C36">
            <w:pPr>
              <w:jc w:val="center"/>
              <w:rPr>
                <w:rFonts w:ascii="宋体" w:eastAsia="宋体" w:hAnsi="宋体"/>
                <w:b/>
                <w:sz w:val="24"/>
              </w:rPr>
            </w:pPr>
            <w:r>
              <w:rPr>
                <w:rFonts w:ascii="宋体" w:eastAsia="宋体" w:hAnsi="宋体" w:hint="eastAsia"/>
                <w:b/>
                <w:color w:val="FF0000"/>
                <w:sz w:val="24"/>
              </w:rPr>
              <w:t>29</w:t>
            </w:r>
          </w:p>
        </w:tc>
      </w:tr>
      <w:tr w:rsidTr="00764AC5">
        <w:tblPrEx>
          <w:tblW w:w="8472" w:type="dxa"/>
          <w:tblLayout w:type="fixed"/>
          <w:tblLook w:val="04A0"/>
        </w:tblPrEx>
        <w:trPr>
          <w:trHeight w:val="340"/>
        </w:trPr>
        <w:tc>
          <w:tcPr>
            <w:tcW w:w="2683" w:type="dxa"/>
            <w:gridSpan w:val="3"/>
          </w:tcPr>
          <w:p w:rsidR="00764AC5" w:rsidP="006A4C36">
            <w:pPr>
              <w:jc w:val="center"/>
              <w:rPr>
                <w:rFonts w:ascii="宋体" w:eastAsia="宋体" w:hAnsi="宋体"/>
                <w:bCs/>
                <w:kern w:val="0"/>
                <w:sz w:val="24"/>
              </w:rPr>
            </w:pPr>
          </w:p>
        </w:tc>
        <w:tc>
          <w:tcPr>
            <w:tcW w:w="2954" w:type="dxa"/>
            <w:vAlign w:val="center"/>
          </w:tcPr>
          <w:p w:rsidR="00764AC5" w:rsidRPr="006A4C36" w:rsidP="006A4C36">
            <w:pPr>
              <w:jc w:val="center"/>
              <w:rPr>
                <w:rFonts w:ascii="宋体" w:eastAsia="宋体" w:hAnsi="宋体"/>
                <w:bCs/>
                <w:kern w:val="0"/>
                <w:sz w:val="24"/>
              </w:rPr>
            </w:pPr>
            <w:r>
              <w:rPr>
                <w:rFonts w:ascii="宋体" w:eastAsia="宋体" w:hAnsi="宋体" w:hint="eastAsia"/>
                <w:bCs/>
                <w:kern w:val="0"/>
                <w:sz w:val="24"/>
              </w:rPr>
              <w:t>总计</w:t>
            </w:r>
          </w:p>
        </w:tc>
        <w:tc>
          <w:tcPr>
            <w:tcW w:w="1275" w:type="dxa"/>
          </w:tcPr>
          <w:p w:rsidR="00764AC5" w:rsidP="006A4C36">
            <w:pPr>
              <w:jc w:val="center"/>
              <w:rPr>
                <w:rFonts w:ascii="宋体" w:eastAsia="宋体" w:hAnsi="宋体"/>
                <w:sz w:val="24"/>
              </w:rPr>
            </w:pPr>
          </w:p>
        </w:tc>
        <w:tc>
          <w:tcPr>
            <w:tcW w:w="1560" w:type="dxa"/>
            <w:vAlign w:val="center"/>
          </w:tcPr>
          <w:p w:rsidR="00764AC5" w:rsidRPr="006A4C36" w:rsidP="006A4C36">
            <w:pPr>
              <w:jc w:val="center"/>
              <w:rPr>
                <w:rFonts w:ascii="宋体" w:eastAsia="宋体" w:hAnsi="宋体"/>
                <w:color w:val="000000" w:themeColor="text1"/>
                <w:sz w:val="24"/>
              </w:rPr>
            </w:pPr>
            <w:r>
              <w:rPr>
                <w:rFonts w:ascii="宋体" w:eastAsia="宋体" w:hAnsi="宋体"/>
                <w:sz w:val="24"/>
              </w:rPr>
              <w:t>100</w:t>
            </w:r>
          </w:p>
        </w:tc>
      </w:tr>
      <w:tr w:rsidTr="00764AC5">
        <w:tblPrEx>
          <w:tblW w:w="8472" w:type="dxa"/>
          <w:tblLayout w:type="fixed"/>
          <w:tblLook w:val="04A0"/>
        </w:tblPrEx>
        <w:trPr>
          <w:trHeight w:val="430"/>
        </w:trPr>
        <w:tc>
          <w:tcPr>
            <w:tcW w:w="2683" w:type="dxa"/>
            <w:gridSpan w:val="3"/>
          </w:tcPr>
          <w:p w:rsidR="00764AC5" w:rsidP="006A4C36">
            <w:pPr>
              <w:jc w:val="center"/>
              <w:rPr>
                <w:rFonts w:ascii="宋体" w:eastAsia="宋体" w:hAnsi="宋体"/>
                <w:bCs/>
                <w:kern w:val="0"/>
                <w:sz w:val="24"/>
              </w:rPr>
            </w:pPr>
            <w:r>
              <w:rPr>
                <w:rFonts w:ascii="宋体" w:eastAsia="宋体" w:hAnsi="宋体" w:hint="eastAsia"/>
                <w:bCs/>
                <w:kern w:val="0"/>
                <w:sz w:val="24"/>
              </w:rPr>
              <w:t>G</w:t>
            </w:r>
          </w:p>
        </w:tc>
        <w:tc>
          <w:tcPr>
            <w:tcW w:w="2954" w:type="dxa"/>
            <w:vAlign w:val="center"/>
          </w:tcPr>
          <w:p w:rsidR="00764AC5" w:rsidP="006A4C36">
            <w:pPr>
              <w:jc w:val="center"/>
              <w:rPr>
                <w:rFonts w:ascii="宋体" w:eastAsia="宋体" w:hAnsi="宋体"/>
                <w:bCs/>
                <w:kern w:val="0"/>
                <w:sz w:val="24"/>
              </w:rPr>
            </w:pPr>
            <w:r>
              <w:rPr>
                <w:rFonts w:ascii="宋体" w:eastAsia="宋体" w:hAnsi="宋体" w:hint="eastAsia"/>
                <w:bCs/>
                <w:kern w:val="0"/>
                <w:sz w:val="24"/>
              </w:rPr>
              <w:t>换料/根2分</w:t>
            </w:r>
          </w:p>
        </w:tc>
        <w:tc>
          <w:tcPr>
            <w:tcW w:w="1275" w:type="dxa"/>
          </w:tcPr>
          <w:p w:rsidR="00764AC5" w:rsidP="00446159">
            <w:pPr>
              <w:jc w:val="center"/>
              <w:rPr>
                <w:rFonts w:ascii="宋体" w:eastAsia="宋体" w:hAnsi="宋体"/>
                <w:sz w:val="24"/>
              </w:rPr>
            </w:pPr>
          </w:p>
        </w:tc>
        <w:tc>
          <w:tcPr>
            <w:tcW w:w="1560" w:type="dxa"/>
            <w:vAlign w:val="center"/>
          </w:tcPr>
          <w:p w:rsidR="00764AC5" w:rsidP="00446159">
            <w:pPr>
              <w:jc w:val="center"/>
              <w:rPr>
                <w:rFonts w:ascii="宋体" w:eastAsia="宋体" w:hAnsi="宋体"/>
                <w:sz w:val="24"/>
              </w:rPr>
            </w:pPr>
            <w:r>
              <w:rPr>
                <w:rFonts w:ascii="宋体" w:eastAsia="宋体" w:hAnsi="宋体" w:hint="eastAsia"/>
                <w:sz w:val="24"/>
              </w:rPr>
              <w:t>-6</w:t>
            </w:r>
          </w:p>
        </w:tc>
      </w:tr>
    </w:tbl>
    <w:p w:rsidR="00355084">
      <w:pPr>
        <w:spacing w:line="560" w:lineRule="exact"/>
        <w:jc w:val="center"/>
        <w:rPr>
          <w:rFonts w:ascii="Frutiger LT Com 45 Light" w:eastAsia="宋体" w:hAnsi="Frutiger LT Com 45 Light"/>
          <w:kern w:val="0"/>
          <w:sz w:val="24"/>
          <w:szCs w:val="32"/>
        </w:rPr>
      </w:pPr>
      <w:r>
        <w:rPr>
          <w:rFonts w:ascii="Frutiger LT Com 45 Light" w:eastAsia="宋体" w:hAnsi="Frutiger LT Com 45 Light" w:hint="eastAsia"/>
          <w:kern w:val="0"/>
          <w:sz w:val="24"/>
          <w:szCs w:val="32"/>
        </w:rPr>
        <w:t>注：该配分方案仅供参考，本次竞赛评分以最终评分方案为准。</w:t>
      </w:r>
    </w:p>
    <w:p w:rsidR="00355084">
      <w:pPr>
        <w:spacing w:line="560" w:lineRule="exact"/>
        <w:ind w:firstLine="640" w:firstLineChars="200"/>
        <w:rPr>
          <w:szCs w:val="32"/>
        </w:rPr>
      </w:pPr>
      <w:bookmarkStart w:id="9" w:name="_Toc502756017"/>
      <w:bookmarkStart w:id="10" w:name="_Toc117002573"/>
      <w:bookmarkStart w:id="11" w:name="_Toc504150433"/>
      <w:r>
        <w:rPr>
          <w:rFonts w:hint="eastAsia"/>
          <w:szCs w:val="32"/>
        </w:rPr>
        <w:t>2</w:t>
      </w:r>
      <w:r>
        <w:rPr>
          <w:szCs w:val="32"/>
        </w:rPr>
        <w:t>.</w:t>
      </w:r>
      <w:r>
        <w:rPr>
          <w:rFonts w:hint="eastAsia"/>
          <w:szCs w:val="32"/>
        </w:rPr>
        <w:t>评分流程</w:t>
      </w:r>
      <w:bookmarkEnd w:id="9"/>
      <w:bookmarkEnd w:id="10"/>
      <w:bookmarkEnd w:id="11"/>
    </w:p>
    <w:p w:rsidR="00355084">
      <w:pPr>
        <w:spacing w:line="560" w:lineRule="exact"/>
        <w:ind w:firstLine="640" w:firstLineChars="200"/>
        <w:rPr>
          <w:szCs w:val="32"/>
        </w:rPr>
        <w:sectPr>
          <w:footerReference w:type="default" r:id="rId13"/>
          <w:type w:val="nextPage"/>
          <w:pgSz w:w="11906" w:h="16838"/>
          <w:pgMar w:top="1440" w:right="1800" w:bottom="1440" w:left="1800" w:header="851" w:footer="992" w:gutter="0"/>
          <w:pgNumType w:start="8"/>
          <w:cols w:space="425"/>
          <w:titlePg w:val="0"/>
          <w:docGrid w:type="lines" w:linePitch="435"/>
        </w:sectPr>
      </w:pPr>
      <w:r>
        <w:rPr>
          <w:rFonts w:hint="eastAsia"/>
          <w:szCs w:val="32"/>
        </w:rPr>
        <w:t>选拔赛评分流程采用世界技能大赛的评分方法进行。各</w:t>
      </w:r>
    </w:p>
    <w:p w:rsidR="00355084">
      <w:pPr>
        <w:spacing w:line="560" w:lineRule="exact"/>
        <w:ind w:firstLine="640" w:firstLineChars="200"/>
        <w:rPr>
          <w:szCs w:val="32"/>
        </w:rPr>
      </w:pPr>
      <w:r>
        <w:rPr>
          <w:rFonts w:hint="eastAsia"/>
          <w:szCs w:val="32"/>
        </w:rPr>
        <w:t>裁判员分为不同的组别，分别对各模块进行评分。各评分小组负责所有选手同一指标的现场评分，并签字确认评分结果。</w:t>
      </w:r>
    </w:p>
    <w:p w:rsidR="00355084">
      <w:pPr>
        <w:spacing w:line="560" w:lineRule="exact"/>
        <w:ind w:firstLine="640" w:firstLineChars="200"/>
        <w:rPr>
          <w:szCs w:val="32"/>
        </w:rPr>
      </w:pPr>
      <w:r>
        <w:rPr>
          <w:rFonts w:hint="eastAsia"/>
          <w:szCs w:val="32"/>
        </w:rPr>
        <w:t>评判工作分为客观评判和主观评判两个部分。客观评判：针对比赛结果如选手的设计图纸和作品进行客观评价。主观评判：针对选手比赛作品的主观判断进行评价，由</w:t>
      </w:r>
      <w:r>
        <w:rPr>
          <w:szCs w:val="32"/>
        </w:rPr>
        <w:t>3</w:t>
      </w:r>
      <w:r>
        <w:rPr>
          <w:rFonts w:hint="eastAsia"/>
          <w:szCs w:val="32"/>
        </w:rPr>
        <w:t>名裁判同时对一处指标进行</w:t>
      </w:r>
      <w:r>
        <w:rPr>
          <w:szCs w:val="32"/>
        </w:rPr>
        <w:t>0-3</w:t>
      </w:r>
      <w:r>
        <w:rPr>
          <w:rFonts w:hint="eastAsia"/>
          <w:szCs w:val="32"/>
        </w:rPr>
        <w:t>等级归类评分，裁判</w:t>
      </w:r>
      <w:r>
        <w:rPr>
          <w:szCs w:val="32"/>
        </w:rPr>
        <w:t>给出的分数之间最大差异不得超过</w:t>
      </w:r>
      <w:r>
        <w:rPr>
          <w:rFonts w:hint="eastAsia"/>
          <w:szCs w:val="32"/>
        </w:rPr>
        <w:t>1</w:t>
      </w:r>
      <w:r>
        <w:rPr>
          <w:szCs w:val="32"/>
        </w:rPr>
        <w:t>分，如超过</w:t>
      </w:r>
      <w:r>
        <w:rPr>
          <w:rFonts w:hint="eastAsia"/>
          <w:szCs w:val="32"/>
        </w:rPr>
        <w:t>1</w:t>
      </w:r>
      <w:r>
        <w:rPr>
          <w:szCs w:val="32"/>
        </w:rPr>
        <w:t>分，就需要</w:t>
      </w:r>
      <w:r>
        <w:rPr>
          <w:rFonts w:hint="eastAsia"/>
          <w:szCs w:val="32"/>
        </w:rPr>
        <w:t>裁判</w:t>
      </w:r>
      <w:r>
        <w:rPr>
          <w:szCs w:val="32"/>
        </w:rPr>
        <w:t>说明理由，重新亮牌给分</w:t>
      </w:r>
      <w:r>
        <w:rPr>
          <w:rFonts w:hint="eastAsia"/>
          <w:szCs w:val="32"/>
        </w:rPr>
        <w:t>。</w:t>
      </w:r>
    </w:p>
    <w:p w:rsidR="00355084">
      <w:pPr>
        <w:spacing w:line="560" w:lineRule="exact"/>
        <w:ind w:firstLine="640" w:firstLineChars="200"/>
        <w:rPr>
          <w:szCs w:val="32"/>
        </w:rPr>
      </w:pPr>
      <w:bookmarkStart w:id="12" w:name="_Toc504150435"/>
      <w:bookmarkStart w:id="13" w:name="_Toc502756019"/>
      <w:bookmarkStart w:id="14" w:name="_Toc117002574"/>
      <w:r>
        <w:rPr>
          <w:szCs w:val="32"/>
        </w:rPr>
        <w:t>3.</w:t>
      </w:r>
      <w:r>
        <w:rPr>
          <w:rFonts w:hint="eastAsia"/>
          <w:szCs w:val="32"/>
        </w:rPr>
        <w:t>评判方法</w:t>
      </w:r>
      <w:bookmarkEnd w:id="12"/>
      <w:bookmarkEnd w:id="13"/>
      <w:bookmarkEnd w:id="14"/>
    </w:p>
    <w:p w:rsidR="00355084">
      <w:pPr>
        <w:spacing w:line="560" w:lineRule="exact"/>
        <w:ind w:left="420"/>
        <w:rPr>
          <w:szCs w:val="32"/>
        </w:rPr>
      </w:pPr>
      <w:r>
        <w:rPr>
          <w:rFonts w:hint="eastAsia"/>
          <w:szCs w:val="32"/>
        </w:rPr>
        <w:t>本次比赛评判项目指标或精度要求见下表。</w:t>
      </w:r>
    </w:p>
    <w:p w:rsidR="00355084">
      <w:pPr>
        <w:spacing w:line="560" w:lineRule="exact"/>
        <w:jc w:val="center"/>
        <w:rPr>
          <w:rFonts w:ascii="仿宋" w:eastAsia="仿宋" w:hAnsi="仿宋"/>
          <w:bCs/>
          <w:color w:val="000000" w:themeColor="text1"/>
          <w:szCs w:val="21"/>
        </w:rPr>
      </w:pPr>
      <w:r>
        <w:rPr>
          <w:rFonts w:ascii="仿宋" w:eastAsia="仿宋" w:hAnsi="仿宋" w:hint="eastAsia"/>
          <w:bCs/>
          <w:color w:val="000000" w:themeColor="text1"/>
          <w:szCs w:val="21"/>
        </w:rPr>
        <w:t>表</w:t>
      </w:r>
      <w:r>
        <w:rPr>
          <w:rFonts w:ascii="仿宋" w:eastAsia="仿宋" w:hAnsi="仿宋"/>
          <w:bCs/>
          <w:color w:val="000000" w:themeColor="text1"/>
          <w:szCs w:val="21"/>
        </w:rPr>
        <w:t xml:space="preserve">2-2 </w:t>
      </w:r>
      <w:r>
        <w:rPr>
          <w:rFonts w:ascii="仿宋" w:eastAsia="仿宋" w:hAnsi="仿宋" w:hint="eastAsia"/>
          <w:bCs/>
          <w:color w:val="000000" w:themeColor="text1"/>
          <w:szCs w:val="21"/>
        </w:rPr>
        <w:t>评判项目指标或精度要求</w:t>
      </w:r>
    </w:p>
    <w:tbl>
      <w:tblPr>
        <w:tblStyle w:val="TableGrid0"/>
        <w:tblW w:w="9209" w:type="dxa"/>
        <w:tblLayout w:type="fixed"/>
        <w:tblLook w:val="04A0"/>
      </w:tblPr>
      <w:tblGrid>
        <w:gridCol w:w="704"/>
        <w:gridCol w:w="709"/>
        <w:gridCol w:w="7796"/>
      </w:tblGrid>
      <w:tr>
        <w:tblPrEx>
          <w:tblW w:w="9209" w:type="dxa"/>
          <w:tblLayout w:type="fixed"/>
          <w:tblLook w:val="04A0"/>
        </w:tblPrEx>
        <w:trPr>
          <w:trHeight w:val="365"/>
        </w:trPr>
        <w:tc>
          <w:tcPr>
            <w:tcW w:w="704" w:type="dxa"/>
            <w:shd w:val="clear" w:color="auto" w:fill="2F5496"/>
            <w:vAlign w:val="center"/>
          </w:tcPr>
          <w:p w:rsidR="00355084">
            <w:pPr>
              <w:jc w:val="center"/>
              <w:rPr>
                <w:rFonts w:ascii="宋体" w:eastAsia="宋体" w:hAnsi="宋体"/>
                <w:b/>
                <w:bCs/>
                <w:color w:val="FFFFFF" w:themeColor="background1"/>
                <w:kern w:val="0"/>
                <w:sz w:val="24"/>
              </w:rPr>
            </w:pPr>
            <w:r>
              <w:rPr>
                <w:rFonts w:ascii="宋体" w:eastAsia="宋体" w:hAnsi="宋体" w:hint="eastAsia"/>
                <w:b/>
                <w:color w:val="FFFFFF" w:themeColor="background1"/>
                <w:kern w:val="0"/>
                <w:sz w:val="24"/>
              </w:rPr>
              <w:t>序号</w:t>
            </w:r>
          </w:p>
        </w:tc>
        <w:tc>
          <w:tcPr>
            <w:tcW w:w="709" w:type="dxa"/>
            <w:shd w:val="clear" w:color="auto" w:fill="2F5496"/>
            <w:vAlign w:val="center"/>
          </w:tcPr>
          <w:p w:rsidR="00355084">
            <w:pPr>
              <w:jc w:val="center"/>
              <w:rPr>
                <w:rFonts w:ascii="宋体" w:eastAsia="宋体" w:hAnsi="宋体"/>
                <w:b/>
                <w:bCs/>
                <w:color w:val="FFFFFF" w:themeColor="background1"/>
                <w:kern w:val="0"/>
                <w:sz w:val="24"/>
              </w:rPr>
            </w:pPr>
            <w:r>
              <w:rPr>
                <w:rFonts w:ascii="宋体" w:eastAsia="宋体" w:hAnsi="宋体" w:hint="eastAsia"/>
                <w:b/>
                <w:color w:val="FFFFFF" w:themeColor="background1"/>
                <w:kern w:val="0"/>
                <w:sz w:val="24"/>
              </w:rPr>
              <w:t>项目</w:t>
            </w:r>
          </w:p>
        </w:tc>
        <w:tc>
          <w:tcPr>
            <w:tcW w:w="7796" w:type="dxa"/>
            <w:shd w:val="clear" w:color="auto" w:fill="2F5496"/>
            <w:vAlign w:val="center"/>
          </w:tcPr>
          <w:p w:rsidR="00355084">
            <w:pPr>
              <w:jc w:val="center"/>
              <w:rPr>
                <w:rFonts w:ascii="宋体" w:eastAsia="宋体" w:hAnsi="宋体"/>
                <w:b/>
                <w:bCs/>
                <w:color w:val="FFFFFF" w:themeColor="background1"/>
                <w:kern w:val="0"/>
                <w:sz w:val="24"/>
              </w:rPr>
            </w:pPr>
            <w:r>
              <w:rPr>
                <w:rFonts w:ascii="宋体" w:eastAsia="宋体" w:hAnsi="宋体" w:hint="eastAsia"/>
                <w:b/>
                <w:color w:val="FFFFFF" w:themeColor="background1"/>
                <w:kern w:val="0"/>
                <w:sz w:val="24"/>
              </w:rPr>
              <w:t>指标或精度要求</w:t>
            </w:r>
          </w:p>
        </w:tc>
      </w:tr>
      <w:tr>
        <w:tblPrEx>
          <w:tblW w:w="9209" w:type="dxa"/>
          <w:tblLayout w:type="fixed"/>
          <w:tblLook w:val="04A0"/>
        </w:tblPrEx>
        <w:trPr>
          <w:trHeight w:val="798"/>
        </w:trPr>
        <w:tc>
          <w:tcPr>
            <w:tcW w:w="704" w:type="dxa"/>
            <w:vAlign w:val="center"/>
          </w:tcPr>
          <w:p w:rsidR="00355084">
            <w:pPr>
              <w:jc w:val="center"/>
              <w:rPr>
                <w:rFonts w:ascii="宋体" w:eastAsia="宋体" w:hAnsi="宋体"/>
                <w:b/>
                <w:bCs/>
                <w:color w:val="000000" w:themeColor="text1"/>
                <w:kern w:val="0"/>
                <w:sz w:val="24"/>
              </w:rPr>
            </w:pPr>
            <w:r>
              <w:rPr>
                <w:rFonts w:ascii="宋体" w:eastAsia="宋体" w:hAnsi="宋体" w:hint="eastAsia"/>
                <w:b/>
                <w:color w:val="000000" w:themeColor="text1"/>
                <w:kern w:val="0"/>
                <w:sz w:val="24"/>
              </w:rPr>
              <w:t>a</w:t>
            </w:r>
          </w:p>
        </w:tc>
        <w:tc>
          <w:tcPr>
            <w:tcW w:w="709" w:type="dxa"/>
            <w:vAlign w:val="center"/>
          </w:tcPr>
          <w:p w:rsidR="00355084">
            <w:pPr>
              <w:jc w:val="center"/>
              <w:rPr>
                <w:rFonts w:ascii="宋体" w:eastAsia="宋体" w:hAnsi="宋体"/>
                <w:b/>
                <w:bCs/>
                <w:color w:val="000000" w:themeColor="text1"/>
                <w:kern w:val="0"/>
                <w:sz w:val="24"/>
              </w:rPr>
            </w:pPr>
            <w:r>
              <w:rPr>
                <w:rFonts w:ascii="宋体" w:eastAsia="宋体" w:hAnsi="宋体" w:hint="eastAsia"/>
                <w:color w:val="000000" w:themeColor="text1"/>
                <w:kern w:val="0"/>
                <w:sz w:val="24"/>
              </w:rPr>
              <w:t>绘图</w:t>
            </w:r>
          </w:p>
        </w:tc>
        <w:tc>
          <w:tcPr>
            <w:tcW w:w="7796" w:type="dxa"/>
            <w:vAlign w:val="center"/>
          </w:tcPr>
          <w:p w:rsidR="00355084">
            <w:pPr>
              <w:ind w:firstLine="480" w:firstLineChars="200"/>
              <w:jc w:val="center"/>
              <w:rPr>
                <w:rFonts w:ascii="宋体" w:eastAsia="宋体" w:hAnsi="宋体"/>
                <w:b/>
                <w:bCs/>
                <w:color w:val="000000" w:themeColor="text1"/>
                <w:kern w:val="0"/>
                <w:sz w:val="24"/>
              </w:rPr>
            </w:pPr>
            <w:r>
              <w:rPr>
                <w:rFonts w:ascii="宋体" w:eastAsia="宋体" w:hAnsi="宋体" w:hint="eastAsia"/>
                <w:color w:val="000000" w:themeColor="text1"/>
                <w:kern w:val="0"/>
                <w:sz w:val="24"/>
              </w:rPr>
              <w:t>准确性、一致性、整洁度。</w:t>
            </w:r>
          </w:p>
        </w:tc>
      </w:tr>
      <w:tr>
        <w:tblPrEx>
          <w:tblW w:w="9209" w:type="dxa"/>
          <w:tblLayout w:type="fixed"/>
          <w:tblLook w:val="04A0"/>
        </w:tblPrEx>
        <w:trPr>
          <w:trHeight w:val="4142"/>
        </w:trPr>
        <w:tc>
          <w:tcPr>
            <w:tcW w:w="704" w:type="dxa"/>
            <w:vAlign w:val="center"/>
          </w:tcPr>
          <w:p w:rsidR="00355084">
            <w:pPr>
              <w:jc w:val="center"/>
              <w:rPr>
                <w:rFonts w:ascii="宋体" w:eastAsia="宋体" w:hAnsi="宋体"/>
                <w:b/>
                <w:bCs/>
                <w:color w:val="000000" w:themeColor="text1"/>
                <w:kern w:val="0"/>
                <w:sz w:val="24"/>
              </w:rPr>
            </w:pPr>
            <w:r>
              <w:rPr>
                <w:rFonts w:ascii="宋体" w:eastAsia="宋体" w:hAnsi="宋体" w:hint="eastAsia"/>
                <w:b/>
                <w:color w:val="000000" w:themeColor="text1"/>
                <w:kern w:val="0"/>
                <w:sz w:val="24"/>
              </w:rPr>
              <w:t>b</w:t>
            </w:r>
          </w:p>
        </w:tc>
        <w:tc>
          <w:tcPr>
            <w:tcW w:w="709" w:type="dxa"/>
            <w:vAlign w:val="center"/>
          </w:tcPr>
          <w:p w:rsidR="00355084">
            <w:pPr>
              <w:jc w:val="center"/>
              <w:rPr>
                <w:rFonts w:ascii="宋体" w:eastAsia="宋体" w:hAnsi="宋体"/>
                <w:b/>
                <w:bCs/>
                <w:color w:val="000000" w:themeColor="text1"/>
                <w:kern w:val="0"/>
                <w:sz w:val="24"/>
              </w:rPr>
            </w:pPr>
            <w:r>
              <w:rPr>
                <w:rFonts w:ascii="宋体" w:eastAsia="宋体" w:hAnsi="宋体" w:hint="eastAsia"/>
                <w:color w:val="000000" w:themeColor="text1"/>
                <w:kern w:val="0"/>
                <w:sz w:val="24"/>
              </w:rPr>
              <w:t>榫接内部</w:t>
            </w:r>
          </w:p>
        </w:tc>
        <w:tc>
          <w:tcPr>
            <w:tcW w:w="7796" w:type="dxa"/>
            <w:vAlign w:val="center"/>
          </w:tcPr>
          <w:p w:rsidR="00355084">
            <w:pPr>
              <w:ind w:firstLine="480" w:firstLineChars="200"/>
              <w:jc w:val="left"/>
              <w:rPr>
                <w:rFonts w:ascii="宋体" w:eastAsia="宋体" w:hAnsi="宋体"/>
                <w:kern w:val="0"/>
                <w:sz w:val="24"/>
              </w:rPr>
            </w:pPr>
            <w:r>
              <w:rPr>
                <w:rFonts w:ascii="宋体" w:eastAsia="宋体" w:hAnsi="宋体" w:hint="eastAsia"/>
                <w:kern w:val="0"/>
                <w:sz w:val="24"/>
              </w:rPr>
              <w:t>所有选手应在每块递交待评分的材料上按</w:t>
            </w:r>
            <w:r>
              <w:rPr>
                <w:rFonts w:ascii="宋体" w:eastAsia="宋体" w:hAnsi="宋体" w:hint="eastAsia"/>
                <w:kern w:val="0"/>
                <w:sz w:val="24"/>
              </w:rPr>
              <w:t>送检图</w:t>
            </w:r>
            <w:r>
              <w:rPr>
                <w:rFonts w:ascii="宋体" w:eastAsia="宋体" w:hAnsi="宋体" w:hint="eastAsia"/>
                <w:kern w:val="0"/>
                <w:sz w:val="24"/>
              </w:rPr>
              <w:t>所示标记</w:t>
            </w:r>
            <w:r>
              <w:rPr>
                <w:rFonts w:ascii="宋体" w:eastAsia="宋体" w:hAnsi="宋体" w:hint="eastAsia"/>
                <w:kern w:val="0"/>
                <w:sz w:val="24"/>
              </w:rPr>
              <w:t>榫</w:t>
            </w:r>
            <w:r>
              <w:rPr>
                <w:rFonts w:ascii="宋体" w:eastAsia="宋体" w:hAnsi="宋体" w:hint="eastAsia"/>
                <w:kern w:val="0"/>
                <w:sz w:val="24"/>
              </w:rPr>
              <w:t>的编号，评分完成后，裁判将在已评分的榫接内部使用彩色水笔标记。</w:t>
            </w:r>
          </w:p>
          <w:p w:rsidR="00355084">
            <w:pPr>
              <w:ind w:firstLine="480" w:firstLineChars="200"/>
              <w:jc w:val="left"/>
              <w:rPr>
                <w:rFonts w:ascii="宋体" w:eastAsia="宋体" w:hAnsi="宋体"/>
                <w:kern w:val="0"/>
                <w:sz w:val="24"/>
                <w:u w:val="single"/>
              </w:rPr>
            </w:pPr>
            <w:r>
              <w:rPr>
                <w:rFonts w:ascii="宋体" w:eastAsia="宋体" w:hAnsi="宋体" w:hint="eastAsia"/>
                <w:kern w:val="0"/>
                <w:sz w:val="24"/>
                <w:u w:val="single"/>
              </w:rPr>
              <w:t>评价分：</w:t>
            </w:r>
          </w:p>
          <w:p w:rsidR="00355084">
            <w:pPr>
              <w:pStyle w:val="ListParagraph"/>
              <w:numPr>
                <w:ilvl w:val="0"/>
                <w:numId w:val="14"/>
              </w:numPr>
              <w:ind w:left="1032" w:firstLineChars="0"/>
              <w:jc w:val="left"/>
              <w:rPr>
                <w:rFonts w:ascii="宋体" w:eastAsia="宋体" w:hAnsi="宋体"/>
                <w:kern w:val="0"/>
                <w:sz w:val="24"/>
              </w:rPr>
            </w:pPr>
            <w:r>
              <w:rPr>
                <w:rFonts w:ascii="宋体" w:eastAsia="宋体" w:hAnsi="宋体" w:hint="eastAsia"/>
                <w:kern w:val="0"/>
                <w:sz w:val="24"/>
              </w:rPr>
              <w:t>任何情况下请参考评分细则的文字描述；</w:t>
            </w:r>
          </w:p>
          <w:p w:rsidR="00355084">
            <w:pPr>
              <w:pStyle w:val="ListParagraph"/>
              <w:numPr>
                <w:ilvl w:val="0"/>
                <w:numId w:val="14"/>
              </w:numPr>
              <w:ind w:left="1032" w:firstLineChars="0"/>
              <w:jc w:val="left"/>
              <w:rPr>
                <w:rFonts w:ascii="宋体" w:eastAsia="宋体" w:hAnsi="宋体"/>
                <w:kern w:val="0"/>
                <w:sz w:val="24"/>
              </w:rPr>
            </w:pPr>
            <w:r>
              <w:rPr>
                <w:rFonts w:ascii="宋体" w:eastAsia="宋体" w:hAnsi="宋体" w:hint="eastAsia"/>
                <w:kern w:val="0"/>
                <w:sz w:val="24"/>
              </w:rPr>
              <w:t>内部榫接几何形状与图纸一致-包括榫头长度和榫眼深度（只要榫眼是平整的，则允许在榫眼底部出现方</w:t>
            </w:r>
            <w:r>
              <w:rPr>
                <w:rFonts w:ascii="宋体" w:eastAsia="宋体" w:hAnsi="宋体" w:hint="eastAsia"/>
                <w:kern w:val="0"/>
                <w:sz w:val="24"/>
              </w:rPr>
              <w:t>榫</w:t>
            </w:r>
            <w:r>
              <w:rPr>
                <w:rFonts w:ascii="宋体" w:eastAsia="宋体" w:hAnsi="宋体" w:hint="eastAsia"/>
                <w:kern w:val="0"/>
                <w:sz w:val="24"/>
              </w:rPr>
              <w:t>机刀具痕迹）；</w:t>
            </w:r>
          </w:p>
          <w:p w:rsidR="00355084">
            <w:pPr>
              <w:pStyle w:val="ListParagraph"/>
              <w:numPr>
                <w:ilvl w:val="0"/>
                <w:numId w:val="14"/>
              </w:numPr>
              <w:ind w:left="1032" w:firstLineChars="0"/>
              <w:jc w:val="left"/>
              <w:rPr>
                <w:rFonts w:ascii="宋体" w:eastAsia="宋体" w:hAnsi="宋体"/>
                <w:kern w:val="0"/>
                <w:sz w:val="24"/>
              </w:rPr>
            </w:pPr>
            <w:r>
              <w:rPr>
                <w:rFonts w:ascii="宋体" w:eastAsia="宋体" w:hAnsi="宋体" w:hint="eastAsia"/>
                <w:kern w:val="0"/>
                <w:sz w:val="24"/>
              </w:rPr>
              <w:t>表面干净，切掉不规则的凸起，清除毛刺，修平、修整及调整</w:t>
            </w:r>
            <w:r>
              <w:rPr>
                <w:rFonts w:ascii="宋体" w:eastAsia="宋体" w:hAnsi="宋体" w:hint="eastAsia"/>
                <w:kern w:val="0"/>
                <w:sz w:val="24"/>
              </w:rPr>
              <w:t>榫</w:t>
            </w:r>
            <w:r>
              <w:rPr>
                <w:rFonts w:ascii="宋体" w:eastAsia="宋体" w:hAnsi="宋体" w:hint="eastAsia"/>
                <w:kern w:val="0"/>
                <w:sz w:val="24"/>
              </w:rPr>
              <w:t>的表面可以使用任何加工手段，包括手工；</w:t>
            </w:r>
          </w:p>
          <w:p w:rsidR="00355084">
            <w:pPr>
              <w:pStyle w:val="ListParagraph"/>
              <w:numPr>
                <w:ilvl w:val="0"/>
                <w:numId w:val="14"/>
              </w:numPr>
              <w:ind w:left="1032" w:firstLineChars="0"/>
              <w:jc w:val="left"/>
              <w:rPr>
                <w:rFonts w:ascii="宋体" w:eastAsia="宋体" w:hAnsi="宋体"/>
                <w:kern w:val="0"/>
                <w:sz w:val="24"/>
              </w:rPr>
            </w:pPr>
            <w:r>
              <w:rPr>
                <w:rFonts w:ascii="宋体" w:eastAsia="宋体" w:hAnsi="宋体" w:hint="eastAsia"/>
                <w:kern w:val="0"/>
                <w:sz w:val="24"/>
              </w:rPr>
              <w:t>榫接内部中不允许有硅胶、腊或其他外来材料；</w:t>
            </w:r>
          </w:p>
          <w:p w:rsidR="00355084">
            <w:pPr>
              <w:pStyle w:val="ListParagraph"/>
              <w:numPr>
                <w:ilvl w:val="0"/>
                <w:numId w:val="14"/>
              </w:numPr>
              <w:ind w:left="1032" w:firstLineChars="0"/>
              <w:jc w:val="left"/>
              <w:rPr>
                <w:rFonts w:ascii="宋体" w:eastAsia="宋体" w:hAnsi="宋体"/>
                <w:kern w:val="0"/>
                <w:sz w:val="24"/>
              </w:rPr>
            </w:pPr>
            <w:r>
              <w:rPr>
                <w:rFonts w:ascii="宋体" w:eastAsia="宋体" w:hAnsi="宋体" w:hint="eastAsia"/>
                <w:kern w:val="0"/>
                <w:sz w:val="24"/>
              </w:rPr>
              <w:t>榫</w:t>
            </w:r>
            <w:r>
              <w:rPr>
                <w:rFonts w:ascii="宋体" w:eastAsia="宋体" w:hAnsi="宋体" w:hint="eastAsia"/>
                <w:kern w:val="0"/>
                <w:sz w:val="24"/>
              </w:rPr>
              <w:t>肩没有过切或切割不足。</w:t>
            </w:r>
          </w:p>
          <w:p w:rsidR="00355084">
            <w:pPr>
              <w:ind w:left="560"/>
              <w:jc w:val="left"/>
              <w:rPr>
                <w:rFonts w:ascii="宋体" w:eastAsia="宋体" w:hAnsi="宋体"/>
                <w:kern w:val="0"/>
                <w:sz w:val="24"/>
              </w:rPr>
            </w:pPr>
            <w:r>
              <w:rPr>
                <w:rFonts w:ascii="宋体" w:eastAsia="宋体" w:hAnsi="宋体" w:hint="eastAsia"/>
                <w:kern w:val="0"/>
                <w:sz w:val="24"/>
                <w:u w:val="single"/>
              </w:rPr>
              <w:t>测量分：</w:t>
            </w:r>
            <w:r>
              <w:rPr>
                <w:rFonts w:ascii="宋体" w:eastAsia="宋体" w:hAnsi="宋体" w:hint="eastAsia"/>
                <w:kern w:val="0"/>
                <w:sz w:val="24"/>
              </w:rPr>
              <w:t>榫接与图纸一致性</w:t>
            </w:r>
          </w:p>
          <w:p w:rsidR="00355084">
            <w:pPr>
              <w:numPr>
                <w:ilvl w:val="0"/>
                <w:numId w:val="3"/>
              </w:numPr>
              <w:jc w:val="left"/>
              <w:rPr>
                <w:rFonts w:ascii="宋体" w:eastAsia="宋体" w:hAnsi="宋体"/>
                <w:kern w:val="0"/>
                <w:sz w:val="24"/>
              </w:rPr>
            </w:pPr>
            <w:r>
              <w:rPr>
                <w:rFonts w:ascii="宋体" w:eastAsia="宋体" w:hAnsi="宋体" w:hint="eastAsia"/>
                <w:kern w:val="0"/>
                <w:sz w:val="24"/>
              </w:rPr>
              <w:t>测量榫头长度，</w:t>
            </w:r>
            <w:r>
              <w:rPr>
                <w:rFonts w:ascii="宋体" w:eastAsia="宋体" w:hAnsi="宋体"/>
                <w:kern w:val="0"/>
                <w:sz w:val="24"/>
              </w:rPr>
              <w:t>±</w:t>
            </w:r>
            <w:r>
              <w:rPr>
                <w:rFonts w:ascii="宋体" w:eastAsia="宋体" w:hAnsi="宋体" w:hint="eastAsia"/>
                <w:kern w:val="0"/>
                <w:sz w:val="24"/>
              </w:rPr>
              <w:t>1mm</w:t>
            </w:r>
            <w:bookmarkStart w:id="15" w:name="_Hlk51614879"/>
            <w:r>
              <w:rPr>
                <w:rFonts w:ascii="宋体" w:eastAsia="宋体" w:hAnsi="宋体" w:hint="eastAsia"/>
                <w:kern w:val="0"/>
                <w:sz w:val="24"/>
              </w:rPr>
              <w:t>（包含1</w:t>
            </w:r>
            <w:r>
              <w:rPr>
                <w:rFonts w:ascii="宋体" w:eastAsia="宋体" w:hAnsi="宋体"/>
                <w:kern w:val="0"/>
                <w:sz w:val="24"/>
              </w:rPr>
              <w:t>mm</w:t>
            </w:r>
            <w:r>
              <w:rPr>
                <w:rFonts w:ascii="宋体" w:eastAsia="宋体" w:hAnsi="宋体" w:hint="eastAsia"/>
                <w:kern w:val="0"/>
                <w:sz w:val="24"/>
              </w:rPr>
              <w:t>）</w:t>
            </w:r>
            <w:bookmarkEnd w:id="15"/>
            <w:r>
              <w:rPr>
                <w:rFonts w:ascii="宋体" w:eastAsia="宋体" w:hAnsi="宋体"/>
                <w:kern w:val="0"/>
                <w:sz w:val="24"/>
              </w:rPr>
              <w:t>;</w:t>
            </w:r>
          </w:p>
          <w:p w:rsidR="00355084">
            <w:pPr>
              <w:numPr>
                <w:ilvl w:val="0"/>
                <w:numId w:val="3"/>
              </w:numPr>
              <w:jc w:val="left"/>
              <w:rPr>
                <w:rFonts w:ascii="宋体" w:eastAsia="宋体" w:hAnsi="宋体"/>
                <w:kern w:val="0"/>
                <w:sz w:val="24"/>
              </w:rPr>
            </w:pPr>
            <w:r>
              <w:rPr>
                <w:rFonts w:ascii="宋体" w:eastAsia="宋体" w:hAnsi="宋体" w:hint="eastAsia"/>
                <w:kern w:val="0"/>
                <w:sz w:val="24"/>
              </w:rPr>
              <w:t>测量榫眼深度，</w:t>
            </w:r>
            <w:r>
              <w:rPr>
                <w:rFonts w:ascii="宋体" w:eastAsia="宋体" w:hAnsi="宋体"/>
                <w:kern w:val="0"/>
                <w:sz w:val="24"/>
              </w:rPr>
              <w:t>±</w:t>
            </w:r>
            <w:r>
              <w:rPr>
                <w:rFonts w:ascii="宋体" w:eastAsia="宋体" w:hAnsi="宋体" w:hint="eastAsia"/>
                <w:kern w:val="0"/>
                <w:sz w:val="24"/>
              </w:rPr>
              <w:t>1mm（包含1</w:t>
            </w:r>
            <w:r>
              <w:rPr>
                <w:rFonts w:ascii="宋体" w:eastAsia="宋体" w:hAnsi="宋体"/>
                <w:kern w:val="0"/>
                <w:sz w:val="24"/>
              </w:rPr>
              <w:t>mm</w:t>
            </w:r>
            <w:r>
              <w:rPr>
                <w:rFonts w:ascii="宋体" w:eastAsia="宋体" w:hAnsi="宋体" w:hint="eastAsia"/>
                <w:kern w:val="0"/>
                <w:sz w:val="24"/>
              </w:rPr>
              <w:t>）</w:t>
            </w:r>
            <w:r>
              <w:rPr>
                <w:rFonts w:ascii="宋体" w:eastAsia="宋体" w:hAnsi="宋体"/>
                <w:kern w:val="0"/>
                <w:sz w:val="24"/>
              </w:rPr>
              <w:t>;</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https://d.book118.com/985102010110011121</w:t>
        </w:r>
      </w:hyperlink>
    </w:p>
    <w:p/>
    <w:sectPr>
      <w:footerReference w:type="default" r:id="rId15"/>
      <w:type w:val="nextPage"/>
      <w:pgSz w:w="11906" w:h="16838"/>
      <w:pgMar w:top="1440" w:right="1800" w:bottom="1440" w:left="1800" w:header="851" w:footer="992" w:gutter="0"/>
      <w:pgNumType w:start="9"/>
      <w:cols w:space="425"/>
      <w:titlePg w:val="0"/>
      <w:docGrid w:type="lines"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Inria Serif">
    <w:altName w:val="Segoe Print"/>
    <w:charset w:val="00"/>
    <w:family w:val="auto"/>
    <w:pitch w:val="default"/>
    <w:sig w:usb0="00000000" w:usb1="00000000" w:usb2="00000000" w:usb3="00000000" w:csb0="00000001" w:csb1="00000000"/>
  </w:font>
  <w:font w:name="Times New Roman (Headings CS)">
    <w:altName w:val="Times New Roman"/>
    <w:charset w:val="00"/>
    <w:family w:val="roman"/>
    <w:pitch w:val="default"/>
    <w:sig w:usb0="00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Frutiger LT Com 45 Light">
    <w:altName w:val="Corbel"/>
    <w:charset w:val="00"/>
    <w:family w:val="swiss"/>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30785919"/>
      <w:docPartObj>
        <w:docPartGallery w:val="AutoText"/>
      </w:docPartObj>
    </w:sdtPr>
    <w:sdtContent>
      <w:p w:rsidR="007429B1">
        <w:pPr>
          <w:pStyle w:val="Footer"/>
          <w:jc w:val="center"/>
        </w:pPr>
      </w:p>
    </w:sdtContent>
  </w:sdt>
  <w:p w:rsidR="007429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37552056"/>
      <w:docPartObj>
        <w:docPartGallery w:val="AutoText"/>
      </w:docPartObj>
    </w:sdtPr>
    <w:sdtContent>
      <w:p w:rsidR="007429B1">
        <w:pPr>
          <w:pStyle w:val="Footer"/>
          <w:jc w:val="center"/>
        </w:pPr>
      </w:p>
    </w:sdtContent>
  </w:sdt>
  <w:p w:rsidR="007429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95516852"/>
      <w:docPartObj>
        <w:docPartGallery w:val="AutoText"/>
      </w:docPartObj>
    </w:sdtPr>
    <w:sdtContent>
      <w:p w:rsidR="007429B1">
        <w:pPr>
          <w:pStyle w:val="Footer"/>
          <w:jc w:val="center"/>
        </w:pPr>
        <w:r>
          <w:fldChar w:fldCharType="begin"/>
        </w:r>
        <w:r>
          <w:instrText>PAGE   \* MERGEFORMAT</w:instrText>
        </w:r>
        <w:r>
          <w:fldChar w:fldCharType="separate"/>
        </w:r>
        <w:r w:rsidRPr="0083472E" w:rsidR="0083472E">
          <w:rPr>
            <w:noProof/>
            <w:lang w:val="zh-CN"/>
          </w:rPr>
          <w:t>4</w:t>
        </w:r>
        <w:r>
          <w:fldChar w:fldCharType="end"/>
        </w:r>
      </w:p>
    </w:sdtContent>
  </w:sdt>
  <w:p w:rsidR="007429B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45488542"/>
      <w:docPartObj>
        <w:docPartGallery w:val="AutoText"/>
      </w:docPartObj>
    </w:sdtPr>
    <w:sdtContent>
      <w:p w:rsidR="007429B1">
        <w:pPr>
          <w:pStyle w:val="Footer"/>
          <w:jc w:val="center"/>
        </w:pPr>
        <w:r>
          <w:fldChar w:fldCharType="begin"/>
        </w:r>
        <w:r>
          <w:instrText>PAGE   \* MERGEFORMAT</w:instrText>
        </w:r>
        <w:r>
          <w:fldChar w:fldCharType="separate"/>
        </w:r>
        <w:r w:rsidRPr="0083472E" w:rsidR="0083472E">
          <w:rPr>
            <w:noProof/>
            <w:lang w:val="zh-CN"/>
          </w:rPr>
          <w:t>4</w:t>
        </w:r>
        <w:r>
          <w:fldChar w:fldCharType="end"/>
        </w:r>
      </w:p>
    </w:sdtContent>
  </w:sdt>
  <w:p w:rsidR="007429B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74403007"/>
      <w:docPartObj>
        <w:docPartGallery w:val="AutoText"/>
      </w:docPartObj>
    </w:sdtPr>
    <w:sdtContent>
      <w:p w:rsidR="007429B1">
        <w:pPr>
          <w:pStyle w:val="Footer"/>
          <w:jc w:val="center"/>
        </w:pPr>
        <w:r>
          <w:fldChar w:fldCharType="begin"/>
        </w:r>
        <w:r>
          <w:instrText>PAGE   \* MERGEFORMAT</w:instrText>
        </w:r>
        <w:r>
          <w:fldChar w:fldCharType="separate"/>
        </w:r>
        <w:r w:rsidRPr="0083472E" w:rsidR="0083472E">
          <w:rPr>
            <w:noProof/>
            <w:lang w:val="zh-CN"/>
          </w:rPr>
          <w:t>5</w:t>
        </w:r>
        <w:r>
          <w:fldChar w:fldCharType="end"/>
        </w:r>
      </w:p>
    </w:sdtContent>
  </w:sdt>
  <w:p w:rsidR="007429B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83615215"/>
      <w:docPartObj>
        <w:docPartGallery w:val="AutoText"/>
      </w:docPartObj>
    </w:sdtPr>
    <w:sdtContent>
      <w:p w:rsidR="007429B1">
        <w:pPr>
          <w:pStyle w:val="Footer"/>
          <w:jc w:val="center"/>
        </w:pPr>
        <w:r>
          <w:fldChar w:fldCharType="begin"/>
        </w:r>
        <w:r>
          <w:instrText>PAGE   \* MERGEFORMAT</w:instrText>
        </w:r>
        <w:r>
          <w:fldChar w:fldCharType="separate"/>
        </w:r>
        <w:r w:rsidRPr="0083472E" w:rsidR="0083472E">
          <w:rPr>
            <w:noProof/>
            <w:lang w:val="zh-CN"/>
          </w:rPr>
          <w:t>6</w:t>
        </w:r>
        <w:r>
          <w:fldChar w:fldCharType="end"/>
        </w:r>
      </w:p>
    </w:sdtContent>
  </w:sdt>
  <w:p w:rsidR="007429B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53154961"/>
      <w:docPartObj>
        <w:docPartGallery w:val="AutoText"/>
      </w:docPartObj>
    </w:sdtPr>
    <w:sdtContent>
      <w:p w:rsidR="007429B1">
        <w:pPr>
          <w:pStyle w:val="Footer"/>
          <w:jc w:val="center"/>
        </w:pPr>
        <w:r>
          <w:fldChar w:fldCharType="begin"/>
        </w:r>
        <w:r>
          <w:instrText>PAGE   \* MERGEFORMAT</w:instrText>
        </w:r>
        <w:r>
          <w:fldChar w:fldCharType="separate"/>
        </w:r>
        <w:r w:rsidRPr="0083472E" w:rsidR="0083472E">
          <w:rPr>
            <w:noProof/>
            <w:lang w:val="zh-CN"/>
          </w:rPr>
          <w:t>7</w:t>
        </w:r>
        <w:r>
          <w:fldChar w:fldCharType="end"/>
        </w:r>
      </w:p>
    </w:sdtContent>
  </w:sdt>
  <w:p w:rsidR="007429B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73480124"/>
      <w:docPartObj>
        <w:docPartGallery w:val="AutoText"/>
      </w:docPartObj>
    </w:sdtPr>
    <w:sdtContent>
      <w:p w:rsidR="007429B1">
        <w:pPr>
          <w:pStyle w:val="Footer"/>
          <w:jc w:val="center"/>
        </w:pPr>
        <w:r>
          <w:fldChar w:fldCharType="begin"/>
        </w:r>
        <w:r>
          <w:instrText>PAGE   \* MERGEFORMAT</w:instrText>
        </w:r>
        <w:r>
          <w:fldChar w:fldCharType="separate"/>
        </w:r>
        <w:r w:rsidRPr="0083472E" w:rsidR="0083472E">
          <w:rPr>
            <w:noProof/>
            <w:lang w:val="zh-CN"/>
          </w:rPr>
          <w:t>8</w:t>
        </w:r>
        <w:r>
          <w:fldChar w:fldCharType="end"/>
        </w:r>
      </w:p>
    </w:sdtContent>
  </w:sdt>
  <w:p w:rsidR="007429B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91490846"/>
      <w:docPartObj>
        <w:docPartGallery w:val="AutoText"/>
      </w:docPartObj>
    </w:sdtPr>
    <w:sdtContent>
      <w:p w:rsidR="007429B1">
        <w:pPr>
          <w:pStyle w:val="Footer"/>
          <w:jc w:val="center"/>
        </w:pPr>
        <w:r>
          <w:fldChar w:fldCharType="begin"/>
        </w:r>
        <w:r>
          <w:instrText>PAGE   \* MERGEFORMAT</w:instrText>
        </w:r>
        <w:r>
          <w:fldChar w:fldCharType="separate"/>
        </w:r>
        <w:r w:rsidRPr="0083472E" w:rsidR="0083472E">
          <w:rPr>
            <w:noProof/>
            <w:lang w:val="zh-CN"/>
          </w:rPr>
          <w:t>10</w:t>
        </w:r>
        <w:r>
          <w:fldChar w:fldCharType="end"/>
        </w:r>
      </w:p>
    </w:sdtContent>
  </w:sdt>
  <w:p w:rsidR="007429B1">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4"/>
    <w:multiLevelType w:val="singleLevel"/>
    <w:tmpl w:val="00000004"/>
    <w:lvl w:ilvl="0">
      <w:start w:val="1"/>
      <w:numFmt w:val="bullet"/>
      <w:lvlText w:val=""/>
      <w:lvlJc w:val="left"/>
      <w:pPr>
        <w:ind w:left="420" w:hanging="420"/>
      </w:pPr>
      <w:rPr>
        <w:rFonts w:ascii="Wingdings" w:hAnsi="Wingdings" w:hint="default"/>
      </w:rPr>
    </w:lvl>
  </w:abstractNum>
  <w:abstractNum w:abstractNumId="1">
    <w:nsid w:val="0000001C"/>
    <w:multiLevelType w:val="singleLevel"/>
    <w:tmpl w:val="0000001C"/>
    <w:lvl w:ilvl="0">
      <w:start w:val="1"/>
      <w:numFmt w:val="decimal"/>
      <w:lvlText w:val="%1."/>
      <w:lvlJc w:val="left"/>
      <w:pPr>
        <w:ind w:left="425" w:hanging="425"/>
      </w:pPr>
      <w:rPr>
        <w:rFonts w:hint="default"/>
      </w:rPr>
    </w:lvl>
  </w:abstractNum>
  <w:abstractNum w:abstractNumId="2">
    <w:nsid w:val="0EF50101"/>
    <w:multiLevelType w:val="multilevel"/>
    <w:tmpl w:val="0EF50101"/>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3">
    <w:nsid w:val="1DC25FAF"/>
    <w:multiLevelType w:val="hybridMultilevel"/>
    <w:tmpl w:val="434ABF9E"/>
    <w:lvl w:ilvl="0">
      <w:start w:val="1"/>
      <w:numFmt w:val="bullet"/>
      <w:lvlText w:val=""/>
      <w:lvlJc w:val="left"/>
      <w:pPr>
        <w:ind w:left="1060" w:hanging="420"/>
      </w:pPr>
      <w:rPr>
        <w:rFonts w:ascii="Wingdings" w:hAnsi="Wingdings" w:hint="default"/>
      </w:rPr>
    </w:lvl>
    <w:lvl w:ilvl="1" w:tentative="1">
      <w:start w:val="1"/>
      <w:numFmt w:val="bullet"/>
      <w:lvlText w:val=""/>
      <w:lvlJc w:val="left"/>
      <w:pPr>
        <w:ind w:left="1480" w:hanging="420"/>
      </w:pPr>
      <w:rPr>
        <w:rFonts w:ascii="Wingdings" w:hAnsi="Wingdings" w:hint="default"/>
      </w:rPr>
    </w:lvl>
    <w:lvl w:ilvl="2" w:tentative="1">
      <w:start w:val="1"/>
      <w:numFmt w:val="bullet"/>
      <w:lvlText w:val=""/>
      <w:lvlJc w:val="left"/>
      <w:pPr>
        <w:ind w:left="1900" w:hanging="420"/>
      </w:pPr>
      <w:rPr>
        <w:rFonts w:ascii="Wingdings" w:hAnsi="Wingdings" w:hint="default"/>
      </w:rPr>
    </w:lvl>
    <w:lvl w:ilvl="3" w:tentative="1">
      <w:start w:val="1"/>
      <w:numFmt w:val="bullet"/>
      <w:lvlText w:val=""/>
      <w:lvlJc w:val="left"/>
      <w:pPr>
        <w:ind w:left="2320" w:hanging="420"/>
      </w:pPr>
      <w:rPr>
        <w:rFonts w:ascii="Wingdings" w:hAnsi="Wingdings" w:hint="default"/>
      </w:rPr>
    </w:lvl>
    <w:lvl w:ilvl="4" w:tentative="1">
      <w:start w:val="1"/>
      <w:numFmt w:val="bullet"/>
      <w:lvlText w:val=""/>
      <w:lvlJc w:val="left"/>
      <w:pPr>
        <w:ind w:left="2740" w:hanging="420"/>
      </w:pPr>
      <w:rPr>
        <w:rFonts w:ascii="Wingdings" w:hAnsi="Wingdings" w:hint="default"/>
      </w:rPr>
    </w:lvl>
    <w:lvl w:ilvl="5" w:tentative="1">
      <w:start w:val="1"/>
      <w:numFmt w:val="bullet"/>
      <w:lvlText w:val=""/>
      <w:lvlJc w:val="left"/>
      <w:pPr>
        <w:ind w:left="3160" w:hanging="420"/>
      </w:pPr>
      <w:rPr>
        <w:rFonts w:ascii="Wingdings" w:hAnsi="Wingdings" w:hint="default"/>
      </w:rPr>
    </w:lvl>
    <w:lvl w:ilvl="6" w:tentative="1">
      <w:start w:val="1"/>
      <w:numFmt w:val="bullet"/>
      <w:lvlText w:val=""/>
      <w:lvlJc w:val="left"/>
      <w:pPr>
        <w:ind w:left="3580" w:hanging="420"/>
      </w:pPr>
      <w:rPr>
        <w:rFonts w:ascii="Wingdings" w:hAnsi="Wingdings" w:hint="default"/>
      </w:rPr>
    </w:lvl>
    <w:lvl w:ilvl="7" w:tentative="1">
      <w:start w:val="1"/>
      <w:numFmt w:val="bullet"/>
      <w:lvlText w:val=""/>
      <w:lvlJc w:val="left"/>
      <w:pPr>
        <w:ind w:left="4000" w:hanging="420"/>
      </w:pPr>
      <w:rPr>
        <w:rFonts w:ascii="Wingdings" w:hAnsi="Wingdings" w:hint="default"/>
      </w:rPr>
    </w:lvl>
    <w:lvl w:ilvl="8" w:tentative="1">
      <w:start w:val="1"/>
      <w:numFmt w:val="bullet"/>
      <w:lvlText w:val=""/>
      <w:lvlJc w:val="left"/>
      <w:pPr>
        <w:ind w:left="4420" w:hanging="420"/>
      </w:pPr>
      <w:rPr>
        <w:rFonts w:ascii="Wingdings" w:hAnsi="Wingdings" w:hint="default"/>
      </w:rPr>
    </w:lvl>
  </w:abstractNum>
  <w:abstractNum w:abstractNumId="4">
    <w:nsid w:val="2C6D0379"/>
    <w:multiLevelType w:val="hybridMultilevel"/>
    <w:tmpl w:val="444A4946"/>
    <w:lvl w:ilvl="0">
      <w:start w:val="1"/>
      <w:numFmt w:val="japaneseCounting"/>
      <w:lvlText w:val="%1、"/>
      <w:lvlJc w:val="left"/>
      <w:pPr>
        <w:ind w:left="862" w:hanging="720"/>
      </w:pPr>
      <w:rPr>
        <w:rFonts w:ascii="楷体" w:eastAsia="楷体" w:hAnsi="楷体" w:hint="default"/>
        <w:b/>
      </w:rPr>
    </w:lvl>
    <w:lvl w:ilvl="1" w:tentative="1">
      <w:start w:val="1"/>
      <w:numFmt w:val="lowerLetter"/>
      <w:lvlText w:val="%2)"/>
      <w:lvlJc w:val="left"/>
      <w:pPr>
        <w:ind w:left="982" w:hanging="420"/>
      </w:pPr>
    </w:lvl>
    <w:lvl w:ilvl="2" w:tentative="1">
      <w:start w:val="1"/>
      <w:numFmt w:val="lowerRoman"/>
      <w:lvlText w:val="%3."/>
      <w:lvlJc w:val="right"/>
      <w:pPr>
        <w:ind w:left="1402" w:hanging="420"/>
      </w:pPr>
    </w:lvl>
    <w:lvl w:ilvl="3" w:tentative="1">
      <w:start w:val="1"/>
      <w:numFmt w:val="decimal"/>
      <w:lvlText w:val="%4."/>
      <w:lvlJc w:val="left"/>
      <w:pPr>
        <w:ind w:left="1822" w:hanging="420"/>
      </w:pPr>
    </w:lvl>
    <w:lvl w:ilvl="4" w:tentative="1">
      <w:start w:val="1"/>
      <w:numFmt w:val="lowerLetter"/>
      <w:lvlText w:val="%5)"/>
      <w:lvlJc w:val="left"/>
      <w:pPr>
        <w:ind w:left="2242" w:hanging="420"/>
      </w:pPr>
    </w:lvl>
    <w:lvl w:ilvl="5" w:tentative="1">
      <w:start w:val="1"/>
      <w:numFmt w:val="lowerRoman"/>
      <w:lvlText w:val="%6."/>
      <w:lvlJc w:val="right"/>
      <w:pPr>
        <w:ind w:left="2662" w:hanging="420"/>
      </w:pPr>
    </w:lvl>
    <w:lvl w:ilvl="6" w:tentative="1">
      <w:start w:val="1"/>
      <w:numFmt w:val="decimal"/>
      <w:lvlText w:val="%7."/>
      <w:lvlJc w:val="left"/>
      <w:pPr>
        <w:ind w:left="3082" w:hanging="420"/>
      </w:pPr>
    </w:lvl>
    <w:lvl w:ilvl="7" w:tentative="1">
      <w:start w:val="1"/>
      <w:numFmt w:val="lowerLetter"/>
      <w:lvlText w:val="%8)"/>
      <w:lvlJc w:val="left"/>
      <w:pPr>
        <w:ind w:left="3502" w:hanging="420"/>
      </w:pPr>
    </w:lvl>
    <w:lvl w:ilvl="8" w:tentative="1">
      <w:start w:val="1"/>
      <w:numFmt w:val="lowerRoman"/>
      <w:lvlText w:val="%9."/>
      <w:lvlJc w:val="right"/>
      <w:pPr>
        <w:ind w:left="3922" w:hanging="420"/>
      </w:pPr>
    </w:lvl>
  </w:abstractNum>
  <w:abstractNum w:abstractNumId="5">
    <w:nsid w:val="32C150FC"/>
    <w:multiLevelType w:val="multilevel"/>
    <w:tmpl w:val="5D82AF8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36243DA0"/>
    <w:multiLevelType w:val="multilevel"/>
    <w:tmpl w:val="36243DA0"/>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7">
    <w:nsid w:val="3C5F4EE0"/>
    <w:multiLevelType w:val="multilevel"/>
    <w:tmpl w:val="3C5F4EE0"/>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8">
    <w:nsid w:val="3ED11917"/>
    <w:multiLevelType w:val="multilevel"/>
    <w:tmpl w:val="3ED11917"/>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9">
    <w:nsid w:val="3EDBF0B5"/>
    <w:multiLevelType w:val="multilevel"/>
    <w:tmpl w:val="3ED11917"/>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0">
    <w:nsid w:val="5FDA75E4"/>
    <w:multiLevelType w:val="multilevel"/>
    <w:tmpl w:val="5FDA75E4"/>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1">
    <w:nsid w:val="6BC53CC8"/>
    <w:multiLevelType w:val="multilevel"/>
    <w:tmpl w:val="6BC53CC8"/>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2">
    <w:nsid w:val="75163084"/>
    <w:multiLevelType w:val="multilevel"/>
    <w:tmpl w:val="75163084"/>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3">
    <w:nsid w:val="79F21E59"/>
    <w:multiLevelType w:val="multilevel"/>
    <w:tmpl w:val="79F21E59"/>
    <w:lvl w:ilvl="0">
      <w:start w:val="1"/>
      <w:numFmt w:val="decimal"/>
      <w:pStyle w:val="TableBullet"/>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abstractNumId w:val="13"/>
  </w:num>
  <w:num w:numId="2">
    <w:abstractNumId w:val="8"/>
  </w:num>
  <w:num w:numId="3">
    <w:abstractNumId w:val="10"/>
  </w:num>
  <w:num w:numId="4">
    <w:abstractNumId w:val="6"/>
  </w:num>
  <w:num w:numId="5">
    <w:abstractNumId w:val="7"/>
  </w:num>
  <w:num w:numId="6">
    <w:abstractNumId w:val="2"/>
  </w:num>
  <w:num w:numId="7">
    <w:abstractNumId w:val="11"/>
  </w:num>
  <w:num w:numId="8">
    <w:abstractNumId w:val="12"/>
  </w:num>
  <w:num w:numId="9">
    <w:abstractNumId w:val="5"/>
  </w:num>
  <w:num w:numId="10">
    <w:abstractNumId w:val="1"/>
  </w:num>
  <w:num w:numId="11">
    <w:abstractNumId w:val="4"/>
  </w:num>
  <w:num w:numId="12">
    <w:abstractNumId w:val="0"/>
  </w:num>
  <w:num w:numId="13">
    <w:abstractNumId w:val="3"/>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60"/>
  <w:drawingGridVerticalSpacing w:val="435"/>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337"/>
    <w:rsid w:val="0001460E"/>
    <w:rsid w:val="00016434"/>
    <w:rsid w:val="00036EA4"/>
    <w:rsid w:val="00043239"/>
    <w:rsid w:val="000566EC"/>
    <w:rsid w:val="000B01A0"/>
    <w:rsid w:val="00105004"/>
    <w:rsid w:val="0010654F"/>
    <w:rsid w:val="00113C0A"/>
    <w:rsid w:val="00113DBC"/>
    <w:rsid w:val="001226B4"/>
    <w:rsid w:val="0014493C"/>
    <w:rsid w:val="00151F35"/>
    <w:rsid w:val="00154C92"/>
    <w:rsid w:val="001E1316"/>
    <w:rsid w:val="001F0AE2"/>
    <w:rsid w:val="0024317F"/>
    <w:rsid w:val="0025352F"/>
    <w:rsid w:val="00256F7B"/>
    <w:rsid w:val="00270B8B"/>
    <w:rsid w:val="002C241A"/>
    <w:rsid w:val="002C3EA6"/>
    <w:rsid w:val="002E4E56"/>
    <w:rsid w:val="002E6A24"/>
    <w:rsid w:val="002F7A0D"/>
    <w:rsid w:val="00316A07"/>
    <w:rsid w:val="00350F3A"/>
    <w:rsid w:val="00355084"/>
    <w:rsid w:val="00393A37"/>
    <w:rsid w:val="003976B2"/>
    <w:rsid w:val="003C59F5"/>
    <w:rsid w:val="003D572B"/>
    <w:rsid w:val="004134A4"/>
    <w:rsid w:val="00446159"/>
    <w:rsid w:val="00461169"/>
    <w:rsid w:val="004807FB"/>
    <w:rsid w:val="004A3252"/>
    <w:rsid w:val="004B2160"/>
    <w:rsid w:val="004E74E2"/>
    <w:rsid w:val="00506D99"/>
    <w:rsid w:val="00523411"/>
    <w:rsid w:val="00550572"/>
    <w:rsid w:val="00555EEF"/>
    <w:rsid w:val="00597C3E"/>
    <w:rsid w:val="006004FC"/>
    <w:rsid w:val="00604022"/>
    <w:rsid w:val="0061775F"/>
    <w:rsid w:val="00641337"/>
    <w:rsid w:val="0069257D"/>
    <w:rsid w:val="006A4C36"/>
    <w:rsid w:val="006B7F48"/>
    <w:rsid w:val="006D0E31"/>
    <w:rsid w:val="006E569C"/>
    <w:rsid w:val="007256AA"/>
    <w:rsid w:val="007429B1"/>
    <w:rsid w:val="00753B12"/>
    <w:rsid w:val="00762325"/>
    <w:rsid w:val="00764AC5"/>
    <w:rsid w:val="007657AF"/>
    <w:rsid w:val="00785997"/>
    <w:rsid w:val="007B1558"/>
    <w:rsid w:val="007D454D"/>
    <w:rsid w:val="007D55A0"/>
    <w:rsid w:val="007D6C10"/>
    <w:rsid w:val="0083472E"/>
    <w:rsid w:val="00834CDA"/>
    <w:rsid w:val="008914A4"/>
    <w:rsid w:val="008A23B5"/>
    <w:rsid w:val="008C171F"/>
    <w:rsid w:val="008D0FD1"/>
    <w:rsid w:val="0092212E"/>
    <w:rsid w:val="00970C25"/>
    <w:rsid w:val="0099103C"/>
    <w:rsid w:val="009A2F38"/>
    <w:rsid w:val="009B6E32"/>
    <w:rsid w:val="009D2175"/>
    <w:rsid w:val="009E6354"/>
    <w:rsid w:val="00A36A29"/>
    <w:rsid w:val="00AA5071"/>
    <w:rsid w:val="00AD3647"/>
    <w:rsid w:val="00AD3796"/>
    <w:rsid w:val="00AF1E43"/>
    <w:rsid w:val="00B147FD"/>
    <w:rsid w:val="00B7752B"/>
    <w:rsid w:val="00BC69A5"/>
    <w:rsid w:val="00C175C0"/>
    <w:rsid w:val="00C41CA8"/>
    <w:rsid w:val="00C72177"/>
    <w:rsid w:val="00CF2A7F"/>
    <w:rsid w:val="00D07370"/>
    <w:rsid w:val="00D55D09"/>
    <w:rsid w:val="00D828A2"/>
    <w:rsid w:val="00DA617C"/>
    <w:rsid w:val="00E723F4"/>
    <w:rsid w:val="00E80903"/>
    <w:rsid w:val="00F26A6B"/>
    <w:rsid w:val="00F41806"/>
    <w:rsid w:val="00F470DB"/>
    <w:rsid w:val="00F53C86"/>
    <w:rsid w:val="00FC18F5"/>
    <w:rsid w:val="00FE0ED1"/>
    <w:rsid w:val="00FF2053"/>
    <w:rsid w:val="03976857"/>
    <w:rsid w:val="216929AF"/>
    <w:rsid w:val="21DF0EC4"/>
    <w:rsid w:val="3A6B7341"/>
    <w:rsid w:val="5C926B9C"/>
    <w:rsid w:val="676632E7"/>
  </w:rsids>
  <w:docVars>
    <w:docVar w:name="commondata" w:val="eyJoZGlkIjoiNWFiZTE4ZTllOWRkYWYyYjAyOTgzM2U3MTFlM2M5Y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First Indent"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rFonts w:eastAsia="仿宋_GB2312"/>
      <w:kern w:val="2"/>
      <w:sz w:val="32"/>
      <w:szCs w:val="24"/>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qFormat/>
    <w:pPr>
      <w:keepNext/>
      <w:keepLines/>
      <w:outlineLvl w:val="1"/>
    </w:pPr>
    <w:rPr>
      <w:rFonts w:ascii="Cambria" w:eastAsia="宋体" w:hAnsi="Cambria"/>
      <w:b/>
      <w:bCs/>
      <w:kern w:val="0"/>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Char0"/>
    <w:uiPriority w:val="99"/>
    <w:semiHidden/>
    <w:unhideWhenUsed/>
    <w:pPr>
      <w:spacing w:after="120"/>
    </w:pPr>
  </w:style>
  <w:style w:type="paragraph" w:styleId="Footer">
    <w:name w:val="footer"/>
    <w:basedOn w:val="Normal"/>
    <w:link w:val="Char3"/>
    <w:uiPriority w:val="99"/>
    <w:unhideWhenUsed/>
    <w:qFormat/>
    <w:pPr>
      <w:tabs>
        <w:tab w:val="center" w:pos="4153"/>
        <w:tab w:val="right" w:pos="8306"/>
      </w:tabs>
      <w:snapToGrid w:val="0"/>
      <w:jc w:val="left"/>
    </w:pPr>
    <w:rPr>
      <w:sz w:val="18"/>
      <w:szCs w:val="18"/>
    </w:rPr>
  </w:style>
  <w:style w:type="paragraph" w:styleId="Header">
    <w:name w:val="header"/>
    <w:basedOn w:val="Normal"/>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pPr>
      <w:tabs>
        <w:tab w:val="right" w:leader="dot" w:pos="8296"/>
      </w:tabs>
    </w:pPr>
    <w:rPr>
      <w:rFonts w:ascii="宋体" w:eastAsia="宋体" w:hAnsi="宋体"/>
      <w:b/>
      <w:bCs/>
    </w:rPr>
  </w:style>
  <w:style w:type="paragraph" w:styleId="TOC2">
    <w:name w:val="toc 2"/>
    <w:basedOn w:val="Normal"/>
    <w:next w:val="Normal"/>
    <w:uiPriority w:val="39"/>
    <w:unhideWhenUsed/>
    <w:qFormat/>
    <w:pPr>
      <w:ind w:left="420" w:leftChars="200"/>
    </w:pPr>
  </w:style>
  <w:style w:type="paragraph" w:styleId="NormalWeb">
    <w:name w:val="Normal (Web)"/>
    <w:basedOn w:val="Normal"/>
    <w:uiPriority w:val="99"/>
    <w:semiHidden/>
    <w:unhideWhenUsed/>
    <w:pPr>
      <w:spacing w:beforeAutospacing="1" w:afterAutospacing="1"/>
      <w:jc w:val="left"/>
    </w:pPr>
    <w:rPr>
      <w:kern w:val="0"/>
      <w:sz w:val="24"/>
    </w:rPr>
  </w:style>
  <w:style w:type="paragraph" w:styleId="Title">
    <w:name w:val="Title"/>
    <w:basedOn w:val="Normal"/>
    <w:next w:val="Normal"/>
    <w:link w:val="Char"/>
    <w:qFormat/>
    <w:pPr>
      <w:widowControl/>
      <w:spacing w:line="560" w:lineRule="exact"/>
      <w:contextualSpacing/>
    </w:pPr>
    <w:rPr>
      <w:rFonts w:ascii="Inria Serif" w:eastAsia="宋体" w:hAnsi="Inria Serif" w:cs="Times New Roman (Headings CS)"/>
      <w:b/>
      <w:color w:val="0084AD"/>
      <w:spacing w:val="-10"/>
      <w:kern w:val="28"/>
      <w:sz w:val="50"/>
      <w:szCs w:val="56"/>
      <w:lang w:val="en-AU" w:eastAsia="en-US"/>
    </w:rPr>
  </w:style>
  <w:style w:type="paragraph" w:styleId="BodyTextFirstIndent">
    <w:name w:val="Body Text First Indent"/>
    <w:basedOn w:val="BodyText"/>
    <w:link w:val="Char1"/>
    <w:qFormat/>
    <w:pPr>
      <w:spacing w:after="0" w:line="560" w:lineRule="exact"/>
      <w:ind w:firstLine="721" w:firstLineChars="200"/>
    </w:pPr>
    <w:rPr>
      <w:rFonts w:ascii="Calibri" w:hAnsi="Calibri"/>
    </w:rPr>
  </w:style>
  <w:style w:type="table" w:styleId="TableGrid">
    <w:name w:val="Table Grid"/>
    <w:basedOn w:val="TableNormal"/>
    <w:uiPriority w:val="39"/>
    <w:qFormat/>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qFormat/>
    <w:rPr>
      <w:color w:val="0563C1" w:themeColor="hyperlink"/>
      <w:u w:val="single"/>
    </w:rPr>
  </w:style>
  <w:style w:type="character" w:customStyle="1" w:styleId="EditabletabletextChar">
    <w:name w:val="Editable table text Char"/>
    <w:link w:val="Editabletabletext"/>
    <w:qFormat/>
    <w:rPr>
      <w:rFonts w:ascii="Frutiger LT Com 45 Light" w:eastAsia="宋体" w:hAnsi="Frutiger LT Com 45 Light" w:cs="Times New Roman"/>
      <w:color w:val="62B5E5"/>
      <w:kern w:val="0"/>
      <w:sz w:val="20"/>
      <w:lang w:val="en-GB" w:eastAsia="en-US"/>
    </w:rPr>
  </w:style>
  <w:style w:type="paragraph" w:customStyle="1" w:styleId="Editabletabletext">
    <w:name w:val="Editable table text"/>
    <w:basedOn w:val="Normal"/>
    <w:link w:val="EditabletabletextChar"/>
    <w:qFormat/>
    <w:pPr>
      <w:widowControl/>
    </w:pPr>
    <w:rPr>
      <w:rFonts w:ascii="Frutiger LT Com 45 Light" w:eastAsia="宋体" w:hAnsi="Frutiger LT Com 45 Light"/>
      <w:color w:val="62B5E5"/>
      <w:kern w:val="0"/>
      <w:sz w:val="20"/>
      <w:szCs w:val="22"/>
      <w:lang w:val="en-GB" w:eastAsia="en-US"/>
    </w:rPr>
  </w:style>
  <w:style w:type="character" w:customStyle="1" w:styleId="Editable">
    <w:name w:val="Editable"/>
    <w:qFormat/>
    <w:rPr>
      <w:rFonts w:ascii="Times New Roman" w:eastAsia="宋体" w:hAnsi="Times New Roman" w:cs="Times New Roman" w:hint="default"/>
      <w:color w:val="62B5E5"/>
    </w:rPr>
  </w:style>
  <w:style w:type="character" w:customStyle="1" w:styleId="Char">
    <w:name w:val="标题 Char"/>
    <w:link w:val="Title"/>
    <w:qFormat/>
    <w:rPr>
      <w:rFonts w:ascii="Inria Serif" w:eastAsia="宋体" w:hAnsi="Inria Serif" w:cs="Times New Roman (Headings CS)"/>
      <w:b/>
      <w:color w:val="0084AD"/>
      <w:spacing w:val="-10"/>
      <w:kern w:val="28"/>
      <w:sz w:val="50"/>
      <w:szCs w:val="56"/>
      <w:lang w:val="en-AU" w:eastAsia="en-US"/>
    </w:rPr>
  </w:style>
  <w:style w:type="character" w:customStyle="1" w:styleId="1">
    <w:name w:val="标题 字符1"/>
    <w:basedOn w:val="DefaultParagraphFont"/>
    <w:uiPriority w:val="10"/>
    <w:rPr>
      <w:rFonts w:asciiTheme="majorHAnsi" w:eastAsiaTheme="majorEastAsia" w:hAnsiTheme="majorHAnsi" w:cstheme="majorBidi"/>
      <w:b/>
      <w:bCs/>
      <w:sz w:val="32"/>
      <w:szCs w:val="32"/>
    </w:rPr>
  </w:style>
  <w:style w:type="character" w:customStyle="1" w:styleId="Char0">
    <w:name w:val="正文文本 Char"/>
    <w:basedOn w:val="DefaultParagraphFont"/>
    <w:link w:val="BodyText"/>
    <w:uiPriority w:val="99"/>
    <w:semiHidden/>
    <w:rPr>
      <w:rFonts w:ascii="Times New Roman" w:eastAsia="仿宋_GB2312" w:hAnsi="Times New Roman" w:cs="Times New Roman"/>
      <w:sz w:val="32"/>
      <w:szCs w:val="24"/>
    </w:rPr>
  </w:style>
  <w:style w:type="character" w:customStyle="1" w:styleId="Char1">
    <w:name w:val="正文首行缩进 Char"/>
    <w:basedOn w:val="Char0"/>
    <w:link w:val="BodyTextFirstIndent"/>
    <w:rPr>
      <w:rFonts w:ascii="Calibri" w:eastAsia="仿宋_GB2312" w:hAnsi="Calibri" w:cs="Times New Roman"/>
      <w:sz w:val="32"/>
      <w:szCs w:val="24"/>
    </w:rPr>
  </w:style>
  <w:style w:type="paragraph" w:customStyle="1" w:styleId="10">
    <w:name w:val="页脚1"/>
    <w:basedOn w:val="Normal"/>
    <w:qFormat/>
    <w:pPr>
      <w:tabs>
        <w:tab w:val="center" w:pos="4153"/>
        <w:tab w:val="right" w:pos="8306"/>
      </w:tabs>
      <w:snapToGrid w:val="0"/>
      <w:jc w:val="left"/>
    </w:pPr>
    <w:rPr>
      <w:sz w:val="18"/>
      <w:szCs w:val="18"/>
    </w:rPr>
  </w:style>
  <w:style w:type="paragraph" w:customStyle="1" w:styleId="ParaCharCharCharCharCharCharCharCharCharChar">
    <w:name w:val="默认段落字体 Para Char Char Char Char Char Char Char Char Char Char"/>
    <w:basedOn w:val="Normal"/>
    <w:rPr>
      <w:szCs w:val="32"/>
    </w:rPr>
  </w:style>
  <w:style w:type="paragraph" w:customStyle="1" w:styleId="Style1">
    <w:name w:val="_Style 1"/>
    <w:basedOn w:val="Normal"/>
    <w:next w:val="Normal"/>
    <w:uiPriority w:val="99"/>
    <w:qFormat/>
    <w:pPr>
      <w:spacing w:line="580" w:lineRule="exact"/>
      <w:ind w:firstLine="420" w:firstLineChars="200"/>
    </w:pPr>
    <w:rPr>
      <w:rFonts w:ascii="Calibri" w:eastAsia="宋体" w:hAnsi="Calibri"/>
    </w:rPr>
  </w:style>
  <w:style w:type="paragraph" w:customStyle="1" w:styleId="TableBullet">
    <w:name w:val="Table Bullet"/>
    <w:basedOn w:val="Normal"/>
    <w:qFormat/>
    <w:pPr>
      <w:widowControl/>
      <w:numPr>
        <w:numId w:val="1"/>
      </w:numPr>
      <w:spacing w:after="120"/>
      <w:contextualSpacing/>
    </w:pPr>
    <w:rPr>
      <w:rFonts w:ascii="Frutiger LT Com 45 Light" w:eastAsia="宋体" w:hAnsi="Frutiger LT Com 45 Light"/>
      <w:kern w:val="0"/>
      <w:sz w:val="20"/>
      <w:szCs w:val="22"/>
      <w:lang w:val="en-GB" w:eastAsia="en-US"/>
    </w:rPr>
  </w:style>
  <w:style w:type="character" w:customStyle="1" w:styleId="2Char">
    <w:name w:val="标题 2 Char"/>
    <w:basedOn w:val="DefaultParagraphFont"/>
    <w:link w:val="Heading2"/>
    <w:qFormat/>
    <w:rPr>
      <w:rFonts w:ascii="Cambria" w:eastAsia="宋体" w:hAnsi="Cambria" w:cs="Times New Roman"/>
      <w:b/>
      <w:bCs/>
      <w:kern w:val="0"/>
      <w:sz w:val="32"/>
      <w:szCs w:val="32"/>
    </w:rPr>
  </w:style>
  <w:style w:type="paragraph" w:styleId="ListParagraph">
    <w:name w:val="List Paragraph"/>
    <w:basedOn w:val="Normal"/>
    <w:uiPriority w:val="99"/>
    <w:qFormat/>
    <w:pPr>
      <w:ind w:firstLine="420" w:firstLineChars="200"/>
    </w:pPr>
  </w:style>
  <w:style w:type="paragraph" w:customStyle="1" w:styleId="a">
    <w:name w:val="表格"/>
    <w:basedOn w:val="Normal"/>
    <w:pPr>
      <w:spacing w:line="360" w:lineRule="auto"/>
      <w:jc w:val="left"/>
    </w:pPr>
    <w:rPr>
      <w:rFonts w:eastAsia="仿宋"/>
      <w:spacing w:val="20"/>
      <w:sz w:val="28"/>
      <w:szCs w:val="20"/>
    </w:rPr>
  </w:style>
  <w:style w:type="character" w:customStyle="1" w:styleId="1Char">
    <w:name w:val="标题 1 Char"/>
    <w:basedOn w:val="DefaultParagraphFont"/>
    <w:link w:val="Heading1"/>
    <w:uiPriority w:val="9"/>
    <w:rPr>
      <w:rFonts w:ascii="Times New Roman" w:eastAsia="仿宋_GB2312" w:hAnsi="Times New Roman" w:cs="Times New Roman"/>
      <w:b/>
      <w:bCs/>
      <w:kern w:val="44"/>
      <w:sz w:val="44"/>
      <w:szCs w:val="44"/>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Char2">
    <w:name w:val="页眉 Char"/>
    <w:basedOn w:val="DefaultParagraphFont"/>
    <w:link w:val="Header"/>
    <w:uiPriority w:val="99"/>
    <w:rPr>
      <w:rFonts w:ascii="Times New Roman" w:eastAsia="仿宋_GB2312" w:hAnsi="Times New Roman" w:cs="Times New Roman"/>
      <w:sz w:val="18"/>
      <w:szCs w:val="18"/>
    </w:rPr>
  </w:style>
  <w:style w:type="character" w:customStyle="1" w:styleId="Char3">
    <w:name w:val="页脚 Char"/>
    <w:basedOn w:val="DefaultParagraphFont"/>
    <w:link w:val="Footer"/>
    <w:uiPriority w:val="99"/>
    <w:rPr>
      <w:rFonts w:ascii="Times New Roman" w:eastAsia="仿宋_GB2312" w:hAnsi="Times New Roman" w:cs="Times New Roman"/>
      <w:sz w:val="18"/>
      <w:szCs w:val="18"/>
    </w:rPr>
  </w:style>
  <w:style w:type="paragraph" w:customStyle="1" w:styleId="11">
    <w:name w:val="样式1"/>
    <w:basedOn w:val="Heading2"/>
    <w:link w:val="1Char0"/>
    <w:uiPriority w:val="99"/>
    <w:qFormat/>
    <w:pPr>
      <w:spacing w:before="260" w:after="260" w:line="520" w:lineRule="exact"/>
    </w:pPr>
    <w:rPr>
      <w:rFonts w:eastAsia="黑体"/>
      <w:sz w:val="28"/>
    </w:rPr>
  </w:style>
  <w:style w:type="character" w:customStyle="1" w:styleId="1Char0">
    <w:name w:val="样式1 Char"/>
    <w:basedOn w:val="2Char"/>
    <w:link w:val="11"/>
    <w:uiPriority w:val="99"/>
    <w:qFormat/>
    <w:locked/>
    <w:rPr>
      <w:rFonts w:ascii="Cambria" w:eastAsia="黑体" w:hAnsi="Cambria" w:cs="Times New Roman"/>
      <w:b/>
      <w:bCs/>
      <w:kern w:val="0"/>
      <w:sz w:val="28"/>
      <w:szCs w:val="32"/>
    </w:rPr>
  </w:style>
  <w:style w:type="paragraph" w:styleId="BalloonText">
    <w:name w:val="Balloon Text"/>
    <w:basedOn w:val="Normal"/>
    <w:link w:val="Char4"/>
    <w:uiPriority w:val="99"/>
    <w:semiHidden/>
    <w:unhideWhenUsed/>
    <w:rsid w:val="00B7752B"/>
    <w:rPr>
      <w:sz w:val="18"/>
      <w:szCs w:val="18"/>
    </w:rPr>
  </w:style>
  <w:style w:type="character" w:customStyle="1" w:styleId="Char4">
    <w:name w:val="批注框文本 Char"/>
    <w:basedOn w:val="DefaultParagraphFont"/>
    <w:link w:val="BalloonText"/>
    <w:uiPriority w:val="99"/>
    <w:semiHidden/>
    <w:rsid w:val="00B7752B"/>
    <w:rPr>
      <w:rFonts w:eastAsia="仿宋_GB2312"/>
      <w:kern w:val="2"/>
      <w:sz w:val="18"/>
      <w:szCs w:val="18"/>
    </w:rPr>
  </w:style>
  <w:style w:type="table" w:customStyle="1" w:styleId="TableGrid0">
    <w:name w:val="Table Grid_0"/>
    <w:basedOn w:val="TableNormal"/>
    <w:uiPriority w:val="39"/>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1.jpeg"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hyperlink" Target="https://d.book118.com/985102010110011121" TargetMode="External" /><Relationship Id="rId15" Type="http://schemas.openxmlformats.org/officeDocument/2006/relationships/footer" Target="footer9.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E44799-D217-46C9-A335-91258991A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TotalTime>
  <Pages>11</Pages>
  <Words>1653</Words>
  <Characters>9426</Characters>
  <Application>Microsoft Office Word</Application>
  <DocSecurity>0</DocSecurity>
  <Lines>78</Lines>
  <Paragraphs>22</Paragraphs>
  <ScaleCrop>false</ScaleCrop>
  <Company/>
  <LinksUpToDate>false</LinksUpToDate>
  <CharactersWithSpaces>11057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562438412@qq.com</dc:creator>
  <cp:lastModifiedBy>曹永宏</cp:lastModifiedBy>
  <cp:revision>18</cp:revision>
  <cp:lastPrinted>2023-04-20T07:36:00Z</cp:lastPrinted>
  <dcterms:created xsi:type="dcterms:W3CDTF">2023-03-07T10:56:00Z</dcterms:created>
  <dcterms:modified xsi:type="dcterms:W3CDTF">2023-04-20T08:12:00Z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CF648E9D5C1247A78F029A51EDBFA370</vt:lpwstr>
  </property>
  <property fmtid="{D5CDD505-2E9C-101B-9397-08002B2CF9AE}" pid="3" name="KSOProductBuildVer">
    <vt:lpwstr>2052-11.1.0.13703</vt:lpwstr>
  </property>
</Properties>
</file>