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高柔性不锈钢金属软管项目规划设计方案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6" w:history="1">
        <w:r>
          <w:rPr>
            <w:rFonts w:ascii="仿宋" w:eastAsia="仿宋" w:hAnsi="仿宋" w:cs="仿宋" w:hint="eastAsia"/>
            <w:lang w:eastAsia="zh-CN"/>
          </w:rPr>
          <w:t>前言</w:t>
        </w:r>
        <w:r>
          <w:tab/>
        </w:r>
        <w:r>
          <w:fldChar w:fldCharType="begin"/>
        </w:r>
        <w:r>
          <w:instrText xml:space="preserve"> PAGEREF _Toc32206 \h </w:instrText>
        </w:r>
        <w:r>
          <w:fldChar w:fldCharType="separate"/>
        </w:r>
        <w:r>
          <w:t>3</w:t>
        </w:r>
        <w:r>
          <w:fldChar w:fldCharType="end"/>
        </w:r>
      </w:hyperlink>
    </w:p>
    <w:p>
      <w:pPr>
        <w:pStyle w:val="TOC1"/>
        <w:tabs>
          <w:tab w:val="right" w:leader="dot" w:pos="8306"/>
        </w:tabs>
      </w:pPr>
      <w:hyperlink w:anchor="_Toc23514" w:history="1">
        <w:r>
          <w:rPr>
            <w:rFonts w:ascii="仿宋" w:eastAsia="仿宋" w:hAnsi="仿宋" w:cs="仿宋" w:hint="eastAsia"/>
            <w:lang w:eastAsia="zh-CN"/>
          </w:rPr>
          <w:t>一、工艺说明</w:t>
        </w:r>
        <w:r>
          <w:tab/>
        </w:r>
        <w:r>
          <w:fldChar w:fldCharType="begin"/>
        </w:r>
        <w:r>
          <w:instrText xml:space="preserve"> PAGEREF _Toc23514 \h </w:instrText>
        </w:r>
        <w:r>
          <w:fldChar w:fldCharType="separate"/>
        </w:r>
        <w:r>
          <w:t>3</w:t>
        </w:r>
        <w:r>
          <w:fldChar w:fldCharType="end"/>
        </w:r>
      </w:hyperlink>
    </w:p>
    <w:p>
      <w:pPr>
        <w:pStyle w:val="TOC2"/>
        <w:tabs>
          <w:tab w:val="right" w:leader="dot" w:pos="8306"/>
        </w:tabs>
      </w:pPr>
      <w:hyperlink w:anchor="_Toc28396" w:history="1">
        <w:r>
          <w:rPr>
            <w:rFonts w:ascii="仿宋" w:eastAsia="仿宋" w:hAnsi="仿宋" w:cs="仿宋" w:hint="eastAsia"/>
            <w:lang w:eastAsia="zh-CN"/>
          </w:rPr>
          <w:t>(一)、技术管理特点</w:t>
        </w:r>
        <w:r>
          <w:tab/>
        </w:r>
        <w:r>
          <w:fldChar w:fldCharType="begin"/>
        </w:r>
        <w:r>
          <w:instrText xml:space="preserve"> PAGEREF _Toc28396 \h </w:instrText>
        </w:r>
        <w:r>
          <w:fldChar w:fldCharType="separate"/>
        </w:r>
        <w:r>
          <w:t>3</w:t>
        </w:r>
        <w:r>
          <w:fldChar w:fldCharType="end"/>
        </w:r>
      </w:hyperlink>
    </w:p>
    <w:p>
      <w:pPr>
        <w:pStyle w:val="TOC2"/>
        <w:tabs>
          <w:tab w:val="right" w:leader="dot" w:pos="8306"/>
        </w:tabs>
      </w:pPr>
      <w:hyperlink w:anchor="_Toc2885" w:history="1">
        <w:r>
          <w:rPr>
            <w:rFonts w:ascii="仿宋" w:eastAsia="仿宋" w:hAnsi="仿宋" w:cs="仿宋" w:hint="eastAsia"/>
            <w:lang w:eastAsia="zh-CN"/>
          </w:rPr>
          <w:t>(二)、高柔性不锈钢金属软管项目工艺技术设计方案</w:t>
        </w:r>
        <w:r>
          <w:tab/>
        </w:r>
        <w:r>
          <w:fldChar w:fldCharType="begin"/>
        </w:r>
        <w:r>
          <w:instrText xml:space="preserve"> PAGEREF _Toc2885 \h </w:instrText>
        </w:r>
        <w:r>
          <w:fldChar w:fldCharType="separate"/>
        </w:r>
        <w:r>
          <w:t>4</w:t>
        </w:r>
        <w:r>
          <w:fldChar w:fldCharType="end"/>
        </w:r>
      </w:hyperlink>
    </w:p>
    <w:p>
      <w:pPr>
        <w:pStyle w:val="TOC2"/>
        <w:tabs>
          <w:tab w:val="right" w:leader="dot" w:pos="8306"/>
        </w:tabs>
      </w:pPr>
      <w:hyperlink w:anchor="_Toc24059" w:history="1">
        <w:r>
          <w:rPr>
            <w:rFonts w:ascii="仿宋" w:eastAsia="仿宋" w:hAnsi="仿宋" w:cs="仿宋" w:hint="eastAsia"/>
            <w:lang w:eastAsia="zh-CN"/>
          </w:rPr>
          <w:t>(三)、设备选型方案</w:t>
        </w:r>
        <w:r>
          <w:tab/>
        </w:r>
        <w:r>
          <w:fldChar w:fldCharType="begin"/>
        </w:r>
        <w:r>
          <w:instrText xml:space="preserve"> PAGEREF _Toc24059 \h </w:instrText>
        </w:r>
        <w:r>
          <w:fldChar w:fldCharType="separate"/>
        </w:r>
        <w:r>
          <w:t>6</w:t>
        </w:r>
        <w:r>
          <w:fldChar w:fldCharType="end"/>
        </w:r>
      </w:hyperlink>
    </w:p>
    <w:p>
      <w:pPr>
        <w:pStyle w:val="TOC1"/>
        <w:tabs>
          <w:tab w:val="right" w:leader="dot" w:pos="8306"/>
        </w:tabs>
      </w:pPr>
      <w:hyperlink w:anchor="_Toc13636" w:history="1">
        <w:r>
          <w:rPr>
            <w:rFonts w:ascii="仿宋" w:eastAsia="仿宋" w:hAnsi="仿宋" w:cs="仿宋" w:hint="eastAsia"/>
            <w:lang w:eastAsia="zh-CN"/>
          </w:rPr>
          <w:t>二、高柔性不锈钢金属软管项目危机管理</w:t>
        </w:r>
        <w:r>
          <w:tab/>
        </w:r>
        <w:r>
          <w:fldChar w:fldCharType="begin"/>
        </w:r>
        <w:r>
          <w:instrText xml:space="preserve"> PAGEREF _Toc13636 \h </w:instrText>
        </w:r>
        <w:r>
          <w:fldChar w:fldCharType="separate"/>
        </w:r>
        <w:r>
          <w:t>7</w:t>
        </w:r>
        <w:r>
          <w:fldChar w:fldCharType="end"/>
        </w:r>
      </w:hyperlink>
    </w:p>
    <w:p>
      <w:pPr>
        <w:pStyle w:val="TOC2"/>
        <w:tabs>
          <w:tab w:val="right" w:leader="dot" w:pos="8306"/>
        </w:tabs>
      </w:pPr>
      <w:hyperlink w:anchor="_Toc11548" w:history="1">
        <w:r>
          <w:rPr>
            <w:rFonts w:ascii="仿宋" w:eastAsia="仿宋" w:hAnsi="仿宋" w:cs="仿宋" w:hint="eastAsia"/>
            <w:lang w:eastAsia="zh-CN"/>
          </w:rPr>
          <w:t>(一)、危机预警与识别</w:t>
        </w:r>
        <w:r>
          <w:tab/>
        </w:r>
        <w:r>
          <w:fldChar w:fldCharType="begin"/>
        </w:r>
        <w:r>
          <w:instrText xml:space="preserve"> PAGEREF _Toc11548 \h </w:instrText>
        </w:r>
        <w:r>
          <w:fldChar w:fldCharType="separate"/>
        </w:r>
        <w:r>
          <w:t>7</w:t>
        </w:r>
        <w:r>
          <w:fldChar w:fldCharType="end"/>
        </w:r>
      </w:hyperlink>
    </w:p>
    <w:p>
      <w:pPr>
        <w:pStyle w:val="TOC2"/>
        <w:tabs>
          <w:tab w:val="right" w:leader="dot" w:pos="8306"/>
        </w:tabs>
      </w:pPr>
      <w:hyperlink w:anchor="_Toc18607" w:history="1">
        <w:r>
          <w:rPr>
            <w:rFonts w:ascii="仿宋" w:eastAsia="仿宋" w:hAnsi="仿宋" w:cs="仿宋" w:hint="eastAsia"/>
            <w:lang w:eastAsia="zh-CN"/>
          </w:rPr>
          <w:t>(二)、危机应对与恢复</w:t>
        </w:r>
        <w:r>
          <w:tab/>
        </w:r>
        <w:r>
          <w:fldChar w:fldCharType="begin"/>
        </w:r>
        <w:r>
          <w:instrText xml:space="preserve"> PAGEREF _Toc18607 \h </w:instrText>
        </w:r>
        <w:r>
          <w:fldChar w:fldCharType="separate"/>
        </w:r>
        <w:r>
          <w:t>8</w:t>
        </w:r>
        <w:r>
          <w:fldChar w:fldCharType="end"/>
        </w:r>
      </w:hyperlink>
    </w:p>
    <w:p>
      <w:pPr>
        <w:pStyle w:val="TOC1"/>
        <w:tabs>
          <w:tab w:val="right" w:leader="dot" w:pos="8306"/>
        </w:tabs>
      </w:pPr>
      <w:hyperlink w:anchor="_Toc14355" w:history="1">
        <w:r>
          <w:rPr>
            <w:rFonts w:ascii="仿宋" w:eastAsia="仿宋" w:hAnsi="仿宋" w:cs="仿宋" w:hint="eastAsia"/>
            <w:lang w:eastAsia="zh-CN"/>
          </w:rPr>
          <w:t>三、市场分析、调研</w:t>
        </w:r>
        <w:r>
          <w:tab/>
        </w:r>
        <w:r>
          <w:fldChar w:fldCharType="begin"/>
        </w:r>
        <w:r>
          <w:instrText xml:space="preserve"> PAGEREF _Toc14355 \h </w:instrText>
        </w:r>
        <w:r>
          <w:fldChar w:fldCharType="separate"/>
        </w:r>
        <w:r>
          <w:t>10</w:t>
        </w:r>
        <w:r>
          <w:fldChar w:fldCharType="end"/>
        </w:r>
      </w:hyperlink>
    </w:p>
    <w:p>
      <w:pPr>
        <w:pStyle w:val="TOC2"/>
        <w:tabs>
          <w:tab w:val="right" w:leader="dot" w:pos="8306"/>
        </w:tabs>
      </w:pPr>
      <w:hyperlink w:anchor="_Toc324" w:history="1">
        <w:r>
          <w:rPr>
            <w:rFonts w:ascii="仿宋" w:eastAsia="仿宋" w:hAnsi="仿宋" w:cs="仿宋" w:hint="eastAsia"/>
            <w:lang w:eastAsia="zh-CN"/>
          </w:rPr>
          <w:t>(一)、高柔性不锈钢金属软管行业分析</w:t>
        </w:r>
        <w:r>
          <w:tab/>
        </w:r>
        <w:r>
          <w:fldChar w:fldCharType="begin"/>
        </w:r>
        <w:r>
          <w:instrText xml:space="preserve"> PAGEREF _Toc324 \h </w:instrText>
        </w:r>
        <w:r>
          <w:fldChar w:fldCharType="separate"/>
        </w:r>
        <w:r>
          <w:t>10</w:t>
        </w:r>
        <w:r>
          <w:fldChar w:fldCharType="end"/>
        </w:r>
      </w:hyperlink>
    </w:p>
    <w:p>
      <w:pPr>
        <w:pStyle w:val="TOC2"/>
        <w:tabs>
          <w:tab w:val="right" w:leader="dot" w:pos="8306"/>
        </w:tabs>
      </w:pPr>
      <w:hyperlink w:anchor="_Toc1673" w:history="1">
        <w:r>
          <w:rPr>
            <w:rFonts w:ascii="仿宋" w:eastAsia="仿宋" w:hAnsi="仿宋" w:cs="仿宋" w:hint="eastAsia"/>
            <w:lang w:eastAsia="zh-CN"/>
          </w:rPr>
          <w:t>(二)、高柔性不锈钢金属软管市场分析预测</w:t>
        </w:r>
        <w:r>
          <w:tab/>
        </w:r>
        <w:r>
          <w:fldChar w:fldCharType="begin"/>
        </w:r>
        <w:r>
          <w:instrText xml:space="preserve"> PAGEREF _Toc1673 \h </w:instrText>
        </w:r>
        <w:r>
          <w:fldChar w:fldCharType="separate"/>
        </w:r>
        <w:r>
          <w:t>10</w:t>
        </w:r>
        <w:r>
          <w:fldChar w:fldCharType="end"/>
        </w:r>
      </w:hyperlink>
    </w:p>
    <w:p>
      <w:pPr>
        <w:pStyle w:val="TOC1"/>
        <w:tabs>
          <w:tab w:val="right" w:leader="dot" w:pos="8306"/>
        </w:tabs>
      </w:pPr>
      <w:hyperlink w:anchor="_Toc8031" w:history="1">
        <w:r>
          <w:rPr>
            <w:rFonts w:ascii="仿宋" w:eastAsia="仿宋" w:hAnsi="仿宋" w:cs="仿宋" w:hint="eastAsia"/>
            <w:lang w:eastAsia="zh-CN"/>
          </w:rPr>
          <w:t>四、产品规划分析</w:t>
        </w:r>
        <w:r>
          <w:tab/>
        </w:r>
        <w:r>
          <w:fldChar w:fldCharType="begin"/>
        </w:r>
        <w:r>
          <w:instrText xml:space="preserve"> PAGEREF _Toc8031 \h </w:instrText>
        </w:r>
        <w:r>
          <w:fldChar w:fldCharType="separate"/>
        </w:r>
        <w:r>
          <w:t>11</w:t>
        </w:r>
        <w:r>
          <w:fldChar w:fldCharType="end"/>
        </w:r>
      </w:hyperlink>
    </w:p>
    <w:p>
      <w:pPr>
        <w:pStyle w:val="TOC2"/>
        <w:tabs>
          <w:tab w:val="right" w:leader="dot" w:pos="8306"/>
        </w:tabs>
      </w:pPr>
      <w:hyperlink w:anchor="_Toc14685" w:history="1">
        <w:r>
          <w:rPr>
            <w:rFonts w:ascii="仿宋" w:eastAsia="仿宋" w:hAnsi="仿宋" w:cs="仿宋" w:hint="eastAsia"/>
            <w:lang w:eastAsia="zh-CN"/>
          </w:rPr>
          <w:t>(一)、产品规划</w:t>
        </w:r>
        <w:r>
          <w:tab/>
        </w:r>
        <w:r>
          <w:fldChar w:fldCharType="begin"/>
        </w:r>
        <w:r>
          <w:instrText xml:space="preserve"> PAGEREF _Toc14685 \h </w:instrText>
        </w:r>
        <w:r>
          <w:fldChar w:fldCharType="separate"/>
        </w:r>
        <w:r>
          <w:t>11</w:t>
        </w:r>
        <w:r>
          <w:fldChar w:fldCharType="end"/>
        </w:r>
      </w:hyperlink>
    </w:p>
    <w:p>
      <w:pPr>
        <w:pStyle w:val="TOC2"/>
        <w:tabs>
          <w:tab w:val="right" w:leader="dot" w:pos="8306"/>
        </w:tabs>
      </w:pPr>
      <w:hyperlink w:anchor="_Toc25231" w:history="1">
        <w:r>
          <w:rPr>
            <w:rFonts w:ascii="仿宋" w:eastAsia="仿宋" w:hAnsi="仿宋" w:cs="仿宋" w:hint="eastAsia"/>
            <w:lang w:eastAsia="zh-CN"/>
          </w:rPr>
          <w:t>(二)、建设规模</w:t>
        </w:r>
        <w:r>
          <w:tab/>
        </w:r>
        <w:r>
          <w:fldChar w:fldCharType="begin"/>
        </w:r>
        <w:r>
          <w:instrText xml:space="preserve"> PAGEREF _Toc25231 \h </w:instrText>
        </w:r>
        <w:r>
          <w:fldChar w:fldCharType="separate"/>
        </w:r>
        <w:r>
          <w:t>12</w:t>
        </w:r>
        <w:r>
          <w:fldChar w:fldCharType="end"/>
        </w:r>
      </w:hyperlink>
    </w:p>
    <w:p>
      <w:pPr>
        <w:pStyle w:val="TOC1"/>
        <w:tabs>
          <w:tab w:val="right" w:leader="dot" w:pos="8306"/>
        </w:tabs>
      </w:pPr>
      <w:hyperlink w:anchor="_Toc21351" w:history="1">
        <w:r>
          <w:rPr>
            <w:rFonts w:ascii="仿宋" w:eastAsia="仿宋" w:hAnsi="仿宋" w:cs="仿宋" w:hint="eastAsia"/>
            <w:lang w:eastAsia="zh-CN"/>
          </w:rPr>
          <w:t>五、高柔性不锈钢金属软管项目选址可行性分析</w:t>
        </w:r>
        <w:r>
          <w:tab/>
        </w:r>
        <w:r>
          <w:fldChar w:fldCharType="begin"/>
        </w:r>
        <w:r>
          <w:instrText xml:space="preserve"> PAGEREF _Toc21351 \h </w:instrText>
        </w:r>
        <w:r>
          <w:fldChar w:fldCharType="separate"/>
        </w:r>
        <w:r>
          <w:t>13</w:t>
        </w:r>
        <w:r>
          <w:fldChar w:fldCharType="end"/>
        </w:r>
      </w:hyperlink>
    </w:p>
    <w:p>
      <w:pPr>
        <w:pStyle w:val="TOC2"/>
        <w:tabs>
          <w:tab w:val="right" w:leader="dot" w:pos="8306"/>
        </w:tabs>
      </w:pPr>
      <w:hyperlink w:anchor="_Toc1481" w:history="1">
        <w:r>
          <w:rPr>
            <w:rFonts w:ascii="仿宋" w:eastAsia="仿宋" w:hAnsi="仿宋" w:cs="仿宋" w:hint="eastAsia"/>
            <w:lang w:eastAsia="zh-CN"/>
          </w:rPr>
          <w:t>(一)、高柔性不锈钢金属软管项目选址</w:t>
        </w:r>
        <w:r>
          <w:tab/>
        </w:r>
        <w:r>
          <w:fldChar w:fldCharType="begin"/>
        </w:r>
        <w:r>
          <w:instrText xml:space="preserve"> PAGEREF _Toc1481 \h </w:instrText>
        </w:r>
        <w:r>
          <w:fldChar w:fldCharType="separate"/>
        </w:r>
        <w:r>
          <w:t>13</w:t>
        </w:r>
        <w:r>
          <w:fldChar w:fldCharType="end"/>
        </w:r>
      </w:hyperlink>
    </w:p>
    <w:p>
      <w:pPr>
        <w:pStyle w:val="TOC2"/>
        <w:tabs>
          <w:tab w:val="right" w:leader="dot" w:pos="8306"/>
        </w:tabs>
      </w:pPr>
      <w:hyperlink w:anchor="_Toc16724" w:history="1">
        <w:r>
          <w:rPr>
            <w:rFonts w:ascii="仿宋" w:eastAsia="仿宋" w:hAnsi="仿宋" w:cs="仿宋" w:hint="eastAsia"/>
            <w:lang w:eastAsia="zh-CN"/>
          </w:rPr>
          <w:t>(二)、用地控制指标</w:t>
        </w:r>
        <w:r>
          <w:tab/>
        </w:r>
        <w:r>
          <w:fldChar w:fldCharType="begin"/>
        </w:r>
        <w:r>
          <w:instrText xml:space="preserve"> PAGEREF _Toc16724 \h </w:instrText>
        </w:r>
        <w:r>
          <w:fldChar w:fldCharType="separate"/>
        </w:r>
        <w:r>
          <w:t>14</w:t>
        </w:r>
        <w:r>
          <w:fldChar w:fldCharType="end"/>
        </w:r>
      </w:hyperlink>
    </w:p>
    <w:p>
      <w:pPr>
        <w:pStyle w:val="TOC2"/>
        <w:tabs>
          <w:tab w:val="right" w:leader="dot" w:pos="8306"/>
        </w:tabs>
      </w:pPr>
      <w:hyperlink w:anchor="_Toc12875" w:history="1">
        <w:r>
          <w:rPr>
            <w:rFonts w:ascii="仿宋" w:eastAsia="仿宋" w:hAnsi="仿宋" w:cs="仿宋" w:hint="eastAsia"/>
            <w:lang w:eastAsia="zh-CN"/>
          </w:rPr>
          <w:t>(三)、节约用地措施</w:t>
        </w:r>
        <w:r>
          <w:tab/>
        </w:r>
        <w:r>
          <w:fldChar w:fldCharType="begin"/>
        </w:r>
        <w:r>
          <w:instrText xml:space="preserve"> PAGEREF _Toc12875 \h </w:instrText>
        </w:r>
        <w:r>
          <w:fldChar w:fldCharType="separate"/>
        </w:r>
        <w:r>
          <w:t>16</w:t>
        </w:r>
        <w:r>
          <w:fldChar w:fldCharType="end"/>
        </w:r>
      </w:hyperlink>
    </w:p>
    <w:p>
      <w:pPr>
        <w:pStyle w:val="TOC2"/>
        <w:tabs>
          <w:tab w:val="right" w:leader="dot" w:pos="8306"/>
        </w:tabs>
      </w:pPr>
      <w:hyperlink w:anchor="_Toc24979" w:history="1">
        <w:r>
          <w:rPr>
            <w:rFonts w:ascii="仿宋" w:eastAsia="仿宋" w:hAnsi="仿宋" w:cs="仿宋" w:hint="eastAsia"/>
            <w:lang w:eastAsia="zh-CN"/>
          </w:rPr>
          <w:t>(四)、总图布置方案</w:t>
        </w:r>
        <w:r>
          <w:tab/>
        </w:r>
        <w:r>
          <w:fldChar w:fldCharType="begin"/>
        </w:r>
        <w:r>
          <w:instrText xml:space="preserve"> PAGEREF _Toc24979 \h </w:instrText>
        </w:r>
        <w:r>
          <w:fldChar w:fldCharType="separate"/>
        </w:r>
        <w:r>
          <w:t>17</w:t>
        </w:r>
        <w:r>
          <w:fldChar w:fldCharType="end"/>
        </w:r>
      </w:hyperlink>
    </w:p>
    <w:p>
      <w:pPr>
        <w:pStyle w:val="TOC2"/>
        <w:tabs>
          <w:tab w:val="right" w:leader="dot" w:pos="8306"/>
        </w:tabs>
      </w:pPr>
      <w:hyperlink w:anchor="_Toc18020" w:history="1">
        <w:r>
          <w:rPr>
            <w:rFonts w:ascii="仿宋" w:eastAsia="仿宋" w:hAnsi="仿宋" w:cs="仿宋" w:hint="eastAsia"/>
            <w:lang w:eastAsia="zh-CN"/>
          </w:rPr>
          <w:t>(五)、选址综合评价</w:t>
        </w:r>
        <w:r>
          <w:tab/>
        </w:r>
        <w:r>
          <w:fldChar w:fldCharType="begin"/>
        </w:r>
        <w:r>
          <w:instrText xml:space="preserve"> PAGEREF _Toc18020 \h </w:instrText>
        </w:r>
        <w:r>
          <w:fldChar w:fldCharType="separate"/>
        </w:r>
        <w:r>
          <w:t>18</w:t>
        </w:r>
        <w:r>
          <w:fldChar w:fldCharType="end"/>
        </w:r>
      </w:hyperlink>
    </w:p>
    <w:p>
      <w:pPr>
        <w:pStyle w:val="TOC1"/>
        <w:tabs>
          <w:tab w:val="right" w:leader="dot" w:pos="8306"/>
        </w:tabs>
      </w:pPr>
      <w:hyperlink w:anchor="_Toc5219" w:history="1">
        <w:r>
          <w:rPr>
            <w:rFonts w:ascii="仿宋" w:eastAsia="仿宋" w:hAnsi="仿宋" w:cs="仿宋" w:hint="eastAsia"/>
            <w:lang w:eastAsia="zh-CN"/>
          </w:rPr>
          <w:t>六、高柔性不锈钢金属软管项目绩效评估</w:t>
        </w:r>
        <w:r>
          <w:tab/>
        </w:r>
        <w:r>
          <w:fldChar w:fldCharType="begin"/>
        </w:r>
        <w:r>
          <w:instrText xml:space="preserve"> PAGEREF _Toc5219 \h </w:instrText>
        </w:r>
        <w:r>
          <w:fldChar w:fldCharType="separate"/>
        </w:r>
        <w:r>
          <w:t>19</w:t>
        </w:r>
        <w:r>
          <w:fldChar w:fldCharType="end"/>
        </w:r>
      </w:hyperlink>
    </w:p>
    <w:p>
      <w:pPr>
        <w:pStyle w:val="TOC2"/>
        <w:tabs>
          <w:tab w:val="right" w:leader="dot" w:pos="8306"/>
        </w:tabs>
      </w:pPr>
      <w:hyperlink w:anchor="_Toc30659" w:history="1">
        <w:r>
          <w:rPr>
            <w:rFonts w:ascii="仿宋" w:eastAsia="仿宋" w:hAnsi="仿宋" w:cs="仿宋" w:hint="eastAsia"/>
            <w:lang w:eastAsia="zh-CN"/>
          </w:rPr>
          <w:t>(一)、绩效评估指标</w:t>
        </w:r>
        <w:r>
          <w:tab/>
        </w:r>
        <w:r>
          <w:fldChar w:fldCharType="begin"/>
        </w:r>
        <w:r>
          <w:instrText xml:space="preserve"> PAGEREF _Toc30659 \h </w:instrText>
        </w:r>
        <w:r>
          <w:fldChar w:fldCharType="separate"/>
        </w:r>
        <w:r>
          <w:t>19</w:t>
        </w:r>
        <w:r>
          <w:fldChar w:fldCharType="end"/>
        </w:r>
      </w:hyperlink>
    </w:p>
    <w:p>
      <w:pPr>
        <w:pStyle w:val="TOC2"/>
        <w:tabs>
          <w:tab w:val="right" w:leader="dot" w:pos="8306"/>
        </w:tabs>
      </w:pPr>
      <w:hyperlink w:anchor="_Toc23930" w:history="1">
        <w:r>
          <w:rPr>
            <w:rFonts w:ascii="仿宋" w:eastAsia="仿宋" w:hAnsi="仿宋" w:cs="仿宋" w:hint="eastAsia"/>
            <w:lang w:eastAsia="zh-CN"/>
          </w:rPr>
          <w:t>(二)、绩效评估方法</w:t>
        </w:r>
        <w:r>
          <w:tab/>
        </w:r>
        <w:r>
          <w:fldChar w:fldCharType="begin"/>
        </w:r>
        <w:r>
          <w:instrText xml:space="preserve"> PAGEREF _Toc23930 \h </w:instrText>
        </w:r>
        <w:r>
          <w:fldChar w:fldCharType="separate"/>
        </w:r>
        <w:r>
          <w:t>20</w:t>
        </w:r>
        <w:r>
          <w:fldChar w:fldCharType="end"/>
        </w:r>
      </w:hyperlink>
    </w:p>
    <w:p>
      <w:pPr>
        <w:pStyle w:val="TOC2"/>
        <w:tabs>
          <w:tab w:val="right" w:leader="dot" w:pos="8306"/>
        </w:tabs>
      </w:pPr>
      <w:hyperlink w:anchor="_Toc21758" w:history="1">
        <w:r>
          <w:rPr>
            <w:rFonts w:ascii="仿宋" w:eastAsia="仿宋" w:hAnsi="仿宋" w:cs="仿宋" w:hint="eastAsia"/>
            <w:lang w:eastAsia="zh-CN"/>
          </w:rPr>
          <w:t>(三)、绩效评估周期</w:t>
        </w:r>
        <w:r>
          <w:tab/>
        </w:r>
        <w:r>
          <w:fldChar w:fldCharType="begin"/>
        </w:r>
        <w:r>
          <w:instrText xml:space="preserve"> PAGEREF _Toc21758 \h </w:instrText>
        </w:r>
        <w:r>
          <w:fldChar w:fldCharType="separate"/>
        </w:r>
        <w:r>
          <w:t>21</w:t>
        </w:r>
        <w:r>
          <w:fldChar w:fldCharType="end"/>
        </w:r>
      </w:hyperlink>
    </w:p>
    <w:p>
      <w:pPr>
        <w:pStyle w:val="TOC1"/>
        <w:tabs>
          <w:tab w:val="right" w:leader="dot" w:pos="8306"/>
        </w:tabs>
      </w:pPr>
      <w:hyperlink w:anchor="_Toc11245" w:history="1">
        <w:r>
          <w:rPr>
            <w:rFonts w:ascii="仿宋" w:eastAsia="仿宋" w:hAnsi="仿宋" w:cs="仿宋" w:hint="eastAsia"/>
            <w:lang w:eastAsia="zh-CN"/>
          </w:rPr>
          <w:t>七、高柔性不锈钢金属软管项目计划安排</w:t>
        </w:r>
        <w:r>
          <w:tab/>
        </w:r>
        <w:r>
          <w:fldChar w:fldCharType="begin"/>
        </w:r>
        <w:r>
          <w:instrText xml:space="preserve"> PAGEREF _Toc11245 \h </w:instrText>
        </w:r>
        <w:r>
          <w:fldChar w:fldCharType="separate"/>
        </w:r>
        <w:r>
          <w:t>23</w:t>
        </w:r>
        <w:r>
          <w:fldChar w:fldCharType="end"/>
        </w:r>
      </w:hyperlink>
    </w:p>
    <w:p>
      <w:pPr>
        <w:pStyle w:val="TOC2"/>
        <w:tabs>
          <w:tab w:val="right" w:leader="dot" w:pos="8306"/>
        </w:tabs>
      </w:pPr>
      <w:hyperlink w:anchor="_Toc2144" w:history="1">
        <w:r>
          <w:rPr>
            <w:rFonts w:ascii="仿宋" w:eastAsia="仿宋" w:hAnsi="仿宋" w:cs="仿宋" w:hint="eastAsia"/>
            <w:lang w:eastAsia="zh-CN"/>
          </w:rPr>
          <w:t>(一)、建设周期</w:t>
        </w:r>
        <w:r>
          <w:tab/>
        </w:r>
        <w:r>
          <w:fldChar w:fldCharType="begin"/>
        </w:r>
        <w:r>
          <w:instrText xml:space="preserve"> PAGEREF _Toc2144 \h </w:instrText>
        </w:r>
        <w:r>
          <w:fldChar w:fldCharType="separate"/>
        </w:r>
        <w:r>
          <w:t>23</w:t>
        </w:r>
        <w:r>
          <w:fldChar w:fldCharType="end"/>
        </w:r>
      </w:hyperlink>
    </w:p>
    <w:p>
      <w:pPr>
        <w:pStyle w:val="TOC2"/>
        <w:tabs>
          <w:tab w:val="right" w:leader="dot" w:pos="8306"/>
        </w:tabs>
      </w:pPr>
      <w:hyperlink w:anchor="_Toc16951" w:history="1">
        <w:r>
          <w:rPr>
            <w:rFonts w:ascii="仿宋" w:eastAsia="仿宋" w:hAnsi="仿宋" w:cs="仿宋" w:hint="eastAsia"/>
            <w:lang w:eastAsia="zh-CN"/>
          </w:rPr>
          <w:t>(二)、建设进度</w:t>
        </w:r>
        <w:r>
          <w:tab/>
        </w:r>
        <w:r>
          <w:fldChar w:fldCharType="begin"/>
        </w:r>
        <w:r>
          <w:instrText xml:space="preserve"> PAGEREF _Toc16951 \h </w:instrText>
        </w:r>
        <w:r>
          <w:fldChar w:fldCharType="separate"/>
        </w:r>
        <w:r>
          <w:t>24</w:t>
        </w:r>
        <w:r>
          <w:fldChar w:fldCharType="end"/>
        </w:r>
      </w:hyperlink>
    </w:p>
    <w:p>
      <w:pPr>
        <w:pStyle w:val="TOC2"/>
        <w:tabs>
          <w:tab w:val="right" w:leader="dot" w:pos="8306"/>
        </w:tabs>
      </w:pPr>
      <w:hyperlink w:anchor="_Toc3666" w:history="1">
        <w:r>
          <w:rPr>
            <w:rFonts w:ascii="仿宋" w:eastAsia="仿宋" w:hAnsi="仿宋" w:cs="仿宋" w:hint="eastAsia"/>
            <w:lang w:eastAsia="zh-CN"/>
          </w:rPr>
          <w:t>(三)、进度安排注意事项</w:t>
        </w:r>
        <w:r>
          <w:tab/>
        </w:r>
        <w:r>
          <w:fldChar w:fldCharType="begin"/>
        </w:r>
        <w:r>
          <w:instrText xml:space="preserve"> PAGEREF _Toc3666 \h </w:instrText>
        </w:r>
        <w:r>
          <w:fldChar w:fldCharType="separate"/>
        </w:r>
        <w:r>
          <w:t>25</w:t>
        </w:r>
        <w:r>
          <w:fldChar w:fldCharType="end"/>
        </w:r>
      </w:hyperlink>
    </w:p>
    <w:p>
      <w:pPr>
        <w:pStyle w:val="TOC2"/>
        <w:tabs>
          <w:tab w:val="right" w:leader="dot" w:pos="8306"/>
        </w:tabs>
      </w:pPr>
      <w:hyperlink w:anchor="_Toc18320" w:history="1">
        <w:r>
          <w:rPr>
            <w:rFonts w:ascii="仿宋" w:eastAsia="仿宋" w:hAnsi="仿宋" w:cs="仿宋" w:hint="eastAsia"/>
            <w:lang w:eastAsia="zh-CN"/>
          </w:rPr>
          <w:t>(四)、人力资源配置</w:t>
        </w:r>
        <w:r>
          <w:tab/>
        </w:r>
        <w:r>
          <w:fldChar w:fldCharType="begin"/>
        </w:r>
        <w:r>
          <w:instrText xml:space="preserve"> PAGEREF _Toc18320 \h </w:instrText>
        </w:r>
        <w:r>
          <w:fldChar w:fldCharType="separate"/>
        </w:r>
        <w:r>
          <w:t>26</w:t>
        </w:r>
        <w:r>
          <w:fldChar w:fldCharType="end"/>
        </w:r>
      </w:hyperlink>
    </w:p>
    <w:p>
      <w:pPr>
        <w:pStyle w:val="TOC1"/>
        <w:tabs>
          <w:tab w:val="right" w:leader="dot" w:pos="8306"/>
        </w:tabs>
      </w:pPr>
      <w:hyperlink w:anchor="_Toc25557" w:history="1">
        <w:r>
          <w:rPr>
            <w:rFonts w:ascii="仿宋" w:eastAsia="仿宋" w:hAnsi="仿宋" w:cs="仿宋" w:hint="eastAsia"/>
            <w:lang w:eastAsia="zh-CN"/>
          </w:rPr>
          <w:t>八、高柔性不锈钢金属软管项目人力资源管理</w:t>
        </w:r>
        <w:r>
          <w:tab/>
        </w:r>
        <w:r>
          <w:fldChar w:fldCharType="begin"/>
        </w:r>
        <w:r>
          <w:instrText xml:space="preserve"> PAGEREF _Toc25557 \h </w:instrText>
        </w:r>
        <w:r>
          <w:fldChar w:fldCharType="separate"/>
        </w:r>
        <w:r>
          <w:t>27</w:t>
        </w:r>
        <w:r>
          <w:fldChar w:fldCharType="end"/>
        </w:r>
      </w:hyperlink>
    </w:p>
    <w:p>
      <w:pPr>
        <w:pStyle w:val="TOC2"/>
        <w:tabs>
          <w:tab w:val="right" w:leader="dot" w:pos="8306"/>
        </w:tabs>
      </w:pPr>
      <w:hyperlink w:anchor="_Toc5371" w:history="1">
        <w:r>
          <w:rPr>
            <w:rFonts w:ascii="仿宋" w:eastAsia="仿宋" w:hAnsi="仿宋" w:cs="仿宋" w:hint="eastAsia"/>
            <w:lang w:eastAsia="zh-CN"/>
          </w:rPr>
          <w:t>(一)、建立健全的预算管理制度</w:t>
        </w:r>
        <w:r>
          <w:tab/>
        </w:r>
        <w:r>
          <w:fldChar w:fldCharType="begin"/>
        </w:r>
        <w:r>
          <w:instrText xml:space="preserve"> PAGEREF _Toc5371 \h </w:instrText>
        </w:r>
        <w:r>
          <w:fldChar w:fldCharType="separate"/>
        </w:r>
        <w:r>
          <w:t>27</w:t>
        </w:r>
        <w:r>
          <w:fldChar w:fldCharType="end"/>
        </w:r>
      </w:hyperlink>
    </w:p>
    <w:p>
      <w:pPr>
        <w:pStyle w:val="TOC2"/>
        <w:tabs>
          <w:tab w:val="right" w:leader="dot" w:pos="8306"/>
        </w:tabs>
      </w:pPr>
      <w:hyperlink w:anchor="_Toc5596" w:history="1">
        <w:r>
          <w:rPr>
            <w:rFonts w:ascii="仿宋" w:eastAsia="仿宋" w:hAnsi="仿宋" w:cs="仿宋" w:hint="eastAsia"/>
            <w:lang w:eastAsia="zh-CN"/>
          </w:rPr>
          <w:t>(二)、加强资金流动监控</w:t>
        </w:r>
        <w:r>
          <w:tab/>
        </w:r>
        <w:r>
          <w:fldChar w:fldCharType="begin"/>
        </w:r>
        <w:r>
          <w:instrText xml:space="preserve"> PAGEREF _Toc5596 \h </w:instrText>
        </w:r>
        <w:r>
          <w:fldChar w:fldCharType="separate"/>
        </w:r>
        <w:r>
          <w:t>29</w:t>
        </w:r>
        <w:r>
          <w:fldChar w:fldCharType="end"/>
        </w:r>
      </w:hyperlink>
    </w:p>
    <w:p>
      <w:pPr>
        <w:pStyle w:val="TOC2"/>
        <w:tabs>
          <w:tab w:val="right" w:leader="dot" w:pos="8306"/>
        </w:tabs>
      </w:pPr>
      <w:hyperlink w:anchor="_Toc9131" w:history="1">
        <w:r>
          <w:rPr>
            <w:rFonts w:ascii="仿宋" w:eastAsia="仿宋" w:hAnsi="仿宋" w:cs="仿宋" w:hint="eastAsia"/>
            <w:lang w:eastAsia="zh-CN"/>
          </w:rPr>
          <w:t>(三)、制定完善的风险控制机制</w:t>
        </w:r>
        <w:r>
          <w:tab/>
        </w:r>
        <w:r>
          <w:fldChar w:fldCharType="begin"/>
        </w:r>
        <w:r>
          <w:instrText xml:space="preserve"> PAGEREF _Toc9131 \h </w:instrText>
        </w:r>
        <w:r>
          <w:fldChar w:fldCharType="separate"/>
        </w:r>
        <w:r>
          <w:t>30</w:t>
        </w:r>
        <w:r>
          <w:fldChar w:fldCharType="end"/>
        </w:r>
      </w:hyperlink>
    </w:p>
    <w:p>
      <w:pPr>
        <w:pStyle w:val="TOC2"/>
        <w:tabs>
          <w:tab w:val="right" w:leader="dot" w:pos="8306"/>
        </w:tabs>
      </w:pPr>
      <w:hyperlink w:anchor="_Toc8345" w:history="1">
        <w:r>
          <w:rPr>
            <w:rFonts w:ascii="仿宋" w:eastAsia="仿宋" w:hAnsi="仿宋" w:cs="仿宋" w:hint="eastAsia"/>
            <w:lang w:eastAsia="zh-CN"/>
          </w:rPr>
          <w:t>(四)、优化成本管理</w:t>
        </w:r>
        <w:r>
          <w:tab/>
        </w:r>
        <w:r>
          <w:fldChar w:fldCharType="begin"/>
        </w:r>
        <w:r>
          <w:instrText xml:space="preserve"> PAGEREF _Toc8345 \h </w:instrText>
        </w:r>
        <w:r>
          <w:fldChar w:fldCharType="separate"/>
        </w:r>
        <w:r>
          <w:t>32</w:t>
        </w:r>
        <w:r>
          <w:fldChar w:fldCharType="end"/>
        </w:r>
      </w:hyperlink>
    </w:p>
    <w:p>
      <w:pPr>
        <w:pStyle w:val="TOC1"/>
        <w:tabs>
          <w:tab w:val="right" w:leader="dot" w:pos="8306"/>
        </w:tabs>
      </w:pPr>
      <w:hyperlink w:anchor="_Toc28594" w:history="1">
        <w:r>
          <w:rPr>
            <w:rFonts w:ascii="仿宋" w:eastAsia="仿宋" w:hAnsi="仿宋" w:cs="仿宋" w:hint="eastAsia"/>
            <w:lang w:eastAsia="zh-CN"/>
          </w:rPr>
          <w:t>九、生产安全保护</w:t>
        </w:r>
        <w:r>
          <w:tab/>
        </w:r>
        <w:r>
          <w:fldChar w:fldCharType="begin"/>
        </w:r>
        <w:r>
          <w:instrText xml:space="preserve"> PAGEREF _Toc28594 \h </w:instrText>
        </w:r>
        <w:r>
          <w:fldChar w:fldCharType="separate"/>
        </w:r>
        <w:r>
          <w:t>33</w:t>
        </w:r>
        <w:r>
          <w:fldChar w:fldCharType="end"/>
        </w:r>
      </w:hyperlink>
    </w:p>
    <w:p>
      <w:pPr>
        <w:pStyle w:val="TOC2"/>
        <w:tabs>
          <w:tab w:val="right" w:leader="dot" w:pos="8306"/>
        </w:tabs>
      </w:pPr>
      <w:hyperlink w:anchor="_Toc17900" w:history="1">
        <w:r>
          <w:rPr>
            <w:rFonts w:ascii="仿宋" w:eastAsia="仿宋" w:hAnsi="仿宋" w:cs="仿宋" w:hint="eastAsia"/>
            <w:lang w:eastAsia="zh-CN"/>
          </w:rPr>
          <w:t>(一)、消防安全</w:t>
        </w:r>
        <w:r>
          <w:tab/>
        </w:r>
        <w:r>
          <w:fldChar w:fldCharType="begin"/>
        </w:r>
        <w:r>
          <w:instrText xml:space="preserve"> PAGEREF _Toc17900 \h </w:instrText>
        </w:r>
        <w:r>
          <w:fldChar w:fldCharType="separate"/>
        </w:r>
        <w:r>
          <w:t>33</w:t>
        </w:r>
        <w:r>
          <w:fldChar w:fldCharType="end"/>
        </w:r>
      </w:hyperlink>
    </w:p>
    <w:p>
      <w:pPr>
        <w:pStyle w:val="TOC2"/>
        <w:tabs>
          <w:tab w:val="right" w:leader="dot" w:pos="8306"/>
        </w:tabs>
      </w:pPr>
      <w:hyperlink w:anchor="_Toc31005" w:history="1">
        <w:r>
          <w:rPr>
            <w:rFonts w:ascii="仿宋" w:eastAsia="仿宋" w:hAnsi="仿宋" w:cs="仿宋" w:hint="eastAsia"/>
            <w:lang w:eastAsia="zh-CN"/>
          </w:rPr>
          <w:t>(二)、防火防爆总图布置措施</w:t>
        </w:r>
        <w:r>
          <w:tab/>
        </w:r>
        <w:r>
          <w:fldChar w:fldCharType="begin"/>
        </w:r>
        <w:r>
          <w:instrText xml:space="preserve"> PAGEREF _Toc31005 \h </w:instrText>
        </w:r>
        <w:r>
          <w:fldChar w:fldCharType="separate"/>
        </w:r>
        <w:r>
          <w:t>35</w:t>
        </w:r>
        <w:r>
          <w:fldChar w:fldCharType="end"/>
        </w:r>
      </w:hyperlink>
    </w:p>
    <w:p>
      <w:pPr>
        <w:pStyle w:val="TOC2"/>
        <w:tabs>
          <w:tab w:val="right" w:leader="dot" w:pos="8306"/>
        </w:tabs>
      </w:pPr>
      <w:hyperlink w:anchor="_Toc31898" w:history="1">
        <w:r>
          <w:rPr>
            <w:rFonts w:ascii="仿宋" w:eastAsia="仿宋" w:hAnsi="仿宋" w:cs="仿宋" w:hint="eastAsia"/>
            <w:lang w:eastAsia="zh-CN"/>
          </w:rPr>
          <w:t>(三)、自然灾害防范措施</w:t>
        </w:r>
        <w:r>
          <w:tab/>
        </w:r>
        <w:r>
          <w:fldChar w:fldCharType="begin"/>
        </w:r>
        <w:r>
          <w:instrText xml:space="preserve"> PAGEREF _Toc31898 \h </w:instrText>
        </w:r>
        <w:r>
          <w:fldChar w:fldCharType="separate"/>
        </w:r>
        <w:r>
          <w:t>36</w:t>
        </w:r>
        <w:r>
          <w:fldChar w:fldCharType="end"/>
        </w:r>
      </w:hyperlink>
    </w:p>
    <w:p>
      <w:pPr>
        <w:pStyle w:val="TOC2"/>
        <w:tabs>
          <w:tab w:val="right" w:leader="dot" w:pos="8306"/>
        </w:tabs>
      </w:pPr>
      <w:hyperlink w:anchor="_Toc7907" w:history="1">
        <w:r>
          <w:rPr>
            <w:rFonts w:ascii="仿宋" w:eastAsia="仿宋" w:hAnsi="仿宋" w:cs="仿宋" w:hint="eastAsia"/>
            <w:lang w:eastAsia="zh-CN"/>
          </w:rPr>
          <w:t>(四)、安全色及安全标志使用要求</w:t>
        </w:r>
        <w:r>
          <w:tab/>
        </w:r>
        <w:r>
          <w:fldChar w:fldCharType="begin"/>
        </w:r>
        <w:r>
          <w:instrText xml:space="preserve"> PAGEREF _Toc7907 \h </w:instrText>
        </w:r>
        <w:r>
          <w:fldChar w:fldCharType="separate"/>
        </w:r>
        <w:r>
          <w:t>37</w:t>
        </w:r>
        <w:r>
          <w:fldChar w:fldCharType="end"/>
        </w:r>
      </w:hyperlink>
    </w:p>
    <w:p>
      <w:pPr>
        <w:pStyle w:val="TOC2"/>
        <w:tabs>
          <w:tab w:val="right" w:leader="dot" w:pos="8306"/>
        </w:tabs>
      </w:pPr>
      <w:hyperlink w:anchor="_Toc26106" w:history="1">
        <w:r>
          <w:rPr>
            <w:rFonts w:ascii="仿宋" w:eastAsia="仿宋" w:hAnsi="仿宋" w:cs="仿宋" w:hint="eastAsia"/>
            <w:lang w:eastAsia="zh-CN"/>
          </w:rPr>
          <w:t>(五)、防尘防毒措施</w:t>
        </w:r>
        <w:r>
          <w:tab/>
        </w:r>
        <w:r>
          <w:fldChar w:fldCharType="begin"/>
        </w:r>
        <w:r>
          <w:instrText xml:space="preserve"> PAGEREF _Toc26106 \h </w:instrText>
        </w:r>
        <w:r>
          <w:fldChar w:fldCharType="separate"/>
        </w:r>
        <w:r>
          <w:t>38</w:t>
        </w:r>
        <w:r>
          <w:fldChar w:fldCharType="end"/>
        </w:r>
      </w:hyperlink>
    </w:p>
    <w:p>
      <w:pPr>
        <w:pStyle w:val="TOC2"/>
        <w:tabs>
          <w:tab w:val="right" w:leader="dot" w:pos="8306"/>
        </w:tabs>
      </w:pPr>
      <w:hyperlink w:anchor="_Toc10832" w:history="1">
        <w:r>
          <w:rPr>
            <w:rFonts w:ascii="仿宋" w:eastAsia="仿宋" w:hAnsi="仿宋" w:cs="仿宋" w:hint="eastAsia"/>
            <w:lang w:eastAsia="zh-CN"/>
          </w:rPr>
          <w:t>(六)、防静电、触电防护及防雷措施</w:t>
        </w:r>
        <w:r>
          <w:tab/>
        </w:r>
        <w:r>
          <w:fldChar w:fldCharType="begin"/>
        </w:r>
        <w:r>
          <w:instrText xml:space="preserve"> PAGEREF _Toc10832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60" w:history="1">
        <w:r>
          <w:rPr>
            <w:rFonts w:ascii="仿宋" w:eastAsia="仿宋" w:hAnsi="仿宋" w:cs="仿宋" w:hint="eastAsia"/>
            <w:lang w:eastAsia="zh-CN"/>
          </w:rPr>
          <w:t>(七)、机械设备安全保障措施</w:t>
        </w:r>
        <w:r>
          <w:tab/>
        </w:r>
        <w:r>
          <w:fldChar w:fldCharType="begin"/>
        </w:r>
        <w:r>
          <w:instrText xml:space="preserve"> PAGEREF _Toc26160 \h </w:instrText>
        </w:r>
        <w:r>
          <w:fldChar w:fldCharType="separate"/>
        </w:r>
        <w:r>
          <w:t>40</w:t>
        </w:r>
        <w:r>
          <w:fldChar w:fldCharType="end"/>
        </w:r>
      </w:hyperlink>
    </w:p>
    <w:p>
      <w:pPr>
        <w:pStyle w:val="TOC1"/>
        <w:tabs>
          <w:tab w:val="right" w:leader="dot" w:pos="8306"/>
        </w:tabs>
      </w:pPr>
      <w:hyperlink w:anchor="_Toc22232" w:history="1">
        <w:r>
          <w:rPr>
            <w:rFonts w:ascii="仿宋" w:eastAsia="仿宋" w:hAnsi="仿宋" w:cs="仿宋" w:hint="eastAsia"/>
            <w:lang w:eastAsia="zh-CN"/>
          </w:rPr>
          <w:t>十、高柔性不锈钢金属软管项目经营效益</w:t>
        </w:r>
        <w:r>
          <w:tab/>
        </w:r>
        <w:r>
          <w:fldChar w:fldCharType="begin"/>
        </w:r>
        <w:r>
          <w:instrText xml:space="preserve"> PAGEREF _Toc22232 \h </w:instrText>
        </w:r>
        <w:r>
          <w:fldChar w:fldCharType="separate"/>
        </w:r>
        <w:r>
          <w:t>42</w:t>
        </w:r>
        <w:r>
          <w:fldChar w:fldCharType="end"/>
        </w:r>
      </w:hyperlink>
    </w:p>
    <w:p>
      <w:pPr>
        <w:pStyle w:val="TOC2"/>
        <w:tabs>
          <w:tab w:val="right" w:leader="dot" w:pos="8306"/>
        </w:tabs>
      </w:pPr>
      <w:hyperlink w:anchor="_Toc6969" w:history="1">
        <w:r>
          <w:rPr>
            <w:rFonts w:ascii="仿宋" w:eastAsia="仿宋" w:hAnsi="仿宋" w:cs="仿宋" w:hint="eastAsia"/>
            <w:lang w:eastAsia="zh-CN"/>
          </w:rPr>
          <w:t>(一)、经济评价财务测算</w:t>
        </w:r>
        <w:r>
          <w:tab/>
        </w:r>
        <w:r>
          <w:fldChar w:fldCharType="begin"/>
        </w:r>
        <w:r>
          <w:instrText xml:space="preserve"> PAGEREF _Toc6969 \h </w:instrText>
        </w:r>
        <w:r>
          <w:fldChar w:fldCharType="separate"/>
        </w:r>
        <w:r>
          <w:t>42</w:t>
        </w:r>
        <w:r>
          <w:fldChar w:fldCharType="end"/>
        </w:r>
      </w:hyperlink>
    </w:p>
    <w:p>
      <w:pPr>
        <w:pStyle w:val="TOC2"/>
        <w:tabs>
          <w:tab w:val="right" w:leader="dot" w:pos="8306"/>
        </w:tabs>
      </w:pPr>
      <w:hyperlink w:anchor="_Toc16759" w:history="1">
        <w:r>
          <w:rPr>
            <w:rFonts w:ascii="仿宋" w:eastAsia="仿宋" w:hAnsi="仿宋" w:cs="仿宋" w:hint="eastAsia"/>
            <w:lang w:eastAsia="zh-CN"/>
          </w:rPr>
          <w:t>(二)、高柔性不锈钢金属软管项目盈利能力分析</w:t>
        </w:r>
        <w:r>
          <w:tab/>
        </w:r>
        <w:r>
          <w:fldChar w:fldCharType="begin"/>
        </w:r>
        <w:r>
          <w:instrText xml:space="preserve"> PAGEREF _Toc16759 \h </w:instrText>
        </w:r>
        <w:r>
          <w:fldChar w:fldCharType="separate"/>
        </w:r>
        <w:r>
          <w:t>43</w:t>
        </w:r>
        <w:r>
          <w:fldChar w:fldCharType="end"/>
        </w:r>
      </w:hyperlink>
    </w:p>
    <w:p>
      <w:pPr>
        <w:pStyle w:val="TOC1"/>
        <w:tabs>
          <w:tab w:val="right" w:leader="dot" w:pos="8306"/>
        </w:tabs>
      </w:pPr>
      <w:hyperlink w:anchor="_Toc4431" w:history="1">
        <w:r>
          <w:rPr>
            <w:rFonts w:ascii="仿宋" w:eastAsia="仿宋" w:hAnsi="仿宋" w:cs="仿宋" w:hint="eastAsia"/>
            <w:lang w:eastAsia="zh-CN"/>
          </w:rPr>
          <w:t>十一、高柔性不锈钢金属软管项目创新与研发</w:t>
        </w:r>
        <w:r>
          <w:tab/>
        </w:r>
        <w:r>
          <w:fldChar w:fldCharType="begin"/>
        </w:r>
        <w:r>
          <w:instrText xml:space="preserve"> PAGEREF _Toc4431 \h </w:instrText>
        </w:r>
        <w:r>
          <w:fldChar w:fldCharType="separate"/>
        </w:r>
        <w:r>
          <w:t>44</w:t>
        </w:r>
        <w:r>
          <w:fldChar w:fldCharType="end"/>
        </w:r>
      </w:hyperlink>
    </w:p>
    <w:p>
      <w:pPr>
        <w:pStyle w:val="TOC2"/>
        <w:tabs>
          <w:tab w:val="right" w:leader="dot" w:pos="8306"/>
        </w:tabs>
      </w:pPr>
      <w:hyperlink w:anchor="_Toc17408" w:history="1">
        <w:r>
          <w:rPr>
            <w:rFonts w:ascii="仿宋" w:eastAsia="仿宋" w:hAnsi="仿宋" w:cs="仿宋" w:hint="eastAsia"/>
            <w:lang w:eastAsia="zh-CN"/>
          </w:rPr>
          <w:t>(一)、创新策略与方向</w:t>
        </w:r>
        <w:r>
          <w:tab/>
        </w:r>
        <w:r>
          <w:fldChar w:fldCharType="begin"/>
        </w:r>
        <w:r>
          <w:instrText xml:space="preserve"> PAGEREF _Toc17408 \h </w:instrText>
        </w:r>
        <w:r>
          <w:fldChar w:fldCharType="separate"/>
        </w:r>
        <w:r>
          <w:t>44</w:t>
        </w:r>
        <w:r>
          <w:fldChar w:fldCharType="end"/>
        </w:r>
      </w:hyperlink>
    </w:p>
    <w:p>
      <w:pPr>
        <w:pStyle w:val="TOC2"/>
        <w:tabs>
          <w:tab w:val="right" w:leader="dot" w:pos="8306"/>
        </w:tabs>
      </w:pPr>
      <w:hyperlink w:anchor="_Toc18286" w:history="1">
        <w:r>
          <w:rPr>
            <w:rFonts w:ascii="仿宋" w:eastAsia="仿宋" w:hAnsi="仿宋" w:cs="仿宋" w:hint="eastAsia"/>
            <w:lang w:eastAsia="zh-CN"/>
          </w:rPr>
          <w:t>(二)、研发规划与投入</w:t>
        </w:r>
        <w:r>
          <w:tab/>
        </w:r>
        <w:r>
          <w:fldChar w:fldCharType="begin"/>
        </w:r>
        <w:r>
          <w:instrText xml:space="preserve"> PAGEREF _Toc18286 \h </w:instrText>
        </w:r>
        <w:r>
          <w:fldChar w:fldCharType="separate"/>
        </w:r>
        <w:r>
          <w:t>45</w:t>
        </w:r>
        <w:r>
          <w:fldChar w:fldCharType="end"/>
        </w:r>
      </w:hyperlink>
    </w:p>
    <w:p>
      <w:pPr>
        <w:pStyle w:val="TOC1"/>
        <w:tabs>
          <w:tab w:val="right" w:leader="dot" w:pos="8306"/>
        </w:tabs>
      </w:pPr>
      <w:hyperlink w:anchor="_Toc9235" w:history="1">
        <w:r>
          <w:rPr>
            <w:rFonts w:ascii="仿宋" w:eastAsia="仿宋" w:hAnsi="仿宋" w:cs="仿宋" w:hint="eastAsia"/>
            <w:lang w:eastAsia="zh-CN"/>
          </w:rPr>
          <w:t>十二、高柔性不锈钢金属软管项目社会影响</w:t>
        </w:r>
        <w:r>
          <w:tab/>
        </w:r>
        <w:r>
          <w:fldChar w:fldCharType="begin"/>
        </w:r>
        <w:r>
          <w:instrText xml:space="preserve"> PAGEREF _Toc9235 \h </w:instrText>
        </w:r>
        <w:r>
          <w:fldChar w:fldCharType="separate"/>
        </w:r>
        <w:r>
          <w:t>47</w:t>
        </w:r>
        <w:r>
          <w:fldChar w:fldCharType="end"/>
        </w:r>
      </w:hyperlink>
    </w:p>
    <w:p>
      <w:pPr>
        <w:pStyle w:val="TOC2"/>
        <w:tabs>
          <w:tab w:val="right" w:leader="dot" w:pos="8306"/>
        </w:tabs>
      </w:pPr>
      <w:hyperlink w:anchor="_Toc27906" w:history="1">
        <w:r>
          <w:rPr>
            <w:rFonts w:ascii="仿宋" w:eastAsia="仿宋" w:hAnsi="仿宋" w:cs="仿宋" w:hint="eastAsia"/>
            <w:lang w:eastAsia="zh-CN"/>
          </w:rPr>
          <w:t>(一)、社会责任与义务</w:t>
        </w:r>
        <w:r>
          <w:tab/>
        </w:r>
        <w:r>
          <w:fldChar w:fldCharType="begin"/>
        </w:r>
        <w:r>
          <w:instrText xml:space="preserve"> PAGEREF _Toc27906 \h </w:instrText>
        </w:r>
        <w:r>
          <w:fldChar w:fldCharType="separate"/>
        </w:r>
        <w:r>
          <w:t>47</w:t>
        </w:r>
        <w:r>
          <w:fldChar w:fldCharType="end"/>
        </w:r>
      </w:hyperlink>
    </w:p>
    <w:p>
      <w:pPr>
        <w:pStyle w:val="TOC2"/>
        <w:tabs>
          <w:tab w:val="right" w:leader="dot" w:pos="8306"/>
        </w:tabs>
      </w:pPr>
      <w:hyperlink w:anchor="_Toc31377" w:history="1">
        <w:r>
          <w:rPr>
            <w:rFonts w:ascii="仿宋" w:eastAsia="仿宋" w:hAnsi="仿宋" w:cs="仿宋" w:hint="eastAsia"/>
            <w:lang w:eastAsia="zh-CN"/>
          </w:rPr>
          <w:t>(二)、社会参与与沟通</w:t>
        </w:r>
        <w:r>
          <w:tab/>
        </w:r>
        <w:r>
          <w:fldChar w:fldCharType="begin"/>
        </w:r>
        <w:r>
          <w:instrText xml:space="preserve"> PAGEREF _Toc31377 \h </w:instrText>
        </w:r>
        <w:r>
          <w:fldChar w:fldCharType="separate"/>
        </w:r>
        <w:r>
          <w:t>48</w:t>
        </w:r>
        <w:r>
          <w:fldChar w:fldCharType="end"/>
        </w:r>
      </w:hyperlink>
    </w:p>
    <w:p>
      <w:pPr>
        <w:pStyle w:val="TOC1"/>
        <w:tabs>
          <w:tab w:val="right" w:leader="dot" w:pos="8306"/>
        </w:tabs>
      </w:pPr>
      <w:hyperlink w:anchor="_Toc18947" w:history="1">
        <w:r>
          <w:rPr>
            <w:rFonts w:ascii="仿宋" w:eastAsia="仿宋" w:hAnsi="仿宋" w:cs="仿宋" w:hint="eastAsia"/>
            <w:lang w:eastAsia="zh-CN"/>
          </w:rPr>
          <w:t>十三、高柔性不锈钢金属软管项目实施保障措施</w:t>
        </w:r>
        <w:r>
          <w:tab/>
        </w:r>
        <w:r>
          <w:fldChar w:fldCharType="begin"/>
        </w:r>
        <w:r>
          <w:instrText xml:space="preserve"> PAGEREF _Toc18947 \h </w:instrText>
        </w:r>
        <w:r>
          <w:fldChar w:fldCharType="separate"/>
        </w:r>
        <w:r>
          <w:t>49</w:t>
        </w:r>
        <w:r>
          <w:fldChar w:fldCharType="end"/>
        </w:r>
      </w:hyperlink>
    </w:p>
    <w:p>
      <w:pPr>
        <w:pStyle w:val="TOC2"/>
        <w:tabs>
          <w:tab w:val="right" w:leader="dot" w:pos="8306"/>
        </w:tabs>
      </w:pPr>
      <w:hyperlink w:anchor="_Toc8124" w:history="1">
        <w:r>
          <w:rPr>
            <w:rFonts w:ascii="仿宋" w:eastAsia="仿宋" w:hAnsi="仿宋" w:cs="仿宋" w:hint="eastAsia"/>
            <w:lang w:eastAsia="zh-CN"/>
          </w:rPr>
          <w:t>(一)、高柔性不锈钢金属软管项目实施保障机制</w:t>
        </w:r>
        <w:r>
          <w:tab/>
        </w:r>
        <w:r>
          <w:fldChar w:fldCharType="begin"/>
        </w:r>
        <w:r>
          <w:instrText xml:space="preserve"> PAGEREF _Toc8124 \h </w:instrText>
        </w:r>
        <w:r>
          <w:fldChar w:fldCharType="separate"/>
        </w:r>
        <w:r>
          <w:t>49</w:t>
        </w:r>
        <w:r>
          <w:fldChar w:fldCharType="end"/>
        </w:r>
      </w:hyperlink>
    </w:p>
    <w:p>
      <w:pPr>
        <w:pStyle w:val="TOC2"/>
        <w:tabs>
          <w:tab w:val="right" w:leader="dot" w:pos="8306"/>
        </w:tabs>
      </w:pPr>
      <w:hyperlink w:anchor="_Toc3348" w:history="1">
        <w:r>
          <w:rPr>
            <w:rFonts w:ascii="仿宋" w:eastAsia="仿宋" w:hAnsi="仿宋" w:cs="仿宋" w:hint="eastAsia"/>
            <w:lang w:eastAsia="zh-CN"/>
          </w:rPr>
          <w:t>(二)、高柔性不锈钢金属软管项目法律合规要求</w:t>
        </w:r>
        <w:r>
          <w:tab/>
        </w:r>
        <w:r>
          <w:fldChar w:fldCharType="begin"/>
        </w:r>
        <w:r>
          <w:instrText xml:space="preserve"> PAGEREF _Toc3348 \h </w:instrText>
        </w:r>
        <w:r>
          <w:fldChar w:fldCharType="separate"/>
        </w:r>
        <w:r>
          <w:t>53</w:t>
        </w:r>
        <w:r>
          <w:fldChar w:fldCharType="end"/>
        </w:r>
      </w:hyperlink>
    </w:p>
    <w:p>
      <w:pPr>
        <w:pStyle w:val="TOC2"/>
        <w:tabs>
          <w:tab w:val="right" w:leader="dot" w:pos="8306"/>
        </w:tabs>
      </w:pPr>
      <w:hyperlink w:anchor="_Toc2417" w:history="1">
        <w:r>
          <w:rPr>
            <w:rFonts w:ascii="仿宋" w:eastAsia="仿宋" w:hAnsi="仿宋" w:cs="仿宋" w:hint="eastAsia"/>
            <w:lang w:eastAsia="zh-CN"/>
          </w:rPr>
          <w:t>(三)、高柔性不锈钢金属软管项目合同管理与法律事务</w:t>
        </w:r>
        <w:r>
          <w:tab/>
        </w:r>
        <w:r>
          <w:fldChar w:fldCharType="begin"/>
        </w:r>
        <w:r>
          <w:instrText xml:space="preserve"> PAGEREF _Toc2417 \h </w:instrText>
        </w:r>
        <w:r>
          <w:fldChar w:fldCharType="separate"/>
        </w:r>
        <w:r>
          <w:t>58</w:t>
        </w:r>
        <w:r>
          <w:fldChar w:fldCharType="end"/>
        </w:r>
      </w:hyperlink>
    </w:p>
    <w:p>
      <w:pPr>
        <w:pStyle w:val="TOC2"/>
        <w:tabs>
          <w:tab w:val="right" w:leader="dot" w:pos="8306"/>
        </w:tabs>
      </w:pPr>
      <w:hyperlink w:anchor="_Toc22359" w:history="1">
        <w:r>
          <w:rPr>
            <w:rFonts w:ascii="仿宋" w:eastAsia="仿宋" w:hAnsi="仿宋" w:cs="仿宋" w:hint="eastAsia"/>
            <w:lang w:eastAsia="zh-CN"/>
          </w:rPr>
          <w:t>(四)、高柔性不锈钢金属软管项目知识产权保护策略</w:t>
        </w:r>
        <w:r>
          <w:tab/>
        </w:r>
        <w:r>
          <w:fldChar w:fldCharType="begin"/>
        </w:r>
        <w:r>
          <w:instrText xml:space="preserve"> PAGEREF _Toc22359 \h </w:instrText>
        </w:r>
        <w:r>
          <w:fldChar w:fldCharType="separate"/>
        </w:r>
        <w:r>
          <w:t>64</w:t>
        </w:r>
        <w:r>
          <w:fldChar w:fldCharType="end"/>
        </w:r>
      </w:hyperlink>
    </w:p>
    <w:p>
      <w:pPr>
        <w:pStyle w:val="TOC1"/>
        <w:tabs>
          <w:tab w:val="right" w:leader="dot" w:pos="8306"/>
        </w:tabs>
      </w:pPr>
      <w:hyperlink w:anchor="_Toc13342" w:history="1">
        <w:r>
          <w:rPr>
            <w:rFonts w:ascii="仿宋" w:eastAsia="仿宋" w:hAnsi="仿宋" w:cs="仿宋" w:hint="eastAsia"/>
            <w:lang w:eastAsia="zh-CN"/>
          </w:rPr>
          <w:t>十四、营销与推广策略</w:t>
        </w:r>
        <w:r>
          <w:tab/>
        </w:r>
        <w:r>
          <w:fldChar w:fldCharType="begin"/>
        </w:r>
        <w:r>
          <w:instrText xml:space="preserve"> PAGEREF _Toc13342 \h </w:instrText>
        </w:r>
        <w:r>
          <w:fldChar w:fldCharType="separate"/>
        </w:r>
        <w:r>
          <w:t>67</w:t>
        </w:r>
        <w:r>
          <w:fldChar w:fldCharType="end"/>
        </w:r>
      </w:hyperlink>
    </w:p>
    <w:p>
      <w:pPr>
        <w:pStyle w:val="TOC2"/>
        <w:tabs>
          <w:tab w:val="right" w:leader="dot" w:pos="8306"/>
        </w:tabs>
      </w:pPr>
      <w:hyperlink w:anchor="_Toc23568" w:history="1">
        <w:r>
          <w:rPr>
            <w:rFonts w:ascii="仿宋" w:eastAsia="仿宋" w:hAnsi="仿宋" w:cs="仿宋" w:hint="eastAsia"/>
            <w:lang w:eastAsia="zh-CN"/>
          </w:rPr>
          <w:t>(一)、产品/服务定位与特点</w:t>
        </w:r>
        <w:r>
          <w:tab/>
        </w:r>
        <w:r>
          <w:fldChar w:fldCharType="begin"/>
        </w:r>
        <w:r>
          <w:instrText xml:space="preserve"> PAGEREF _Toc23568 \h </w:instrText>
        </w:r>
        <w:r>
          <w:fldChar w:fldCharType="separate"/>
        </w:r>
        <w:r>
          <w:t>67</w:t>
        </w:r>
        <w:r>
          <w:fldChar w:fldCharType="end"/>
        </w:r>
      </w:hyperlink>
    </w:p>
    <w:p>
      <w:pPr>
        <w:pStyle w:val="TOC2"/>
        <w:tabs>
          <w:tab w:val="right" w:leader="dot" w:pos="8306"/>
        </w:tabs>
      </w:pPr>
      <w:hyperlink w:anchor="_Toc13399" w:history="1">
        <w:r>
          <w:rPr>
            <w:rFonts w:ascii="仿宋" w:eastAsia="仿宋" w:hAnsi="仿宋" w:cs="仿宋" w:hint="eastAsia"/>
            <w:lang w:eastAsia="zh-CN"/>
          </w:rPr>
          <w:t>(二)、市场定位与竞争分析</w:t>
        </w:r>
        <w:r>
          <w:tab/>
        </w:r>
        <w:r>
          <w:fldChar w:fldCharType="begin"/>
        </w:r>
        <w:r>
          <w:instrText xml:space="preserve"> PAGEREF _Toc13399 \h </w:instrText>
        </w:r>
        <w:r>
          <w:fldChar w:fldCharType="separate"/>
        </w:r>
        <w:r>
          <w:t>68</w:t>
        </w:r>
        <w:r>
          <w:fldChar w:fldCharType="end"/>
        </w:r>
      </w:hyperlink>
    </w:p>
    <w:p>
      <w:pPr>
        <w:pStyle w:val="TOC2"/>
        <w:tabs>
          <w:tab w:val="right" w:leader="dot" w:pos="8306"/>
        </w:tabs>
      </w:pPr>
      <w:hyperlink w:anchor="_Toc23129" w:history="1">
        <w:r>
          <w:rPr>
            <w:rFonts w:ascii="仿宋" w:eastAsia="仿宋" w:hAnsi="仿宋" w:cs="仿宋" w:hint="eastAsia"/>
            <w:lang w:eastAsia="zh-CN"/>
          </w:rPr>
          <w:t>(三)、营销渠道与策略</w:t>
        </w:r>
        <w:r>
          <w:tab/>
        </w:r>
        <w:r>
          <w:fldChar w:fldCharType="begin"/>
        </w:r>
        <w:r>
          <w:instrText xml:space="preserve"> PAGEREF _Toc23129 \h </w:instrText>
        </w:r>
        <w:r>
          <w:fldChar w:fldCharType="separate"/>
        </w:r>
        <w:r>
          <w:t>70</w:t>
        </w:r>
        <w:r>
          <w:fldChar w:fldCharType="end"/>
        </w:r>
      </w:hyperlink>
    </w:p>
    <w:p>
      <w:pPr>
        <w:pStyle w:val="TOC2"/>
        <w:tabs>
          <w:tab w:val="right" w:leader="dot" w:pos="8306"/>
        </w:tabs>
      </w:pPr>
      <w:hyperlink w:anchor="_Toc15938" w:history="1">
        <w:r>
          <w:rPr>
            <w:rFonts w:ascii="仿宋" w:eastAsia="仿宋" w:hAnsi="仿宋" w:cs="仿宋" w:hint="eastAsia"/>
            <w:lang w:eastAsia="zh-CN"/>
          </w:rPr>
          <w:t>(四)、推广与宣传活动</w:t>
        </w:r>
        <w:r>
          <w:tab/>
        </w:r>
        <w:r>
          <w:fldChar w:fldCharType="begin"/>
        </w:r>
        <w:r>
          <w:instrText xml:space="preserve"> PAGEREF _Toc15938 \h </w:instrText>
        </w:r>
        <w:r>
          <w:fldChar w:fldCharType="separate"/>
        </w:r>
        <w:r>
          <w:t>71</w:t>
        </w:r>
        <w:r>
          <w:fldChar w:fldCharType="end"/>
        </w:r>
      </w:hyperlink>
    </w:p>
    <w:p>
      <w:pPr>
        <w:pStyle w:val="TOC1"/>
        <w:tabs>
          <w:tab w:val="right" w:leader="dot" w:pos="8306"/>
        </w:tabs>
      </w:pPr>
      <w:hyperlink w:anchor="_Toc10605" w:history="1">
        <w:r>
          <w:rPr>
            <w:rFonts w:ascii="仿宋" w:eastAsia="仿宋" w:hAnsi="仿宋" w:cs="仿宋" w:hint="eastAsia"/>
            <w:lang w:eastAsia="zh-CN"/>
          </w:rPr>
          <w:t>十五、高柔性不锈钢金属软管项目工程方案分析</w:t>
        </w:r>
        <w:r>
          <w:tab/>
        </w:r>
        <w:r>
          <w:fldChar w:fldCharType="begin"/>
        </w:r>
        <w:r>
          <w:instrText xml:space="preserve"> PAGEREF _Toc10605 \h </w:instrText>
        </w:r>
        <w:r>
          <w:fldChar w:fldCharType="separate"/>
        </w:r>
        <w:r>
          <w:t>76</w:t>
        </w:r>
        <w:r>
          <w:fldChar w:fldCharType="end"/>
        </w:r>
      </w:hyperlink>
    </w:p>
    <w:p>
      <w:pPr>
        <w:pStyle w:val="TOC2"/>
        <w:tabs>
          <w:tab w:val="right" w:leader="dot" w:pos="8306"/>
        </w:tabs>
      </w:pPr>
      <w:hyperlink w:anchor="_Toc6446" w:history="1">
        <w:r>
          <w:rPr>
            <w:rFonts w:ascii="仿宋" w:eastAsia="仿宋" w:hAnsi="仿宋" w:cs="仿宋" w:hint="eastAsia"/>
            <w:lang w:eastAsia="zh-CN"/>
          </w:rPr>
          <w:t>(一)、建筑工程设计原则</w:t>
        </w:r>
        <w:r>
          <w:tab/>
        </w:r>
        <w:r>
          <w:fldChar w:fldCharType="begin"/>
        </w:r>
        <w:r>
          <w:instrText xml:space="preserve"> PAGEREF _Toc6446 \h </w:instrText>
        </w:r>
        <w:r>
          <w:fldChar w:fldCharType="separate"/>
        </w:r>
        <w:r>
          <w:t>76</w:t>
        </w:r>
        <w:r>
          <w:fldChar w:fldCharType="end"/>
        </w:r>
      </w:hyperlink>
    </w:p>
    <w:p>
      <w:pPr>
        <w:pStyle w:val="TOC2"/>
        <w:tabs>
          <w:tab w:val="right" w:leader="dot" w:pos="8306"/>
        </w:tabs>
      </w:pPr>
      <w:hyperlink w:anchor="_Toc5205" w:history="1">
        <w:r>
          <w:rPr>
            <w:rFonts w:ascii="仿宋" w:eastAsia="仿宋" w:hAnsi="仿宋" w:cs="仿宋" w:hint="eastAsia"/>
            <w:lang w:eastAsia="zh-CN"/>
          </w:rPr>
          <w:t>(二)、土建工程建设指标</w:t>
        </w:r>
        <w:r>
          <w:tab/>
        </w:r>
        <w:r>
          <w:fldChar w:fldCharType="begin"/>
        </w:r>
        <w:r>
          <w:instrText xml:space="preserve"> PAGEREF _Toc5205 \h </w:instrText>
        </w:r>
        <w:r>
          <w:fldChar w:fldCharType="separate"/>
        </w:r>
        <w:r>
          <w:t>79</w:t>
        </w:r>
        <w:r>
          <w:fldChar w:fldCharType="end"/>
        </w:r>
      </w:hyperlink>
    </w:p>
    <w:p>
      <w:pPr>
        <w:pStyle w:val="TOC1"/>
        <w:tabs>
          <w:tab w:val="right" w:leader="dot" w:pos="8306"/>
        </w:tabs>
      </w:pPr>
      <w:hyperlink w:anchor="_Toc26895" w:history="1">
        <w:r>
          <w:rPr>
            <w:rFonts w:ascii="仿宋" w:eastAsia="仿宋" w:hAnsi="仿宋" w:cs="仿宋" w:hint="eastAsia"/>
            <w:lang w:eastAsia="zh-CN"/>
          </w:rPr>
          <w:t>十六、风险识别与分类</w:t>
        </w:r>
        <w:r>
          <w:tab/>
        </w:r>
        <w:r>
          <w:fldChar w:fldCharType="begin"/>
        </w:r>
        <w:r>
          <w:instrText xml:space="preserve"> PAGEREF _Toc26895 \h </w:instrText>
        </w:r>
        <w:r>
          <w:fldChar w:fldCharType="separate"/>
        </w:r>
        <w:r>
          <w:t>81</w:t>
        </w:r>
        <w:r>
          <w:fldChar w:fldCharType="end"/>
        </w:r>
      </w:hyperlink>
    </w:p>
    <w:p>
      <w:pPr>
        <w:pStyle w:val="TOC2"/>
        <w:tabs>
          <w:tab w:val="right" w:leader="dot" w:pos="8306"/>
        </w:tabs>
      </w:pPr>
      <w:hyperlink w:anchor="_Toc26626" w:history="1">
        <w:r>
          <w:rPr>
            <w:rFonts w:ascii="仿宋" w:eastAsia="仿宋" w:hAnsi="仿宋" w:cs="仿宋" w:hint="eastAsia"/>
            <w:lang w:eastAsia="zh-CN"/>
          </w:rPr>
          <w:t>(一)、风险识别</w:t>
        </w:r>
        <w:r>
          <w:tab/>
        </w:r>
        <w:r>
          <w:fldChar w:fldCharType="begin"/>
        </w:r>
        <w:r>
          <w:instrText xml:space="preserve"> PAGEREF _Toc26626 \h </w:instrText>
        </w:r>
        <w:r>
          <w:fldChar w:fldCharType="separate"/>
        </w:r>
        <w:r>
          <w:t>81</w:t>
        </w:r>
        <w:r>
          <w:fldChar w:fldCharType="end"/>
        </w:r>
      </w:hyperlink>
    </w:p>
    <w:p>
      <w:pPr>
        <w:pStyle w:val="TOC2"/>
        <w:tabs>
          <w:tab w:val="right" w:leader="dot" w:pos="8306"/>
        </w:tabs>
      </w:pPr>
      <w:hyperlink w:anchor="_Toc17594" w:history="1">
        <w:r>
          <w:rPr>
            <w:rFonts w:ascii="仿宋" w:eastAsia="仿宋" w:hAnsi="仿宋" w:cs="仿宋" w:hint="eastAsia"/>
            <w:lang w:eastAsia="zh-CN"/>
          </w:rPr>
          <w:t>(二)、风险分类</w:t>
        </w:r>
        <w:r>
          <w:tab/>
        </w:r>
        <w:r>
          <w:fldChar w:fldCharType="begin"/>
        </w:r>
        <w:r>
          <w:instrText xml:space="preserve"> PAGEREF _Toc17594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3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的技术管理特点体现在其创新导向。通过引入最先进的技术趋势和解决方案，高柔性不锈钢金属软管项目致力于提升科技含量、提高质量和效率水平。这意味着我们将采用最新的工具和方法，确保高柔性不锈钢金属软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柔性不锈钢金属软管项目技术管理的显著特征。通过整合不同领域的技术资源，我们实现了跨学科的协同工作。这有助于优化技术架构，提高整体效能。此外，整合性策略还促进了不同技术团队之间的紧密沟通和高效合作，确保高柔性不锈钢金属软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柔性不锈钢金属软管项目所采用的技术。通过不断优化技术方案，高柔性不锈钢金属软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柔性不锈钢金属软管项目团队将在高柔性不锈钢金属软管项目初期识别可能的技术风险，并采取相应的预防和应对措施。通过建立健全的风险评估机制，高柔性不锈钢金属软管项目能够在实施过程中及时发现并解决潜在的技术问题，保障高柔性不锈钢金属软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柔性不锈钢金属软管项目中，技术将成为高柔性不锈钢金属软管项目成功的有力支持。这一深度剖析揭示了技术管理在高柔性不锈钢金属软管项目实施中的关键作用，为高柔性不锈钢金属软管项目的技术基础奠定了坚实的基础。</w:t>
      </w:r>
    </w:p>
    <w:p>
      <w:pPr>
        <w:pStyle w:val="Heading2"/>
        <w:ind w:firstLine="560" w:firstLineChars="200"/>
        <w:rPr>
          <w:rFonts w:ascii="仿宋" w:eastAsia="仿宋" w:hAnsi="仿宋" w:cs="仿宋" w:hint="eastAsia"/>
          <w:sz w:val="28"/>
          <w:lang w:eastAsia="zh-CN"/>
        </w:rPr>
      </w:pPr>
      <w:bookmarkStart w:id="4" w:name="_Toc2885"/>
      <w:r>
        <w:rPr>
          <w:rFonts w:ascii="仿宋" w:eastAsia="仿宋" w:hAnsi="仿宋" w:cs="仿宋" w:hint="eastAsia"/>
          <w:sz w:val="28"/>
          <w:lang w:eastAsia="zh-CN"/>
        </w:rPr>
        <w:t>(二)、高柔性不锈钢金属软管项目工艺技术设计方案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柔性不锈钢金属软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柔性不锈钢金属软管项目将严格按照相关行业规范要求进行组织。通过有效控制产品质量，高柔性不锈钢金属软管项目将致力于为顾客提供优质的高柔性不锈钢金属软管项目产品和良好的服务。这体现了高柔性不锈钢金属软管项目对于生产活动合规性和质量标准的高度重视，为高柔性不锈钢金属软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柔性不锈钢金属软管项目注重生态效益和清洁生产原则。高柔性不锈钢金属软管项目建设将紧密结合地方特色经济发展，与社会经济发展规划和区域环境保护规划方案相协调一致。通过与当地区域自然生态系统的结合，高柔性不锈钢金属软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柔性不锈钢金属软管项目产品具有多样化的客户需求和个性化的特点。因此，高柔性不锈钢金属软管项目产品规格品种多样，且单批生产数量较小。为满足这一特点，高柔性不锈钢金属软管项目承办单位将建设先进的柔性制造生产线。通过广泛应用柔性制造技术，高柔性不锈钢金属软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高柔性不锈钢金属软管项目采用的技术具有较高的技术含量和自动化水平，处于国内先进水平。这一技术选用不仅体现了对生产效率、质量和环境友好性的高标准要求，同时为高柔性不锈钢金属软管项目的可持续发展奠定了坚实的基础。</w:t>
      </w:r>
    </w:p>
    <w:p>
      <w:pPr>
        <w:pStyle w:val="Heading2"/>
        <w:ind w:firstLine="560" w:firstLineChars="200"/>
        <w:rPr>
          <w:rFonts w:ascii="仿宋" w:eastAsia="仿宋" w:hAnsi="仿宋" w:cs="仿宋" w:hint="eastAsia"/>
          <w:sz w:val="28"/>
          <w:lang w:eastAsia="zh-CN"/>
        </w:rPr>
      </w:pPr>
      <w:bookmarkStart w:id="5" w:name="_Toc240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为确保高柔性不锈钢金属软管项目的高效生产和技术实施，我们制定了一套精心设计的设备选型方案，以满足高柔性不锈钢金属软管项目生产、质量和环保的要求。该方案的主要特点如下：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柔性不锈钢金属软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柔性不锈钢金属软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636"/>
      <w:r>
        <w:rPr>
          <w:rFonts w:ascii="仿宋" w:eastAsia="仿宋" w:hAnsi="仿宋" w:cs="仿宋" w:hint="eastAsia"/>
          <w:sz w:val="28"/>
          <w:lang w:eastAsia="zh-CN"/>
        </w:rPr>
        <w:t>二、高柔性不锈钢金属软管项目危机管理</w:t>
      </w:r>
      <w:bookmarkEnd w:id="6"/>
    </w:p>
    <w:p>
      <w:pPr>
        <w:pStyle w:val="Heading2"/>
        <w:rPr>
          <w:rFonts w:ascii="仿宋" w:eastAsia="仿宋" w:hAnsi="仿宋" w:cs="仿宋" w:hint="eastAsia"/>
          <w:lang w:eastAsia="zh-CN"/>
        </w:rPr>
      </w:pPr>
      <w:bookmarkStart w:id="7" w:name="_Toc1154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柔性不锈钢金属软管项目危机管理中，危机预警与识别是确保高柔性不锈钢金属软管项目稳健运行的核心步骤。通过建立全面的监测机制，高柔性不锈钢金属软管项目团队旨在及时发现和理解潜在的风险和危机因素，以便采取及时的预防和应对措施，确保高柔性不锈钢金属软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柔性不锈钢金属软管项目团队全面分析了整个高柔性不锈钢金属软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柔性不锈钢金属软管项目团队着重于明确定义高柔性不锈钢金属软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柔性不锈钢金属软管项目进展的持续监控，团队能够及时发现潜在问题并作出迅速反应。高柔性不锈钢金属软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柔性不锈钢金属软管项目得以更有序、可控地推进。</w:t>
      </w:r>
    </w:p>
    <w:p>
      <w:pPr>
        <w:pStyle w:val="Heading2"/>
        <w:ind w:firstLine="560" w:firstLineChars="200"/>
        <w:rPr>
          <w:rFonts w:ascii="仿宋" w:eastAsia="仿宋" w:hAnsi="仿宋" w:cs="仿宋" w:hint="eastAsia"/>
          <w:sz w:val="28"/>
          <w:lang w:eastAsia="zh-CN"/>
        </w:rPr>
      </w:pPr>
      <w:bookmarkStart w:id="8" w:name="_Toc1860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在危机发生时，高柔性不锈钢金属软管项目团队立即行动，成立了应急小组。该小组的任务是迅速制定并实施紧急应对措施，以最小化潜在损失。以下是采取的主要措施：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暂停高柔性不锈钢金属软管项目进度：为遏制危机蔓延，高柔性不锈钢金属软管项目暂时停止进行，以便全面评估当前状况。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资源重新分配：重新评估高柔性不锈钢金属软管项目资源的分配，确保最大限度地减小损失。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实时沟通：与关键利益相关者建立实时沟通机制，向他们传递高柔性不锈钢金属软管项目危机的实际状况，保障高柔性不锈钢金属软管项目核心利益。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在紧急应对的同时，高柔性不锈钢金属软管项目团队强调了团队协作和有效沟通的重要性。以下是团队协作的关键举措：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信息共享机制：建立了信息共享平台，确保团队成员能够及时获取高柔性不锈钢金属软管项目危机的实时信息。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领导者沟通：高柔性不锈钢金属软管项目领导者通过定期会议和即时沟通工具，指导团队应对危机，保持团队稳定运行。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随着危机得到初步控制，高柔性不锈钢金属软管项目团队转向制定恢复计划，以确保高柔性不锈钢金属软管项目能够从中迅速恢复。主要恢复计划包括：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修复受损的进度计划：重新评估高柔性不锈钢金属软管项目进度，制定修复计划，确保高柔性不锈钢金属软管项目尽快回归正常进程。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重新调整资源分配：优化资源分配，确保高柔性不锈钢金属软管项目在有限资源下高效运转。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风险管理机制加强：对高柔性不锈钢金属软管项目风险进行全面评估，制定更强化的风险管理策略，以预防未来可能的危机。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35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4"/>
      <w:r>
        <w:rPr>
          <w:rFonts w:ascii="仿宋" w:eastAsia="仿宋" w:hAnsi="仿宋" w:cs="仿宋" w:hint="eastAsia"/>
          <w:lang w:eastAsia="zh-CN"/>
        </w:rPr>
        <w:t>(一)、高柔性不锈钢金属软管行业分析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行业一直以来都是市场的关注焦点。行业内的发展趋势、竞争态势以及潜在机会都对高柔性不锈钢金属软管项目的推进产生深远的影响。通过深入研究行业的整体概貌，我们将更好地理解行业的核心特征，为高柔性不锈钢金属软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柔性不锈钢金属软管行业，技术一直是推动创新和发展的关键因素。我们将对当前技术趋势进行详尽分析，包括但不限于人工智能、大数据应用、先进制造技术等。这有助于高柔性不锈钢金属软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柔性不锈钢金属软管项目成功的基础。我们将对主要竞争对手进行深入研究，包括其市场份额、产品特点、市场定位等。通过全面了解竞争对手的优势和劣势，高柔性不锈钢金属软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73"/>
      <w:r>
        <w:rPr>
          <w:rFonts w:ascii="仿宋" w:eastAsia="仿宋" w:hAnsi="仿宋" w:cs="仿宋" w:hint="eastAsia"/>
          <w:sz w:val="28"/>
          <w:lang w:eastAsia="zh-CN"/>
        </w:rPr>
        <w:t>(二)、高柔性不锈钢金属软管市场分析预测</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柔性不锈钢金属软管市场未来的增长趋势。这包括市场的整体规模、各细分领域的发展趋势等。高柔性不锈钢金属软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柔性不锈钢金属软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柔性不锈钢金属软管项目实施过程中需要充分考虑的因素。我们将对市场风险进行全面评估，包括但不限于政策法规风险、市场竞争风险、技术变革风险等。通过对潜在风险的深入分析，高柔性不锈钢金属软管项目可以制定相应的风险缓解策略，降低不确定性对高柔性不锈钢金属软管项目的影响。</w:t>
      </w:r>
    </w:p>
    <w:p>
      <w:pPr>
        <w:pStyle w:val="Heading1"/>
        <w:ind w:firstLine="560" w:firstLineChars="200"/>
        <w:rPr>
          <w:rFonts w:ascii="仿宋" w:eastAsia="仿宋" w:hAnsi="仿宋" w:cs="仿宋" w:hint="eastAsia"/>
          <w:sz w:val="28"/>
          <w:lang w:eastAsia="zh-CN"/>
        </w:rPr>
      </w:pPr>
      <w:bookmarkStart w:id="12" w:name="_Toc803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468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高柔性不锈钢金属软管项目的主要产品是XXXX，预计年产值为XXX万元。这一产品在市场中占据着重要的地位，其广泛的应用范围使得该高柔性不锈钢金属软管项目的市场前景非常广阔。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柔性不锈钢金属软管项目的xxx产品作为重要的原材料之一，将在多个领域发挥关键作用。其在建筑、交通、能源等方面的广泛应用将为整个产业链提供强大的支持，形成产业协同效应。高柔性不锈钢金属软管项目的年产值XXX万XXX万XXX万万元不仅反映了其在市场上的巨大潜力，更预示着它对国民经济的积极贡献。这种关联度高、涉及面广的产业关系，使得该高柔性不锈钢金属软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23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总征地面积为XXXX平方米，相当于约XX.XX亩，其中净用地面积为XXXX平方米，红线范围内相当于约XX.XX亩。这一用地规模充分考虑了高柔性不锈钢金属软管项目的建设需求，保障了高柔性不锈钢金属软管项目在合适的空间内得以充分发展。高柔性不锈钢金属软管项目规划的总建筑面积为XXXX平方米，其中主体工程建设占XXXX平方米，计容建筑面积达XXXX平方米。预计建筑工程的投资将达到XXXX万元，为高柔性不锈钢金属软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计划购置的设备共计XXXX台（套），设备购置费用为XXXX万元。这一设备购置计划充分考虑到高柔性不锈钢金属软管项目的生产需求和技术要求，确保了高柔性不锈钢金属软管项目在生产运营中具备先进的技术装备和高效的生产能力。设备的合理配置将为高柔性不锈钢金属软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柔性不锈钢金属软管项目计划总投资为XXXX万元，预计年实现营业收入为XXXX万元。这一产能规模的设定旨在确保高柔性不锈钢金属软管项目能够在投资与回报之间取得平衡，实现长期可持续的发展。高柔性不锈钢金属软管项目的总投资充分考虑到各个方面的需求，包括用地建设、设备购置等多个环节，以确保高柔性不锈钢金属软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351"/>
      <w:r>
        <w:rPr>
          <w:rFonts w:ascii="仿宋" w:eastAsia="仿宋" w:hAnsi="仿宋" w:cs="仿宋" w:hint="eastAsia"/>
          <w:sz w:val="28"/>
          <w:lang w:eastAsia="zh-CN"/>
        </w:rPr>
        <w:t>五、高柔性不锈钢金属软管项目选址可行性分析</w:t>
      </w:r>
      <w:bookmarkEnd w:id="15"/>
    </w:p>
    <w:p>
      <w:pPr>
        <w:pStyle w:val="Heading2"/>
        <w:rPr>
          <w:rFonts w:ascii="仿宋" w:eastAsia="仿宋" w:hAnsi="仿宋" w:cs="仿宋" w:hint="eastAsia"/>
          <w:lang w:eastAsia="zh-CN"/>
        </w:rPr>
      </w:pPr>
      <w:bookmarkStart w:id="16" w:name="_Toc1481"/>
      <w:r>
        <w:rPr>
          <w:rFonts w:ascii="仿宋" w:eastAsia="仿宋" w:hAnsi="仿宋" w:cs="仿宋" w:hint="eastAsia"/>
          <w:lang w:eastAsia="zh-CN"/>
        </w:rPr>
        <w:t>(一)、高柔性不锈钢金属软管项目选址</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该高柔性不锈钢金属软管项目选址位于XX省XX市XX区XXX街道</w:t>
      </w:r>
    </w:p>
    <w:p>
      <w:pPr>
        <w:pStyle w:val="Heading2"/>
        <w:ind w:firstLine="560" w:firstLineChars="200"/>
        <w:rPr>
          <w:rFonts w:ascii="仿宋" w:eastAsia="仿宋" w:hAnsi="仿宋" w:cs="仿宋" w:hint="eastAsia"/>
          <w:sz w:val="28"/>
          <w:lang w:eastAsia="zh-CN"/>
        </w:rPr>
      </w:pPr>
      <w:bookmarkStart w:id="17" w:name="_Toc1672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柔性不锈钢金属软管项目的征地面积将根据高柔性不锈钢金属软管项目的实际规模和需求进行精确规划。具体面积XXX平方米，旨在确保高柔性不锈钢金属软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净用地面积是在征地面积基础上去除不可利用面积后的实际可开发用地。具体面积XXX平方米，考虑到环保、交通、安全等多方面因素，以确保高柔性不锈钢金属软管项目在整体利用效率上达到最优。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高柔性不锈钢金属软管项目计划建设的建筑总规模具体面积XXX平方米。这一规模的确定综合考虑了高柔性不锈钢金属软管项目的性质、规模，以及城市规划的相关要求，确保建筑布局与周边环境协调一致。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绿地率是高柔性不锈钢金属软管项目用地中被规划为绿地的比例。具体面积XXX平方米，旨在通过合理规划绿地，改善高柔性不锈钢金属软管项目周边环境，提升居民生活质量，并符合城市整体绿化规划。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容积率是用地上可以建设的建筑总体积与用地面积之比。具体面积XXX，通过合理的容积率规划，确保高柔性不锈钢金属软管项目建筑规模与周边环境和谐共生。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柔性不锈钢金属软管项目选址与当地城市规划相一致，具体面积XXX平方米。通过与城市规划部门深入沟通，确保高柔性不锈钢金属软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柔性不锈钢金属软管项目选址符合当地产业政策，具体面积XXX平方米。这包括高柔性不锈钢金属软管项目对当地经济的促进作用，以及对相关产业的带动效应，确保高柔性不锈钢金属软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柔性不锈钢金属软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确保高柔性不锈钢金属软管项目选址具备必要的公共设施配套，具体面积XXX平方米。这包括交通便利性、教育、医疗等基础设施，以提高居民生活品质，使得高柔性不锈钢金属软管项目选址更具吸引力。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考虑用地总体要求对当地社会稳定性的影响，具体面积XXX平方米。通过深入了解当地社区反馈，确保高柔性不锈钢金属软管项目的选址和建设过程对当地社会和谐稳定产生积极作用。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柔性不锈钢金属软管项目选址不仅符合法规和规划，还在实际操作中具有可行性。这一全面规划将为高柔性不锈钢金属软管项目的成功实施提供坚实的基础，确保高柔性不锈钢金属软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87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柔性不锈钢金属软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柔性不锈钢金属软管项目的设备规划和空间设计中，我们将采取灵活设备布局的措施。设备布局将根据实际需求进行灵活设计，避免不必要的浪费。通过合理规划设备摆放位置，我们将提高设备的利用率，减少设备间距，以确保高柔性不锈钢金属软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https://d.book118.com/985104202340011041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高柔性不锈钢金属软管项目规划设计方案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71D66"/>
    <w:rsid w:val="6D971D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042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2024-01-12T16:55:00Z</dcterms:created>
  <dcterms:modified xsi:type="dcterms:W3CDTF">2024-01-12T16:55:51Z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6FCB01AAAAEE42929259736ED06000DF_11</vt:lpwstr>
  </property>
  <property fmtid="{D5CDD505-2E9C-101B-9397-08002B2CF9AE}" pid="3" name="KSOProductBuildVer">
    <vt:lpwstr>2052-12.1.0.16120</vt:lpwstr>
  </property>
</Properties>
</file>