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7877" w:rsidP="009F269E">
      <w:pPr>
        <w:pStyle w:val="Heading1"/>
        <w:spacing w:before="936" w:after="624"/>
      </w:pPr>
      <w:bookmarkStart w:id="0" w:name="_Toc36203545"/>
      <w:bookmarkStart w:id="1" w:name="_Toc36212395"/>
      <w:bookmarkStart w:id="2" w:name="_Toc36738958"/>
      <w:r w:rsidRPr="009C5C23">
        <w:rPr>
          <w:rFonts w:hint="eastAsia"/>
        </w:rPr>
        <w:t>摘要</w:t>
      </w:r>
      <w:bookmarkEnd w:id="0"/>
      <w:bookmarkEnd w:id="1"/>
      <w:bookmarkEnd w:id="2"/>
    </w:p>
    <w:p w:rsidR="00C87877" w:rsidRPr="00BC0A40" w:rsidP="00F916B5">
      <w:pPr>
        <w:pStyle w:val="a"/>
        <w:ind w:firstLine="482"/>
        <w:rPr>
          <w:rFonts w:asciiTheme="majorEastAsia" w:eastAsiaTheme="majorEastAsia" w:hAnsiTheme="majorEastAsia"/>
          <w:b/>
          <w:szCs w:val="24"/>
        </w:rPr>
      </w:pPr>
      <w:r w:rsidRPr="00F916B5">
        <w:rPr>
          <w:rFonts w:asciiTheme="majorEastAsia" w:eastAsiaTheme="majorEastAsia" w:hAnsiTheme="majorEastAsia" w:hint="eastAsia"/>
          <w:b/>
          <w:szCs w:val="24"/>
        </w:rPr>
        <w:t>当今世界经济全球化的趋势势不可挡，并且伴随着我国的改革开放，为许多企业带来了新的机遇。而随着市场竞争形势的改变，</w:t>
      </w:r>
      <w:r w:rsidRPr="00F916B5" w:rsidR="00721DA9">
        <w:rPr>
          <w:rFonts w:asciiTheme="majorEastAsia" w:eastAsiaTheme="majorEastAsia" w:hAnsiTheme="majorEastAsia" w:hint="eastAsia"/>
          <w:b/>
          <w:szCs w:val="24"/>
        </w:rPr>
        <w:t>高新</w:t>
      </w:r>
      <w:r w:rsidRPr="00F916B5">
        <w:rPr>
          <w:rFonts w:asciiTheme="majorEastAsia" w:eastAsiaTheme="majorEastAsia" w:hAnsiTheme="majorEastAsia" w:hint="eastAsia"/>
          <w:b/>
          <w:szCs w:val="24"/>
        </w:rPr>
        <w:t>技术型企业</w:t>
      </w:r>
      <w:r w:rsidRPr="00F916B5" w:rsidR="00721DA9">
        <w:rPr>
          <w:rFonts w:asciiTheme="majorEastAsia" w:eastAsiaTheme="majorEastAsia" w:hAnsiTheme="majorEastAsia" w:hint="eastAsia"/>
          <w:b/>
          <w:szCs w:val="24"/>
        </w:rPr>
        <w:t>以及知识经济</w:t>
      </w:r>
      <w:r w:rsidRPr="00F916B5">
        <w:rPr>
          <w:rFonts w:asciiTheme="majorEastAsia" w:eastAsiaTheme="majorEastAsia" w:hAnsiTheme="majorEastAsia" w:hint="eastAsia"/>
          <w:b/>
          <w:szCs w:val="24"/>
        </w:rPr>
        <w:t>就显得越来越重要</w:t>
      </w:r>
      <w:r w:rsidRPr="00F916B5" w:rsidR="00721DA9">
        <w:rPr>
          <w:rFonts w:asciiTheme="majorEastAsia" w:eastAsiaTheme="majorEastAsia" w:hAnsiTheme="majorEastAsia" w:hint="eastAsia"/>
          <w:b/>
          <w:szCs w:val="24"/>
        </w:rPr>
        <w:t>。高管股权激励是公司治理的重要手段之一，</w:t>
      </w:r>
      <w:r w:rsidRPr="00F916B5" w:rsidR="00C26CBB">
        <w:rPr>
          <w:rFonts w:asciiTheme="majorEastAsia" w:eastAsiaTheme="majorEastAsia" w:hAnsiTheme="majorEastAsia" w:hint="eastAsia"/>
          <w:b/>
          <w:szCs w:val="24"/>
        </w:rPr>
        <w:t>对企业的研发投入以及公司绩效都会产生影响。</w:t>
      </w:r>
    </w:p>
    <w:p w:rsidR="008265BD" w:rsidRPr="008265BD" w:rsidP="00F916B5">
      <w:pPr>
        <w:pStyle w:val="a"/>
        <w:ind w:firstLine="482"/>
        <w:rPr>
          <w:rFonts w:asciiTheme="majorEastAsia" w:eastAsiaTheme="majorEastAsia" w:hAnsiTheme="majorEastAsia"/>
          <w:b/>
          <w:szCs w:val="24"/>
        </w:rPr>
      </w:pPr>
      <w:r w:rsidRPr="00F916B5">
        <w:rPr>
          <w:rFonts w:asciiTheme="majorEastAsia" w:eastAsiaTheme="majorEastAsia" w:hAnsiTheme="majorEastAsia" w:hint="eastAsia"/>
          <w:b/>
          <w:szCs w:val="24"/>
        </w:rPr>
        <w:t xml:space="preserve"> </w:t>
      </w:r>
      <w:r w:rsidR="00C26CBB">
        <w:rPr>
          <w:rFonts w:asciiTheme="majorEastAsia" w:eastAsiaTheme="majorEastAsia" w:hAnsiTheme="majorEastAsia" w:hint="eastAsia"/>
          <w:b/>
          <w:szCs w:val="24"/>
        </w:rPr>
        <w:t>本文首先介绍有关</w:t>
      </w:r>
      <w:r>
        <w:rPr>
          <w:rFonts w:asciiTheme="majorEastAsia" w:eastAsiaTheme="majorEastAsia" w:hAnsiTheme="majorEastAsia" w:hint="eastAsia"/>
          <w:b/>
          <w:szCs w:val="24"/>
        </w:rPr>
        <w:t>高新技术企业</w:t>
      </w:r>
      <w:r w:rsidR="00C26CBB">
        <w:rPr>
          <w:rFonts w:asciiTheme="majorEastAsia" w:eastAsiaTheme="majorEastAsia" w:hAnsiTheme="majorEastAsia" w:hint="eastAsia"/>
          <w:b/>
          <w:szCs w:val="24"/>
        </w:rPr>
        <w:t>股权激励</w:t>
      </w:r>
      <w:r>
        <w:rPr>
          <w:rFonts w:asciiTheme="majorEastAsia" w:eastAsiaTheme="majorEastAsia" w:hAnsiTheme="majorEastAsia" w:hint="eastAsia"/>
          <w:b/>
          <w:szCs w:val="24"/>
        </w:rPr>
        <w:t>的</w:t>
      </w:r>
      <w:r w:rsidR="00C26CBB">
        <w:rPr>
          <w:rFonts w:asciiTheme="majorEastAsia" w:eastAsiaTheme="majorEastAsia" w:hAnsiTheme="majorEastAsia" w:hint="eastAsia"/>
          <w:b/>
          <w:szCs w:val="24"/>
        </w:rPr>
        <w:t>相关</w:t>
      </w:r>
      <w:r w:rsidRPr="009C5C23">
        <w:rPr>
          <w:rFonts w:asciiTheme="majorEastAsia" w:eastAsiaTheme="majorEastAsia" w:hAnsiTheme="majorEastAsia" w:hint="eastAsia"/>
          <w:b/>
          <w:szCs w:val="24"/>
        </w:rPr>
        <w:t>理论</w:t>
      </w:r>
      <w:r>
        <w:rPr>
          <w:rFonts w:asciiTheme="majorEastAsia" w:eastAsiaTheme="majorEastAsia" w:hAnsiTheme="majorEastAsia" w:hint="eastAsia"/>
          <w:b/>
          <w:szCs w:val="24"/>
        </w:rPr>
        <w:t>及文献</w:t>
      </w:r>
      <w:r w:rsidRPr="009C5C23">
        <w:rPr>
          <w:rFonts w:asciiTheme="majorEastAsia" w:eastAsiaTheme="majorEastAsia" w:hAnsiTheme="majorEastAsia" w:hint="eastAsia"/>
          <w:b/>
          <w:szCs w:val="24"/>
        </w:rPr>
        <w:t>，作为后续分析的基础。然后选取</w:t>
      </w:r>
      <w:r w:rsidR="00C26CBB">
        <w:rPr>
          <w:rFonts w:asciiTheme="majorEastAsia" w:eastAsiaTheme="majorEastAsia" w:hAnsiTheme="majorEastAsia" w:hint="eastAsia"/>
          <w:b/>
          <w:szCs w:val="24"/>
        </w:rPr>
        <w:t>了</w:t>
      </w:r>
      <w:r w:rsidRPr="00762E18">
        <w:rPr>
          <w:rFonts w:asciiTheme="majorEastAsia" w:eastAsiaTheme="majorEastAsia" w:hAnsiTheme="majorEastAsia" w:hint="eastAsia"/>
          <w:b/>
          <w:szCs w:val="24"/>
        </w:rPr>
        <w:t>我国</w:t>
      </w:r>
      <w:r w:rsidR="005E5795">
        <w:rPr>
          <w:rFonts w:asciiTheme="majorEastAsia" w:eastAsiaTheme="majorEastAsia" w:hAnsiTheme="majorEastAsia" w:hint="eastAsia"/>
          <w:b/>
          <w:szCs w:val="24"/>
        </w:rPr>
        <w:t>A、B股</w:t>
      </w:r>
      <w:r w:rsidRPr="00762E18">
        <w:rPr>
          <w:rFonts w:asciiTheme="majorEastAsia" w:eastAsiaTheme="majorEastAsia" w:hAnsiTheme="majorEastAsia" w:hint="eastAsia"/>
          <w:b/>
          <w:szCs w:val="24"/>
        </w:rPr>
        <w:t xml:space="preserve">974家高科技企业 </w:t>
      </w:r>
      <w:r w:rsidR="00C26CBB">
        <w:rPr>
          <w:rFonts w:asciiTheme="majorEastAsia" w:eastAsiaTheme="majorEastAsia" w:hAnsiTheme="majorEastAsia" w:hint="eastAsia"/>
          <w:b/>
          <w:szCs w:val="24"/>
        </w:rPr>
        <w:t>在</w:t>
      </w:r>
      <w:r w:rsidRPr="00762E18">
        <w:rPr>
          <w:rFonts w:asciiTheme="majorEastAsia" w:eastAsiaTheme="majorEastAsia" w:hAnsiTheme="majorEastAsia" w:hint="eastAsia"/>
          <w:b/>
          <w:szCs w:val="24"/>
        </w:rPr>
        <w:t xml:space="preserve">2010 年至 2018 </w:t>
      </w:r>
      <w:r w:rsidR="00C26CBB">
        <w:rPr>
          <w:rFonts w:asciiTheme="majorEastAsia" w:eastAsiaTheme="majorEastAsia" w:hAnsiTheme="majorEastAsia" w:hint="eastAsia"/>
          <w:b/>
          <w:szCs w:val="24"/>
        </w:rPr>
        <w:t>年的数据进行</w:t>
      </w:r>
      <w:r w:rsidRPr="00762E18">
        <w:rPr>
          <w:rFonts w:asciiTheme="majorEastAsia" w:eastAsiaTheme="majorEastAsia" w:hAnsiTheme="majorEastAsia" w:hint="eastAsia"/>
          <w:b/>
          <w:szCs w:val="24"/>
        </w:rPr>
        <w:t>实证</w:t>
      </w:r>
      <w:r w:rsidR="00C26CBB">
        <w:rPr>
          <w:rFonts w:asciiTheme="majorEastAsia" w:eastAsiaTheme="majorEastAsia" w:hAnsiTheme="majorEastAsia" w:hint="eastAsia"/>
          <w:b/>
          <w:szCs w:val="24"/>
        </w:rPr>
        <w:t>研究。</w:t>
      </w:r>
      <w:r w:rsidR="005E5795">
        <w:rPr>
          <w:rFonts w:asciiTheme="majorEastAsia" w:eastAsiaTheme="majorEastAsia" w:hAnsiTheme="majorEastAsia" w:hint="eastAsia"/>
          <w:b/>
          <w:szCs w:val="24"/>
        </w:rPr>
        <w:t>得出结论：</w:t>
      </w:r>
      <w:r w:rsidR="00707392">
        <w:rPr>
          <w:rFonts w:asciiTheme="majorEastAsia" w:eastAsiaTheme="majorEastAsia" w:hAnsiTheme="majorEastAsia" w:hint="eastAsia"/>
          <w:b/>
          <w:szCs w:val="24"/>
        </w:rPr>
        <w:t>股权激励</w:t>
      </w:r>
      <w:r w:rsidR="00F916B5">
        <w:rPr>
          <w:rFonts w:asciiTheme="majorEastAsia" w:eastAsiaTheme="majorEastAsia" w:hAnsiTheme="majorEastAsia" w:hint="eastAsia"/>
          <w:b/>
          <w:szCs w:val="24"/>
        </w:rPr>
        <w:t>一方面</w:t>
      </w:r>
      <w:r w:rsidR="00707392">
        <w:rPr>
          <w:rFonts w:asciiTheme="majorEastAsia" w:eastAsiaTheme="majorEastAsia" w:hAnsiTheme="majorEastAsia" w:hint="eastAsia"/>
          <w:b/>
          <w:szCs w:val="24"/>
        </w:rPr>
        <w:t>可以促进</w:t>
      </w:r>
      <w:r w:rsidRPr="005E5795" w:rsidR="00707392">
        <w:rPr>
          <w:rFonts w:asciiTheme="majorEastAsia" w:eastAsiaTheme="majorEastAsia" w:hAnsiTheme="majorEastAsia" w:hint="eastAsia"/>
          <w:b/>
          <w:szCs w:val="24"/>
        </w:rPr>
        <w:t>研发投入</w:t>
      </w:r>
      <w:r w:rsidR="00F916B5">
        <w:rPr>
          <w:rFonts w:asciiTheme="majorEastAsia" w:eastAsiaTheme="majorEastAsia" w:hAnsiTheme="majorEastAsia" w:hint="eastAsia"/>
          <w:b/>
          <w:szCs w:val="24"/>
        </w:rPr>
        <w:t>以及</w:t>
      </w:r>
      <w:r w:rsidRPr="005E5795" w:rsidR="005E5795">
        <w:rPr>
          <w:rFonts w:asciiTheme="majorEastAsia" w:eastAsiaTheme="majorEastAsia" w:hAnsiTheme="majorEastAsia" w:hint="eastAsia"/>
          <w:b/>
          <w:szCs w:val="24"/>
        </w:rPr>
        <w:t>企业绩效</w:t>
      </w:r>
      <w:r w:rsidR="00707392">
        <w:rPr>
          <w:rFonts w:asciiTheme="majorEastAsia" w:eastAsiaTheme="majorEastAsia" w:hAnsiTheme="majorEastAsia" w:hint="eastAsia"/>
          <w:b/>
          <w:szCs w:val="24"/>
        </w:rPr>
        <w:t>的提升</w:t>
      </w:r>
      <w:r w:rsidRPr="005E5795" w:rsidR="005E5795">
        <w:rPr>
          <w:rFonts w:asciiTheme="majorEastAsia" w:eastAsiaTheme="majorEastAsia" w:hAnsiTheme="majorEastAsia" w:hint="eastAsia"/>
          <w:b/>
          <w:szCs w:val="24"/>
        </w:rPr>
        <w:t>，</w:t>
      </w:r>
      <w:r w:rsidR="00F916B5">
        <w:rPr>
          <w:rFonts w:asciiTheme="majorEastAsia" w:eastAsiaTheme="majorEastAsia" w:hAnsiTheme="majorEastAsia" w:hint="eastAsia"/>
          <w:b/>
          <w:szCs w:val="24"/>
        </w:rPr>
        <w:t>另一方面</w:t>
      </w:r>
      <w:r w:rsidRPr="005E5795" w:rsidR="005E5795">
        <w:rPr>
          <w:rFonts w:asciiTheme="majorEastAsia" w:eastAsiaTheme="majorEastAsia" w:hAnsiTheme="majorEastAsia" w:hint="eastAsia"/>
          <w:b/>
          <w:szCs w:val="24"/>
        </w:rPr>
        <w:t>研发投入</w:t>
      </w:r>
      <w:r w:rsidR="00F916B5">
        <w:rPr>
          <w:rFonts w:asciiTheme="majorEastAsia" w:eastAsiaTheme="majorEastAsia" w:hAnsiTheme="majorEastAsia" w:hint="eastAsia"/>
          <w:b/>
          <w:szCs w:val="24"/>
        </w:rPr>
        <w:t>可以</w:t>
      </w:r>
      <w:r w:rsidR="00707392">
        <w:rPr>
          <w:rFonts w:asciiTheme="majorEastAsia" w:eastAsiaTheme="majorEastAsia" w:hAnsiTheme="majorEastAsia" w:hint="eastAsia"/>
          <w:b/>
          <w:szCs w:val="24"/>
        </w:rPr>
        <w:t>在股权激励和企业绩效</w:t>
      </w:r>
      <w:r w:rsidRPr="005E5795" w:rsidR="005E5795">
        <w:rPr>
          <w:rFonts w:asciiTheme="majorEastAsia" w:eastAsiaTheme="majorEastAsia" w:hAnsiTheme="majorEastAsia" w:hint="eastAsia"/>
          <w:b/>
          <w:szCs w:val="24"/>
        </w:rPr>
        <w:t>关系</w:t>
      </w:r>
      <w:r w:rsidR="00707392">
        <w:rPr>
          <w:rFonts w:asciiTheme="majorEastAsia" w:eastAsiaTheme="majorEastAsia" w:hAnsiTheme="majorEastAsia" w:hint="eastAsia"/>
          <w:b/>
          <w:szCs w:val="24"/>
        </w:rPr>
        <w:t>里</w:t>
      </w:r>
      <w:r w:rsidRPr="005E5795" w:rsidR="005E5795">
        <w:rPr>
          <w:rFonts w:asciiTheme="majorEastAsia" w:eastAsiaTheme="majorEastAsia" w:hAnsiTheme="majorEastAsia" w:hint="eastAsia"/>
          <w:b/>
          <w:szCs w:val="24"/>
        </w:rPr>
        <w:t>起</w:t>
      </w:r>
      <w:r w:rsidR="00F916B5">
        <w:rPr>
          <w:rFonts w:asciiTheme="majorEastAsia" w:eastAsiaTheme="majorEastAsia" w:hAnsiTheme="majorEastAsia" w:hint="eastAsia"/>
          <w:b/>
          <w:szCs w:val="24"/>
        </w:rPr>
        <w:t>到</w:t>
      </w:r>
      <w:r w:rsidR="00707392">
        <w:rPr>
          <w:rFonts w:asciiTheme="majorEastAsia" w:eastAsiaTheme="majorEastAsia" w:hAnsiTheme="majorEastAsia" w:hint="eastAsia"/>
          <w:b/>
          <w:szCs w:val="24"/>
        </w:rPr>
        <w:t>中介作用</w:t>
      </w:r>
      <w:r w:rsidR="005E5795">
        <w:rPr>
          <w:rFonts w:asciiTheme="majorEastAsia" w:eastAsiaTheme="majorEastAsia" w:hAnsiTheme="majorEastAsia" w:hint="eastAsia"/>
          <w:b/>
          <w:szCs w:val="24"/>
        </w:rPr>
        <w:t>。最后</w:t>
      </w:r>
      <w:r w:rsidR="00D231BA">
        <w:rPr>
          <w:rFonts w:asciiTheme="majorEastAsia" w:eastAsiaTheme="majorEastAsia" w:hAnsiTheme="majorEastAsia" w:hint="eastAsia"/>
          <w:b/>
          <w:szCs w:val="24"/>
        </w:rPr>
        <w:t>，为企业可持续发展提出</w:t>
      </w:r>
      <w:r w:rsidR="00DE3973">
        <w:rPr>
          <w:rFonts w:asciiTheme="majorEastAsia" w:eastAsiaTheme="majorEastAsia" w:hAnsiTheme="majorEastAsia" w:hint="eastAsia"/>
          <w:b/>
          <w:szCs w:val="24"/>
        </w:rPr>
        <w:t>相应</w:t>
      </w:r>
      <w:r w:rsidR="00D231BA">
        <w:rPr>
          <w:rFonts w:asciiTheme="majorEastAsia" w:eastAsiaTheme="majorEastAsia" w:hAnsiTheme="majorEastAsia" w:hint="eastAsia"/>
          <w:b/>
          <w:szCs w:val="24"/>
        </w:rPr>
        <w:t>建议</w:t>
      </w:r>
      <w:r w:rsidR="00786ACE">
        <w:rPr>
          <w:rFonts w:asciiTheme="majorEastAsia" w:eastAsiaTheme="majorEastAsia" w:hAnsiTheme="majorEastAsia" w:hint="eastAsia"/>
          <w:b/>
          <w:szCs w:val="24"/>
        </w:rPr>
        <w:t>：</w:t>
      </w:r>
      <w:r w:rsidR="00BA0FE5">
        <w:rPr>
          <w:rFonts w:asciiTheme="majorEastAsia" w:eastAsiaTheme="majorEastAsia" w:hAnsiTheme="majorEastAsia" w:hint="eastAsia"/>
          <w:b/>
          <w:szCs w:val="24"/>
        </w:rPr>
        <w:t>比如</w:t>
      </w:r>
      <w:r w:rsidRPr="008265BD" w:rsidR="00BA0FE5">
        <w:rPr>
          <w:rFonts w:asciiTheme="majorEastAsia" w:eastAsiaTheme="majorEastAsia" w:hAnsiTheme="majorEastAsia"/>
          <w:b/>
          <w:szCs w:val="24"/>
        </w:rPr>
        <w:t>加大研发投入</w:t>
      </w:r>
      <w:r w:rsidRPr="008265BD" w:rsidR="00BA0FE5">
        <w:rPr>
          <w:rFonts w:asciiTheme="majorEastAsia" w:eastAsiaTheme="majorEastAsia" w:hAnsiTheme="majorEastAsia" w:hint="eastAsia"/>
          <w:b/>
          <w:szCs w:val="24"/>
        </w:rPr>
        <w:t>，</w:t>
      </w:r>
      <w:r w:rsidR="00BA0FE5">
        <w:rPr>
          <w:rFonts w:asciiTheme="majorEastAsia" w:eastAsiaTheme="majorEastAsia" w:hAnsiTheme="majorEastAsia" w:hint="eastAsia"/>
          <w:b/>
          <w:szCs w:val="24"/>
        </w:rPr>
        <w:t>完善公司</w:t>
      </w:r>
      <w:r w:rsidR="00BA0FE5">
        <w:rPr>
          <w:rFonts w:asciiTheme="majorEastAsia" w:eastAsiaTheme="majorEastAsia" w:hAnsiTheme="majorEastAsia"/>
          <w:b/>
          <w:szCs w:val="24"/>
        </w:rPr>
        <w:t>治</w:t>
      </w:r>
      <w:bookmarkStart w:id="3" w:name="_GoBack"/>
      <w:bookmarkEnd w:id="3"/>
      <w:r w:rsidR="00BA0FE5">
        <w:rPr>
          <w:rFonts w:asciiTheme="majorEastAsia" w:eastAsiaTheme="majorEastAsia" w:hAnsiTheme="majorEastAsia"/>
          <w:b/>
          <w:szCs w:val="24"/>
        </w:rPr>
        <w:t>理结构</w:t>
      </w:r>
      <w:r w:rsidRPr="008265BD">
        <w:rPr>
          <w:rFonts w:asciiTheme="majorEastAsia" w:eastAsiaTheme="majorEastAsia" w:hAnsiTheme="majorEastAsia" w:hint="eastAsia"/>
          <w:b/>
          <w:szCs w:val="24"/>
        </w:rPr>
        <w:t>，</w:t>
      </w:r>
      <w:r w:rsidRPr="008265BD">
        <w:rPr>
          <w:rFonts w:asciiTheme="majorEastAsia" w:eastAsiaTheme="majorEastAsia" w:hAnsiTheme="majorEastAsia"/>
          <w:b/>
          <w:szCs w:val="24"/>
        </w:rPr>
        <w:t>完善相关法规制度等</w:t>
      </w:r>
      <w:r w:rsidRPr="008265BD">
        <w:rPr>
          <w:rFonts w:asciiTheme="majorEastAsia" w:eastAsiaTheme="majorEastAsia" w:hAnsiTheme="majorEastAsia" w:hint="eastAsia"/>
          <w:b/>
          <w:szCs w:val="24"/>
        </w:rPr>
        <w:t>。</w:t>
      </w:r>
    </w:p>
    <w:p w:rsidR="00762E18" w:rsidP="009F269E">
      <w:pPr>
        <w:spacing w:line="360" w:lineRule="auto"/>
        <w:rPr>
          <w:rFonts w:asciiTheme="majorEastAsia" w:eastAsiaTheme="majorEastAsia" w:hAnsiTheme="majorEastAsia"/>
          <w:b/>
          <w:sz w:val="24"/>
          <w:szCs w:val="24"/>
        </w:rPr>
      </w:pPr>
    </w:p>
    <w:p w:rsidR="00C87877" w:rsidRPr="00867E61" w:rsidP="00C87877">
      <w:pPr>
        <w:rPr>
          <w:sz w:val="36"/>
        </w:rPr>
      </w:pPr>
    </w:p>
    <w:p w:rsidR="00C87877" w:rsidP="00C87877"/>
    <w:p w:rsidR="00C87877" w:rsidP="00C87877"/>
    <w:p w:rsidR="00C87877" w:rsidP="00C87877">
      <w:r w:rsidRPr="009C5C23">
        <w:rPr>
          <w:rFonts w:asciiTheme="majorEastAsia" w:eastAsiaTheme="majorEastAsia" w:hAnsiTheme="majorEastAsia" w:hint="eastAsia"/>
          <w:b/>
          <w:sz w:val="24"/>
          <w:szCs w:val="24"/>
        </w:rPr>
        <w:t>关键词：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高新技术企业；高管股权激励；研发投入；中介效应</w:t>
      </w:r>
    </w:p>
    <w:p w:rsidR="00C87877" w:rsidP="00C87877"/>
    <w:p w:rsidR="00567E44" w:rsidP="00C87877">
      <w:pPr>
        <w:sectPr w:rsidSect="00567E44">
          <w:headerReference w:type="even" r:id="rId5"/>
          <w:headerReference w:type="default" r:id="rId6"/>
          <w:footerReference w:type="default" r:id="rId7"/>
          <w:pgSz w:w="11906" w:h="16838"/>
          <w:pgMar w:top="1701" w:right="1701" w:bottom="1701" w:left="1701" w:header="851" w:footer="992" w:gutter="0"/>
          <w:pgNumType w:start="1"/>
          <w:cols w:space="425"/>
          <w:docGrid w:type="lines" w:linePitch="312"/>
        </w:sectPr>
      </w:pPr>
    </w:p>
    <w:p>
      <w:pPr>
        <w:sectPr w:rsidSect="0037320D">
          <w:headerReference w:type="even" r:id="rId8"/>
          <w:headerReference w:type="default" r:id="rId9"/>
          <w:footerReference w:type="default" r:id="rId10"/>
          <w:type w:val="continuous"/>
          <w:pgSz w:w="11906" w:h="16838"/>
          <w:pgMar w:top="1701" w:right="1701" w:bottom="1701" w:left="1701" w:header="851" w:footer="992" w:gutter="0"/>
          <w:pgNumType w:start="1"/>
          <w:cols w:space="425"/>
          <w:docGrid w:type="lines" w:linePitch="312"/>
        </w:sectPr>
      </w:pPr>
    </w:p>
    <w:p w:rsidR="00C87877" w:rsidP="00C87877"/>
    <w:p w:rsidR="00FA10D8" w:rsidRPr="009C5C23" w:rsidP="00FA10D8">
      <w:pPr>
        <w:jc w:val="center"/>
        <w:rPr>
          <w:rFonts w:ascii="Times New Roman" w:eastAsia="等线 Light" w:hAnsi="Times New Roman" w:cs="Times New Roman"/>
          <w:b/>
          <w:sz w:val="44"/>
          <w:szCs w:val="44"/>
        </w:rPr>
      </w:pPr>
      <w:r w:rsidRPr="009C5C23">
        <w:rPr>
          <w:rFonts w:ascii="Times New Roman" w:eastAsia="等线 Light" w:hAnsi="Times New Roman" w:cs="Times New Roman"/>
          <w:b/>
          <w:sz w:val="44"/>
          <w:szCs w:val="44"/>
        </w:rPr>
        <w:t>ABSTRACT</w:t>
      </w:r>
    </w:p>
    <w:p w:rsidR="00FA10D8" w:rsidRPr="00FA10D8" w:rsidP="00C87877"/>
    <w:p w:rsidR="00660D5D" w:rsidP="00660D5D">
      <w:pPr>
        <w:spacing w:line="360" w:lineRule="auto"/>
        <w:ind w:firstLine="480" w:firstLineChars="200"/>
        <w:rPr>
          <w:rFonts w:ascii="Times New Roman" w:eastAsia="等线 Light" w:hAnsi="Times New Roman" w:cs="Times New Roman"/>
          <w:b/>
          <w:sz w:val="24"/>
          <w:szCs w:val="24"/>
        </w:rPr>
      </w:pPr>
      <w:r w:rsidRPr="00660D5D">
        <w:rPr>
          <w:rFonts w:ascii="Times New Roman" w:eastAsia="等线 Light" w:hAnsi="Times New Roman" w:cs="Times New Roman"/>
          <w:b/>
          <w:sz w:val="24"/>
          <w:szCs w:val="24"/>
        </w:rPr>
        <w:t xml:space="preserve">The trend of the world economic globalization is unstoppable, and with the reform and opening up in China, many enterprises </w:t>
      </w:r>
      <w:r>
        <w:rPr>
          <w:rFonts w:ascii="Times New Roman" w:eastAsia="等线 Light" w:hAnsi="Times New Roman" w:cs="Times New Roman"/>
          <w:b/>
          <w:sz w:val="24"/>
          <w:szCs w:val="24"/>
        </w:rPr>
        <w:t>have brought new opportunities.</w:t>
      </w:r>
      <w:r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  <w:r w:rsidRPr="00660D5D">
        <w:rPr>
          <w:rFonts w:ascii="Times New Roman" w:eastAsia="等线 Light" w:hAnsi="Times New Roman" w:cs="Times New Roman"/>
          <w:b/>
          <w:sz w:val="24"/>
          <w:szCs w:val="24"/>
        </w:rPr>
        <w:t>With the change of market competition, high-tech enterprises and knowledge economy become more and more important.</w:t>
      </w:r>
      <w:r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  <w:r w:rsidRPr="00660D5D">
        <w:rPr>
          <w:rFonts w:ascii="Times New Roman" w:eastAsia="等线 Light" w:hAnsi="Times New Roman" w:cs="Times New Roman"/>
          <w:b/>
          <w:sz w:val="24"/>
          <w:szCs w:val="24"/>
        </w:rPr>
        <w:t>Executive equity incentive is one of the important means of corporate governan</w:t>
      </w:r>
      <w:r>
        <w:rPr>
          <w:rFonts w:ascii="Times New Roman" w:eastAsia="等线 Light" w:hAnsi="Times New Roman" w:cs="Times New Roman"/>
          <w:b/>
          <w:sz w:val="24"/>
          <w:szCs w:val="24"/>
        </w:rPr>
        <w:t xml:space="preserve">ce, which has an impact on the </w:t>
      </w:r>
      <w:r>
        <w:rPr>
          <w:rFonts w:ascii="Times New Roman" w:eastAsia="等线 Light" w:hAnsi="Times New Roman" w:cs="Times New Roman" w:hint="eastAsia"/>
          <w:b/>
          <w:sz w:val="24"/>
          <w:szCs w:val="24"/>
        </w:rPr>
        <w:t>R</w:t>
      </w:r>
      <w:r>
        <w:rPr>
          <w:rFonts w:ascii="Times New Roman" w:eastAsia="等线 Light" w:hAnsi="Times New Roman" w:cs="Times New Roman"/>
          <w:b/>
          <w:sz w:val="24"/>
          <w:szCs w:val="24"/>
        </w:rPr>
        <w:t>&amp;</w:t>
      </w:r>
      <w:r>
        <w:rPr>
          <w:rFonts w:ascii="Times New Roman" w:eastAsia="等线 Light" w:hAnsi="Times New Roman" w:cs="Times New Roman" w:hint="eastAsia"/>
          <w:b/>
          <w:sz w:val="24"/>
          <w:szCs w:val="24"/>
        </w:rPr>
        <w:t>D</w:t>
      </w:r>
      <w:r w:rsidRPr="00660D5D">
        <w:rPr>
          <w:rFonts w:ascii="Times New Roman" w:eastAsia="等线 Light" w:hAnsi="Times New Roman" w:cs="Times New Roman"/>
          <w:b/>
          <w:sz w:val="24"/>
          <w:szCs w:val="24"/>
        </w:rPr>
        <w:t xml:space="preserve"> investment and corporate performance.</w:t>
      </w:r>
      <w:r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</w:p>
    <w:p w:rsidR="00C87877" w:rsidRPr="00660D5D" w:rsidP="00660D5D">
      <w:pPr>
        <w:spacing w:line="360" w:lineRule="auto"/>
        <w:ind w:firstLine="480" w:firstLineChars="200"/>
        <w:rPr>
          <w:rFonts w:ascii="Times New Roman" w:eastAsia="等线 Light" w:hAnsi="Times New Roman" w:cs="Times New Roman"/>
          <w:sz w:val="24"/>
          <w:szCs w:val="24"/>
        </w:rPr>
      </w:pP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>This paper first introduces the relevant theories and literature on equity incentive in high-tech enterprises as the basis for subsequent analysis.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>Then the data of 974 high-tech enterprises with A and B shares from 2010 to 2018 were selected for empirical study.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 xml:space="preserve">The conclusion is drawn: on the one hand, equity incentive can promote 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>R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>&amp;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>D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 xml:space="preserve"> investment and corporate performance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; 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 xml:space="preserve">on the other hand, 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>R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>&amp;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>D</w:t>
      </w:r>
      <w:r w:rsidRPr="00D80261">
        <w:rPr>
          <w:rFonts w:ascii="Times New Roman" w:eastAsia="等线 Light" w:hAnsi="Times New Roman" w:cs="Times New Roman"/>
          <w:b/>
          <w:sz w:val="24"/>
          <w:szCs w:val="24"/>
        </w:rPr>
        <w:t xml:space="preserve"> investment can play an intermediary role in the relationship between equity incentive and corporate performance.</w:t>
      </w:r>
      <w:r w:rsidRPr="00D80261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>Finally, Suggestions are put forward for the sustainabl</w:t>
      </w:r>
      <w:r w:rsidR="009B3382">
        <w:rPr>
          <w:rFonts w:ascii="Times New Roman" w:eastAsia="等线 Light" w:hAnsi="Times New Roman" w:cs="Times New Roman"/>
          <w:b/>
          <w:sz w:val="24"/>
          <w:szCs w:val="24"/>
        </w:rPr>
        <w:t>e development of the enterprise</w:t>
      </w:r>
      <w:r w:rsidR="00D80261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, </w:t>
      </w:r>
      <w:r w:rsidR="009B3382">
        <w:rPr>
          <w:rFonts w:ascii="Times New Roman" w:eastAsia="等线 Light" w:hAnsi="Times New Roman" w:cs="Times New Roman"/>
          <w:b/>
          <w:sz w:val="24"/>
          <w:szCs w:val="24"/>
        </w:rPr>
        <w:t>such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as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 xml:space="preserve"> 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>e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>stablish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>ing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 xml:space="preserve"> a reasonable sys</w:t>
      </w:r>
      <w:r w:rsidR="009B3382">
        <w:rPr>
          <w:rFonts w:ascii="Times New Roman" w:eastAsia="等线 Light" w:hAnsi="Times New Roman" w:cs="Times New Roman"/>
          <w:b/>
          <w:sz w:val="24"/>
          <w:szCs w:val="24"/>
        </w:rPr>
        <w:t>tem of corporate power balance;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i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 xml:space="preserve">ncreasing investment in </w:t>
      </w:r>
      <w:r w:rsidR="004C07C1">
        <w:rPr>
          <w:rFonts w:ascii="Times New Roman" w:eastAsia="等线 Light" w:hAnsi="Times New Roman" w:cs="Times New Roman" w:hint="eastAsia"/>
          <w:b/>
          <w:sz w:val="24"/>
          <w:szCs w:val="24"/>
        </w:rPr>
        <w:t>R&amp;D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 xml:space="preserve"> and i</w:t>
      </w:r>
      <w:r w:rsidR="009B3382">
        <w:rPr>
          <w:rFonts w:ascii="Times New Roman" w:eastAsia="等线 Light" w:hAnsi="Times New Roman" w:cs="Times New Roman"/>
          <w:b/>
          <w:sz w:val="24"/>
          <w:szCs w:val="24"/>
        </w:rPr>
        <w:t>mprov</w:t>
      </w:r>
      <w:r w:rsidR="009B3382">
        <w:rPr>
          <w:rFonts w:ascii="Times New Roman" w:eastAsia="等线 Light" w:hAnsi="Times New Roman" w:cs="Times New Roman" w:hint="eastAsia"/>
          <w:b/>
          <w:sz w:val="24"/>
          <w:szCs w:val="24"/>
        </w:rPr>
        <w:t>ing</w:t>
      </w:r>
      <w:r w:rsidRPr="009B3382" w:rsidR="009B3382">
        <w:rPr>
          <w:rFonts w:ascii="Times New Roman" w:eastAsia="等线 Light" w:hAnsi="Times New Roman" w:cs="Times New Roman"/>
          <w:b/>
          <w:sz w:val="24"/>
          <w:szCs w:val="24"/>
        </w:rPr>
        <w:t xml:space="preserve"> the relevant laws and regulations.</w:t>
      </w:r>
    </w:p>
    <w:p w:rsidR="00C87877" w:rsidP="00C87877"/>
    <w:p w:rsidR="00C87877" w:rsidRPr="009B3382" w:rsidP="00C87877"/>
    <w:p w:rsidR="00A04554" w:rsidP="00F35EAC">
      <w:pPr>
        <w:ind w:left="2160" w:hanging="2160" w:hangingChars="900"/>
        <w:rPr>
          <w:rFonts w:ascii="Times New Roman" w:eastAsia="等线 Light" w:hAnsi="Times New Roman" w:cs="Times New Roman"/>
          <w:b/>
          <w:sz w:val="24"/>
          <w:szCs w:val="32"/>
        </w:rPr>
      </w:pPr>
      <w:r>
        <w:rPr>
          <w:rFonts w:ascii="Times New Roman" w:eastAsia="等线 Light" w:hAnsi="Times New Roman" w:cs="Times New Roman"/>
          <w:b/>
          <w:sz w:val="24"/>
          <w:szCs w:val="32"/>
        </w:rPr>
        <w:t>KEY</w:t>
      </w:r>
      <w:r>
        <w:rPr>
          <w:rFonts w:ascii="Times New Roman" w:eastAsia="等线 Light" w:hAnsi="Times New Roman" w:cs="Times New Roman" w:hint="eastAsia"/>
          <w:b/>
          <w:sz w:val="24"/>
          <w:szCs w:val="32"/>
        </w:rPr>
        <w:t xml:space="preserve"> </w:t>
      </w:r>
      <w:r>
        <w:rPr>
          <w:rFonts w:ascii="Times New Roman" w:eastAsia="等线 Light" w:hAnsi="Times New Roman" w:cs="Times New Roman" w:hint="eastAsia"/>
          <w:b/>
          <w:sz w:val="24"/>
          <w:szCs w:val="32"/>
        </w:rPr>
        <w:t xml:space="preserve"> </w:t>
      </w:r>
      <w:r w:rsidRPr="009C5C23">
        <w:rPr>
          <w:rFonts w:ascii="Times New Roman" w:eastAsia="等线 Light" w:hAnsi="Times New Roman" w:cs="Times New Roman"/>
          <w:b/>
          <w:sz w:val="24"/>
          <w:szCs w:val="32"/>
        </w:rPr>
        <w:t>WORDS</w:t>
      </w:r>
      <w:r w:rsidRPr="009C5C23">
        <w:rPr>
          <w:rFonts w:ascii="Times New Roman" w:eastAsia="等线 Light" w:hAnsi="Times New Roman" w:cs="Times New Roman"/>
          <w:b/>
          <w:sz w:val="24"/>
          <w:szCs w:val="32"/>
        </w:rPr>
        <w:t>:</w:t>
      </w:r>
      <w:r w:rsidRPr="00FA10D8">
        <w:t xml:space="preserve"> </w:t>
      </w:r>
      <w:r>
        <w:rPr>
          <w:rFonts w:hint="eastAsia"/>
        </w:rPr>
        <w:t xml:space="preserve">  </w:t>
      </w:r>
      <w:r>
        <w:rPr>
          <w:rFonts w:ascii="Times New Roman" w:eastAsia="等线 Light" w:hAnsi="Times New Roman" w:cs="Times New Roman"/>
          <w:b/>
          <w:sz w:val="24"/>
          <w:szCs w:val="32"/>
        </w:rPr>
        <w:t>High-tech enterprises;</w:t>
      </w:r>
      <w:r w:rsidR="00F35EAC">
        <w:rPr>
          <w:rFonts w:ascii="Times New Roman" w:eastAsia="等线 Light" w:hAnsi="Times New Roman" w:cs="Times New Roman" w:hint="eastAsia"/>
          <w:b/>
          <w:sz w:val="24"/>
          <w:szCs w:val="32"/>
        </w:rPr>
        <w:t xml:space="preserve"> </w:t>
      </w:r>
      <w:r w:rsidRPr="00FA10D8">
        <w:rPr>
          <w:rFonts w:ascii="Times New Roman" w:eastAsia="等线 Light" w:hAnsi="Times New Roman" w:cs="Times New Roman"/>
          <w:b/>
          <w:sz w:val="24"/>
          <w:szCs w:val="32"/>
        </w:rPr>
        <w:t xml:space="preserve">Executive </w:t>
      </w:r>
      <w:r>
        <w:rPr>
          <w:rFonts w:ascii="Times New Roman" w:eastAsia="等线 Light" w:hAnsi="Times New Roman" w:cs="Times New Roman"/>
          <w:b/>
          <w:sz w:val="24"/>
          <w:szCs w:val="32"/>
        </w:rPr>
        <w:t>equity incentive;</w:t>
      </w:r>
      <w:r w:rsidR="00F35EAC">
        <w:rPr>
          <w:rFonts w:ascii="Times New Roman" w:eastAsia="等线 Light" w:hAnsi="Times New Roman" w:cs="Times New Roman" w:hint="eastAsia"/>
          <w:b/>
          <w:sz w:val="24"/>
          <w:szCs w:val="32"/>
        </w:rPr>
        <w:t xml:space="preserve">          </w:t>
      </w:r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  <w:r>
        <w:rPr>
          <w:rFonts w:ascii="Times New Roman" w:eastAsia="等线 Light" w:hAnsi="Times New Roman" w:cs="Times New Roman"/>
          <w:b/>
          <w:sz w:val="24"/>
          <w:szCs w:val="32"/>
        </w:rPr>
        <w:t>R&amp;</w:t>
      </w:r>
      <w:r>
        <w:rPr>
          <w:rFonts w:ascii="Times New Roman" w:eastAsia="等线 Light" w:hAnsi="Times New Roman" w:cs="Times New Roman" w:hint="eastAsia"/>
          <w:b/>
          <w:sz w:val="24"/>
          <w:szCs w:val="32"/>
        </w:rPr>
        <w:t>D</w:t>
      </w:r>
      <w:r w:rsidR="00FA10D8">
        <w:rPr>
          <w:rFonts w:ascii="Times New Roman" w:eastAsia="等线 Light" w:hAnsi="Times New Roman" w:cs="Times New Roman"/>
          <w:b/>
          <w:sz w:val="24"/>
          <w:szCs w:val="32"/>
        </w:rPr>
        <w:t xml:space="preserve"> investment;</w:t>
      </w:r>
      <w:r w:rsidR="005C2AEA">
        <w:rPr>
          <w:rFonts w:ascii="Times New Roman" w:eastAsia="等线 Light" w:hAnsi="Times New Roman" w:cs="Times New Roman" w:hint="eastAsia"/>
          <w:b/>
          <w:sz w:val="24"/>
          <w:szCs w:val="32"/>
        </w:rPr>
        <w:t xml:space="preserve">    </w:t>
      </w:r>
      <w:r w:rsidRPr="00FA10D8" w:rsidR="00FA10D8">
        <w:rPr>
          <w:rFonts w:ascii="Times New Roman" w:eastAsia="等线 Light" w:hAnsi="Times New Roman" w:cs="Times New Roman"/>
          <w:b/>
          <w:sz w:val="24"/>
          <w:szCs w:val="32"/>
        </w:rPr>
        <w:t>The</w:t>
      </w:r>
      <w:r w:rsidRPr="00FA10D8" w:rsidR="00FA10D8">
        <w:rPr>
          <w:rFonts w:ascii="Times New Roman" w:eastAsia="等线 Light" w:hAnsi="Times New Roman" w:cs="Times New Roman"/>
          <w:b/>
          <w:sz w:val="24"/>
          <w:szCs w:val="32"/>
        </w:rPr>
        <w:t xml:space="preserve"> mediation effect</w:t>
      </w:r>
      <w:bookmarkStart w:id="4" w:name="_Toc36203546"/>
      <w:bookmarkStart w:id="5" w:name="_Toc36212396"/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p w:rsid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p w:rsidR="004C07C1" w:rsidRPr="004C07C1" w:rsidP="004C07C1">
      <w:pPr>
        <w:ind w:left="1890" w:firstLine="240" w:leftChars="900" w:firstLineChars="100"/>
        <w:rPr>
          <w:rFonts w:ascii="Times New Roman" w:eastAsia="等线 Light" w:hAnsi="Times New Roman" w:cs="Times New Roman"/>
          <w:b/>
          <w:sz w:val="24"/>
          <w:szCs w:val="32"/>
        </w:rPr>
      </w:pPr>
    </w:p>
    <w:bookmarkEnd w:id="4"/>
    <w:bookmarkEnd w:id="5"/>
    <w:p w:rsidR="00C43473" w:rsidRPr="00A04554">
      <w:pPr>
        <w:rPr>
          <w:sz w:val="24"/>
          <w:szCs w:val="24"/>
        </w:rPr>
      </w:pPr>
    </w:p>
    <w:p w:rsidR="00567E44" w:rsidP="00DE3973">
      <w:pPr>
        <w:rPr>
          <w:rFonts w:eastAsia="华文中宋"/>
          <w:kern w:val="44"/>
          <w:sz w:val="44"/>
          <w:szCs w:val="44"/>
        </w:rPr>
        <w:sectPr w:rsidSect="0037320D">
          <w:headerReference w:type="even" r:id="rId11"/>
          <w:headerReference w:type="default" r:id="rId12"/>
          <w:footerReference w:type="default" r:id="rId13"/>
          <w:type w:val="nextPage"/>
          <w:pgSz w:w="11906" w:h="16838"/>
          <w:pgMar w:top="1701" w:right="1701" w:bottom="1701" w:left="1701" w:header="851" w:footer="992" w:gutter="0"/>
          <w:pgNumType w:start="2"/>
          <w:cols w:space="425"/>
          <w:titlePg w:val="0"/>
          <w:docGrid w:type="lines" w:linePitch="312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https://d.book118.com/985120330330011042</w:t>
        </w:r>
      </w:hyperlink>
    </w:p>
    <w:p/>
    <w:sectPr w:rsidSect="00E16C51">
      <w:headerReference w:type="even" r:id="rId15"/>
      <w:headerReference w:type="default" r:id="rId16"/>
      <w:footerReference w:type="default" r:id="rId17"/>
      <w:type w:val="continuous"/>
      <w:pgSz w:w="11906" w:h="16838"/>
      <w:pgMar w:top="1701" w:right="1701" w:bottom="1701" w:left="1701" w:header="851" w:footer="992" w:gutter="0"/>
      <w:pgNumType w:start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662698528"/>
      <w:docPartObj>
        <w:docPartGallery w:val="Page Numbers (Bottom of Page)"/>
        <w:docPartUnique/>
      </w:docPartObj>
    </w:sdtPr>
    <w:sdtContent>
      <w:p w:rsidR="00ED6B7F">
        <w:pPr>
          <w:pStyle w:val="Footer"/>
          <w:jc w:val="center"/>
        </w:pPr>
        <w:r>
          <w:rPr>
            <w:rFonts w:hint="eastAsia"/>
          </w:rPr>
          <w:t>1</w:t>
        </w:r>
      </w:p>
    </w:sdtContent>
  </w:sdt>
  <w:p w:rsidR="00ED6B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>
    <w:pPr>
      <w:pStyle w:val="Footer"/>
      <w:jc w:val="center"/>
    </w:pPr>
    <w:r>
      <w:rPr>
        <w:rFonts w:hint="eastAsia"/>
      </w:rPr>
      <w:t>1</w:t>
    </w:r>
  </w:p>
  <w:p w:rsidR="00ED6B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>
    <w:pPr>
      <w:pStyle w:val="Footer"/>
      <w:jc w:val="center"/>
    </w:pPr>
    <w:r>
      <w:rPr>
        <w:rFonts w:hint="eastAsia"/>
      </w:rPr>
      <w:t>1</w:t>
    </w:r>
  </w:p>
  <w:p w:rsidR="00ED6B7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110496938"/>
      <w:docPartObj>
        <w:docPartGallery w:val="Page Numbers (Bottom of Page)"/>
        <w:docPartUnique/>
      </w:docPartObj>
    </w:sdtPr>
    <w:sdtContent>
      <w:p w:rsidR="00ED6B7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21EF3" w:rsidR="00D21EF3">
          <w:rPr>
            <w:noProof/>
            <w:lang w:val="zh-CN"/>
          </w:rPr>
          <w:t>24</w:t>
        </w:r>
        <w:r>
          <w:fldChar w:fldCharType="end"/>
        </w:r>
      </w:p>
    </w:sdtContent>
  </w:sdt>
  <w:p w:rsidR="00ED6B7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B7F" w:rsidP="00786ACE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B5629B"/>
    <w:multiLevelType w:val="hybridMultilevel"/>
    <w:tmpl w:val="C240CC6C"/>
    <w:lvl w:ilvl="0">
      <w:start w:val="1"/>
      <w:numFmt w:val="lowerRoman"/>
      <w:lvlText w:val="%1."/>
      <w:lvlJc w:val="righ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83536"/>
    <w:multiLevelType w:val="hybridMultilevel"/>
    <w:tmpl w:val="1436A89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F5168D"/>
    <w:multiLevelType w:val="hybridMultilevel"/>
    <w:tmpl w:val="C0B43F1C"/>
    <w:lvl w:ilvl="0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B0B"/>
    <w:rsid w:val="00001CB7"/>
    <w:rsid w:val="000326BB"/>
    <w:rsid w:val="00037EE1"/>
    <w:rsid w:val="000437B9"/>
    <w:rsid w:val="00055C2B"/>
    <w:rsid w:val="0006116C"/>
    <w:rsid w:val="00073539"/>
    <w:rsid w:val="00095753"/>
    <w:rsid w:val="000A6515"/>
    <w:rsid w:val="000A6B0B"/>
    <w:rsid w:val="000B02E4"/>
    <w:rsid w:val="000B1029"/>
    <w:rsid w:val="000B1A5A"/>
    <w:rsid w:val="000C09A2"/>
    <w:rsid w:val="000D00A7"/>
    <w:rsid w:val="0010095D"/>
    <w:rsid w:val="001064F2"/>
    <w:rsid w:val="0012059B"/>
    <w:rsid w:val="00124AF8"/>
    <w:rsid w:val="00137DDF"/>
    <w:rsid w:val="00150643"/>
    <w:rsid w:val="00151979"/>
    <w:rsid w:val="00151C8C"/>
    <w:rsid w:val="0015353F"/>
    <w:rsid w:val="00157CD1"/>
    <w:rsid w:val="001731D5"/>
    <w:rsid w:val="00177E9D"/>
    <w:rsid w:val="00181401"/>
    <w:rsid w:val="0019367E"/>
    <w:rsid w:val="001A24F5"/>
    <w:rsid w:val="001A2E10"/>
    <w:rsid w:val="001B3434"/>
    <w:rsid w:val="001B4BDB"/>
    <w:rsid w:val="001C2BCD"/>
    <w:rsid w:val="001C7EDA"/>
    <w:rsid w:val="001D3DB5"/>
    <w:rsid w:val="001F0D30"/>
    <w:rsid w:val="001F21E0"/>
    <w:rsid w:val="001F5104"/>
    <w:rsid w:val="00201AF3"/>
    <w:rsid w:val="0021220D"/>
    <w:rsid w:val="002211D3"/>
    <w:rsid w:val="00232162"/>
    <w:rsid w:val="002540AB"/>
    <w:rsid w:val="00256833"/>
    <w:rsid w:val="002654CE"/>
    <w:rsid w:val="00266C8F"/>
    <w:rsid w:val="00266E40"/>
    <w:rsid w:val="002840CE"/>
    <w:rsid w:val="002919FD"/>
    <w:rsid w:val="002A165A"/>
    <w:rsid w:val="002A4712"/>
    <w:rsid w:val="002A7469"/>
    <w:rsid w:val="002B55F0"/>
    <w:rsid w:val="002C013B"/>
    <w:rsid w:val="002C4EFD"/>
    <w:rsid w:val="002C7754"/>
    <w:rsid w:val="002E2D25"/>
    <w:rsid w:val="002F0B08"/>
    <w:rsid w:val="002F2F71"/>
    <w:rsid w:val="002F3D75"/>
    <w:rsid w:val="00301D30"/>
    <w:rsid w:val="00322823"/>
    <w:rsid w:val="003272D8"/>
    <w:rsid w:val="003312CC"/>
    <w:rsid w:val="00331A39"/>
    <w:rsid w:val="0033468E"/>
    <w:rsid w:val="00345CF3"/>
    <w:rsid w:val="003471E6"/>
    <w:rsid w:val="00352610"/>
    <w:rsid w:val="00354276"/>
    <w:rsid w:val="00362ECB"/>
    <w:rsid w:val="0036518B"/>
    <w:rsid w:val="0037320D"/>
    <w:rsid w:val="00374E52"/>
    <w:rsid w:val="00376617"/>
    <w:rsid w:val="003917B6"/>
    <w:rsid w:val="003C7332"/>
    <w:rsid w:val="00401022"/>
    <w:rsid w:val="00402D94"/>
    <w:rsid w:val="00403704"/>
    <w:rsid w:val="004155CB"/>
    <w:rsid w:val="004216FF"/>
    <w:rsid w:val="00434522"/>
    <w:rsid w:val="00435BDA"/>
    <w:rsid w:val="004372B3"/>
    <w:rsid w:val="00441D94"/>
    <w:rsid w:val="004506A6"/>
    <w:rsid w:val="0045208D"/>
    <w:rsid w:val="00460180"/>
    <w:rsid w:val="00471C53"/>
    <w:rsid w:val="00473A76"/>
    <w:rsid w:val="004858B0"/>
    <w:rsid w:val="00485D0C"/>
    <w:rsid w:val="004942EC"/>
    <w:rsid w:val="00495147"/>
    <w:rsid w:val="004951FB"/>
    <w:rsid w:val="00496A52"/>
    <w:rsid w:val="0049722A"/>
    <w:rsid w:val="004A0DC6"/>
    <w:rsid w:val="004A3934"/>
    <w:rsid w:val="004C07C1"/>
    <w:rsid w:val="004D59CC"/>
    <w:rsid w:val="004D5FC7"/>
    <w:rsid w:val="004D65E6"/>
    <w:rsid w:val="004F3E1A"/>
    <w:rsid w:val="005135E0"/>
    <w:rsid w:val="005355D1"/>
    <w:rsid w:val="0053769F"/>
    <w:rsid w:val="00547DBE"/>
    <w:rsid w:val="00567E44"/>
    <w:rsid w:val="00572760"/>
    <w:rsid w:val="005B12B2"/>
    <w:rsid w:val="005B3A4A"/>
    <w:rsid w:val="005B76F7"/>
    <w:rsid w:val="005C2AEA"/>
    <w:rsid w:val="005C3903"/>
    <w:rsid w:val="005E3677"/>
    <w:rsid w:val="005E5795"/>
    <w:rsid w:val="005E65F9"/>
    <w:rsid w:val="00601084"/>
    <w:rsid w:val="00603BF5"/>
    <w:rsid w:val="00604502"/>
    <w:rsid w:val="0060497E"/>
    <w:rsid w:val="006056A6"/>
    <w:rsid w:val="00610FA6"/>
    <w:rsid w:val="006227C1"/>
    <w:rsid w:val="0063673A"/>
    <w:rsid w:val="00642E22"/>
    <w:rsid w:val="00643E6A"/>
    <w:rsid w:val="00660D5D"/>
    <w:rsid w:val="00665DC2"/>
    <w:rsid w:val="006753F1"/>
    <w:rsid w:val="00676CF4"/>
    <w:rsid w:val="006853BD"/>
    <w:rsid w:val="006A378E"/>
    <w:rsid w:val="006B56D1"/>
    <w:rsid w:val="006C37E1"/>
    <w:rsid w:val="006D1D20"/>
    <w:rsid w:val="006D733A"/>
    <w:rsid w:val="006E01BD"/>
    <w:rsid w:val="00707392"/>
    <w:rsid w:val="00714A4A"/>
    <w:rsid w:val="00721DA9"/>
    <w:rsid w:val="0072316C"/>
    <w:rsid w:val="00730221"/>
    <w:rsid w:val="0073061B"/>
    <w:rsid w:val="0075270D"/>
    <w:rsid w:val="00762E18"/>
    <w:rsid w:val="0076312A"/>
    <w:rsid w:val="007640DF"/>
    <w:rsid w:val="00766249"/>
    <w:rsid w:val="00786ACE"/>
    <w:rsid w:val="007968FB"/>
    <w:rsid w:val="007A0833"/>
    <w:rsid w:val="007A4BFD"/>
    <w:rsid w:val="007D5E9B"/>
    <w:rsid w:val="007D6079"/>
    <w:rsid w:val="008058FE"/>
    <w:rsid w:val="00812C9D"/>
    <w:rsid w:val="00817846"/>
    <w:rsid w:val="008212CB"/>
    <w:rsid w:val="00822504"/>
    <w:rsid w:val="00824EA8"/>
    <w:rsid w:val="00825B66"/>
    <w:rsid w:val="008265BD"/>
    <w:rsid w:val="00834CA0"/>
    <w:rsid w:val="00837E48"/>
    <w:rsid w:val="00842FF4"/>
    <w:rsid w:val="00850D87"/>
    <w:rsid w:val="008533EC"/>
    <w:rsid w:val="00855F98"/>
    <w:rsid w:val="008565F9"/>
    <w:rsid w:val="00860B3F"/>
    <w:rsid w:val="00867338"/>
    <w:rsid w:val="00867E61"/>
    <w:rsid w:val="0089358C"/>
    <w:rsid w:val="008A5264"/>
    <w:rsid w:val="008A61B1"/>
    <w:rsid w:val="008A7D69"/>
    <w:rsid w:val="008B1AA2"/>
    <w:rsid w:val="008B4C10"/>
    <w:rsid w:val="008B61CA"/>
    <w:rsid w:val="008C2A6E"/>
    <w:rsid w:val="008C2B36"/>
    <w:rsid w:val="008D45F8"/>
    <w:rsid w:val="008D6984"/>
    <w:rsid w:val="008E1737"/>
    <w:rsid w:val="008E2FDD"/>
    <w:rsid w:val="008E4A49"/>
    <w:rsid w:val="008F290D"/>
    <w:rsid w:val="008F3C71"/>
    <w:rsid w:val="009203C8"/>
    <w:rsid w:val="00920F03"/>
    <w:rsid w:val="009217AB"/>
    <w:rsid w:val="00932CA9"/>
    <w:rsid w:val="00933FF1"/>
    <w:rsid w:val="00934A3D"/>
    <w:rsid w:val="009543B3"/>
    <w:rsid w:val="00972CA0"/>
    <w:rsid w:val="00981088"/>
    <w:rsid w:val="00992B09"/>
    <w:rsid w:val="009A671C"/>
    <w:rsid w:val="009B3382"/>
    <w:rsid w:val="009B6366"/>
    <w:rsid w:val="009B7EF9"/>
    <w:rsid w:val="009C4A2D"/>
    <w:rsid w:val="009C4E49"/>
    <w:rsid w:val="009C5C23"/>
    <w:rsid w:val="009C72BA"/>
    <w:rsid w:val="009F0E6F"/>
    <w:rsid w:val="009F269E"/>
    <w:rsid w:val="009F7740"/>
    <w:rsid w:val="00A03B89"/>
    <w:rsid w:val="00A04554"/>
    <w:rsid w:val="00A12EF7"/>
    <w:rsid w:val="00A14600"/>
    <w:rsid w:val="00A22E3A"/>
    <w:rsid w:val="00A35D97"/>
    <w:rsid w:val="00A44755"/>
    <w:rsid w:val="00A44B33"/>
    <w:rsid w:val="00A579AE"/>
    <w:rsid w:val="00A57BA6"/>
    <w:rsid w:val="00A606E3"/>
    <w:rsid w:val="00A636FF"/>
    <w:rsid w:val="00A66374"/>
    <w:rsid w:val="00A878DF"/>
    <w:rsid w:val="00AA7224"/>
    <w:rsid w:val="00AC0B97"/>
    <w:rsid w:val="00AC5CBC"/>
    <w:rsid w:val="00AC70FA"/>
    <w:rsid w:val="00AD7BD2"/>
    <w:rsid w:val="00AE16C0"/>
    <w:rsid w:val="00AE2BD1"/>
    <w:rsid w:val="00AE464E"/>
    <w:rsid w:val="00B103D4"/>
    <w:rsid w:val="00B24F87"/>
    <w:rsid w:val="00B26510"/>
    <w:rsid w:val="00B350A5"/>
    <w:rsid w:val="00B359A1"/>
    <w:rsid w:val="00B46030"/>
    <w:rsid w:val="00B475F7"/>
    <w:rsid w:val="00B476E9"/>
    <w:rsid w:val="00B52686"/>
    <w:rsid w:val="00B75BFB"/>
    <w:rsid w:val="00BA0FE5"/>
    <w:rsid w:val="00BC081E"/>
    <w:rsid w:val="00BC0A40"/>
    <w:rsid w:val="00BC3E19"/>
    <w:rsid w:val="00BD27A5"/>
    <w:rsid w:val="00BE5187"/>
    <w:rsid w:val="00BF2CDC"/>
    <w:rsid w:val="00C10B3C"/>
    <w:rsid w:val="00C1546E"/>
    <w:rsid w:val="00C26CBB"/>
    <w:rsid w:val="00C26DE3"/>
    <w:rsid w:val="00C34485"/>
    <w:rsid w:val="00C34D7C"/>
    <w:rsid w:val="00C43473"/>
    <w:rsid w:val="00C578DD"/>
    <w:rsid w:val="00C65C30"/>
    <w:rsid w:val="00C808BC"/>
    <w:rsid w:val="00C81688"/>
    <w:rsid w:val="00C87877"/>
    <w:rsid w:val="00CB36C5"/>
    <w:rsid w:val="00CC1A7D"/>
    <w:rsid w:val="00CD2413"/>
    <w:rsid w:val="00CD59AF"/>
    <w:rsid w:val="00CE7529"/>
    <w:rsid w:val="00CF0CBA"/>
    <w:rsid w:val="00D14687"/>
    <w:rsid w:val="00D21EF3"/>
    <w:rsid w:val="00D2236D"/>
    <w:rsid w:val="00D231BA"/>
    <w:rsid w:val="00D60252"/>
    <w:rsid w:val="00D62DF7"/>
    <w:rsid w:val="00D720C6"/>
    <w:rsid w:val="00D738B4"/>
    <w:rsid w:val="00D80261"/>
    <w:rsid w:val="00D86977"/>
    <w:rsid w:val="00D97AF0"/>
    <w:rsid w:val="00DA4465"/>
    <w:rsid w:val="00DB1F17"/>
    <w:rsid w:val="00DB6DDA"/>
    <w:rsid w:val="00DC6710"/>
    <w:rsid w:val="00DD4843"/>
    <w:rsid w:val="00DE3973"/>
    <w:rsid w:val="00DF001C"/>
    <w:rsid w:val="00E113A0"/>
    <w:rsid w:val="00E13D38"/>
    <w:rsid w:val="00E16B06"/>
    <w:rsid w:val="00E16C51"/>
    <w:rsid w:val="00E41768"/>
    <w:rsid w:val="00E42120"/>
    <w:rsid w:val="00E462A8"/>
    <w:rsid w:val="00E50788"/>
    <w:rsid w:val="00E7512B"/>
    <w:rsid w:val="00E8114C"/>
    <w:rsid w:val="00E811ED"/>
    <w:rsid w:val="00EC4987"/>
    <w:rsid w:val="00EC5A89"/>
    <w:rsid w:val="00EC7BBB"/>
    <w:rsid w:val="00ED356F"/>
    <w:rsid w:val="00ED6B7F"/>
    <w:rsid w:val="00EE6D1C"/>
    <w:rsid w:val="00EF32C2"/>
    <w:rsid w:val="00EF3D74"/>
    <w:rsid w:val="00EF5E4F"/>
    <w:rsid w:val="00F01503"/>
    <w:rsid w:val="00F166EA"/>
    <w:rsid w:val="00F2000A"/>
    <w:rsid w:val="00F23922"/>
    <w:rsid w:val="00F279C2"/>
    <w:rsid w:val="00F27B31"/>
    <w:rsid w:val="00F35EAC"/>
    <w:rsid w:val="00F410AC"/>
    <w:rsid w:val="00F441BF"/>
    <w:rsid w:val="00F470AD"/>
    <w:rsid w:val="00F63F5D"/>
    <w:rsid w:val="00F6459A"/>
    <w:rsid w:val="00F707E3"/>
    <w:rsid w:val="00F863F6"/>
    <w:rsid w:val="00F916B5"/>
    <w:rsid w:val="00F928B9"/>
    <w:rsid w:val="00F94A6B"/>
    <w:rsid w:val="00FA10D8"/>
    <w:rsid w:val="00FA3919"/>
    <w:rsid w:val="00FB07FD"/>
    <w:rsid w:val="00FB134C"/>
    <w:rsid w:val="00FB37D0"/>
    <w:rsid w:val="00FC2966"/>
    <w:rsid w:val="00FD0EDF"/>
    <w:rsid w:val="00FD4CD5"/>
    <w:rsid w:val="00FE277B"/>
    <w:rsid w:val="00FF0DF5"/>
    <w:rsid w:val="00FF56BB"/>
    <w:rsid w:val="00FF70D3"/>
    <w:rsid w:val="00FF7B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B3434"/>
    <w:pPr>
      <w:widowControl w:val="0"/>
      <w:jc w:val="both"/>
    </w:pPr>
  </w:style>
  <w:style w:type="paragraph" w:styleId="Heading1">
    <w:name w:val="heading 1"/>
    <w:aliases w:val="一级标题"/>
    <w:basedOn w:val="Normal"/>
    <w:next w:val="Normal"/>
    <w:link w:val="1Char"/>
    <w:uiPriority w:val="9"/>
    <w:qFormat/>
    <w:rsid w:val="00201AF3"/>
    <w:pPr>
      <w:keepNext/>
      <w:keepLines/>
      <w:spacing w:before="300" w:beforeLines="300" w:after="200" w:afterLines="200" w:line="360" w:lineRule="auto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paragraph" w:styleId="Heading2">
    <w:name w:val="heading 2"/>
    <w:aliases w:val="三级标题"/>
    <w:basedOn w:val="Normal"/>
    <w:next w:val="Normal"/>
    <w:link w:val="2Char"/>
    <w:uiPriority w:val="9"/>
    <w:unhideWhenUsed/>
    <w:qFormat/>
    <w:rsid w:val="005B3A4A"/>
    <w:pPr>
      <w:keepNext/>
      <w:keepLines/>
      <w:spacing w:before="100" w:beforeLines="100" w:after="100" w:afterLines="100" w:line="360" w:lineRule="auto"/>
      <w:jc w:val="left"/>
      <w:outlineLvl w:val="1"/>
    </w:pPr>
    <w:rPr>
      <w:rFonts w:eastAsia="黑体" w:asciiTheme="majorHAnsi" w:hAnsiTheme="majorHAnsi" w:cstheme="majorBidi"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B1F17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DefaultParagraphFont"/>
    <w:rsid w:val="00DB1F17"/>
    <w:rPr>
      <w:rFonts w:ascii="宋体" w:eastAsia="宋体" w:hAnsi="宋体" w:hint="eastAsia"/>
      <w:b w:val="0"/>
      <w:bCs w:val="0"/>
      <w:i w:val="0"/>
      <w:iCs w:val="0"/>
      <w:color w:val="000000"/>
      <w:sz w:val="18"/>
      <w:szCs w:val="18"/>
    </w:rPr>
  </w:style>
  <w:style w:type="table" w:styleId="TableGrid">
    <w:name w:val="Table Grid"/>
    <w:basedOn w:val="TableNormal"/>
    <w:uiPriority w:val="59"/>
    <w:rsid w:val="00C57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aliases w:val="一级标题 Char"/>
    <w:basedOn w:val="DefaultParagraphFont"/>
    <w:link w:val="Heading1"/>
    <w:uiPriority w:val="9"/>
    <w:rsid w:val="00201AF3"/>
    <w:rPr>
      <w:rFonts w:eastAsia="华文中宋"/>
      <w:b/>
      <w:bCs/>
      <w:kern w:val="44"/>
      <w:sz w:val="44"/>
      <w:szCs w:val="44"/>
    </w:rPr>
  </w:style>
  <w:style w:type="paragraph" w:styleId="Title">
    <w:name w:val="Title"/>
    <w:aliases w:val="二级标题"/>
    <w:basedOn w:val="Normal"/>
    <w:next w:val="Normal"/>
    <w:link w:val="Char0"/>
    <w:uiPriority w:val="10"/>
    <w:qFormat/>
    <w:rsid w:val="00201AF3"/>
    <w:pPr>
      <w:spacing w:before="100" w:beforeLines="100" w:after="100" w:afterLines="100" w:line="360" w:lineRule="auto"/>
      <w:jc w:val="left"/>
      <w:outlineLvl w:val="0"/>
    </w:pPr>
    <w:rPr>
      <w:rFonts w:eastAsia="黑体" w:asciiTheme="majorHAnsi" w:hAnsiTheme="majorHAnsi" w:cstheme="majorBidi"/>
      <w:bCs/>
      <w:sz w:val="30"/>
      <w:szCs w:val="32"/>
    </w:rPr>
  </w:style>
  <w:style w:type="character" w:customStyle="1" w:styleId="Char0">
    <w:name w:val="标题 Char"/>
    <w:aliases w:val="二级标题 Char"/>
    <w:basedOn w:val="DefaultParagraphFont"/>
    <w:link w:val="Title"/>
    <w:uiPriority w:val="10"/>
    <w:rsid w:val="00201AF3"/>
    <w:rPr>
      <w:rFonts w:eastAsia="黑体" w:asciiTheme="majorHAnsi" w:hAnsiTheme="majorHAnsi" w:cstheme="majorBidi"/>
      <w:bCs/>
      <w:sz w:val="30"/>
      <w:szCs w:val="32"/>
    </w:rPr>
  </w:style>
  <w:style w:type="paragraph" w:customStyle="1" w:styleId="a">
    <w:name w:val="论文正文"/>
    <w:basedOn w:val="Normal"/>
    <w:link w:val="Char2"/>
    <w:qFormat/>
    <w:rsid w:val="00201AF3"/>
    <w:pPr>
      <w:spacing w:line="360" w:lineRule="auto"/>
      <w:ind w:firstLine="200" w:firstLineChars="200"/>
    </w:pPr>
    <w:rPr>
      <w:rFonts w:ascii="等线 Light" w:hAnsi="等线 Light"/>
      <w:sz w:val="24"/>
    </w:rPr>
  </w:style>
  <w:style w:type="character" w:customStyle="1" w:styleId="Char2">
    <w:name w:val="论文正文 Char"/>
    <w:basedOn w:val="DefaultParagraphFont"/>
    <w:link w:val="a"/>
    <w:rsid w:val="00201AF3"/>
    <w:rPr>
      <w:rFonts w:ascii="等线 Light" w:hAnsi="等线 Light"/>
      <w:sz w:val="24"/>
    </w:rPr>
  </w:style>
  <w:style w:type="character" w:customStyle="1" w:styleId="2Char">
    <w:name w:val="标题 2 Char"/>
    <w:aliases w:val="三级标题 Char"/>
    <w:basedOn w:val="DefaultParagraphFont"/>
    <w:link w:val="Heading2"/>
    <w:uiPriority w:val="9"/>
    <w:rsid w:val="005B3A4A"/>
    <w:rPr>
      <w:rFonts w:eastAsia="黑体" w:asciiTheme="majorHAnsi" w:hAnsiTheme="majorHAnsi" w:cstheme="majorBidi"/>
      <w:bCs/>
      <w:sz w:val="24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43473"/>
    <w:pPr>
      <w:widowControl/>
      <w:spacing w:before="480" w:beforeLines="0" w:after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8B4C10"/>
    <w:pPr>
      <w:tabs>
        <w:tab w:val="right" w:leader="dot" w:pos="8494"/>
      </w:tabs>
    </w:pPr>
    <w:rPr>
      <w:rFonts w:asciiTheme="minorEastAsia" w:hAnsiTheme="minorEastAsia"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C43473"/>
    <w:pPr>
      <w:ind w:left="420" w:leftChars="200"/>
    </w:pPr>
  </w:style>
  <w:style w:type="character" w:styleId="Hyperlink">
    <w:name w:val="Hyperlink"/>
    <w:basedOn w:val="DefaultParagraphFont"/>
    <w:uiPriority w:val="99"/>
    <w:unhideWhenUsed/>
    <w:rsid w:val="00C43473"/>
    <w:rPr>
      <w:color w:val="0000FF" w:themeColor="hyperlink"/>
      <w:u w:val="single"/>
    </w:rPr>
  </w:style>
  <w:style w:type="paragraph" w:styleId="BalloonText">
    <w:name w:val="Balloon Text"/>
    <w:basedOn w:val="Normal"/>
    <w:link w:val="Char4"/>
    <w:uiPriority w:val="99"/>
    <w:semiHidden/>
    <w:unhideWhenUsed/>
    <w:rsid w:val="00C43473"/>
    <w:rPr>
      <w:sz w:val="18"/>
      <w:szCs w:val="18"/>
    </w:rPr>
  </w:style>
  <w:style w:type="character" w:customStyle="1" w:styleId="Char4">
    <w:name w:val="批注框文本 Char"/>
    <w:basedOn w:val="DefaultParagraphFont"/>
    <w:link w:val="BalloonText"/>
    <w:uiPriority w:val="99"/>
    <w:semiHidden/>
    <w:rsid w:val="00C43473"/>
    <w:rPr>
      <w:sz w:val="18"/>
      <w:szCs w:val="18"/>
    </w:rPr>
  </w:style>
  <w:style w:type="character" w:styleId="SubtleEmphasis">
    <w:name w:val="Subtle Emphasis"/>
    <w:aliases w:val="表内容"/>
    <w:basedOn w:val="DefaultParagraphFont"/>
    <w:uiPriority w:val="19"/>
    <w:qFormat/>
    <w:rsid w:val="00CF0CBA"/>
    <w:rPr>
      <w:rFonts w:eastAsiaTheme="minorEastAsia"/>
      <w:i/>
      <w:iCs/>
      <w:color w:val="808080" w:themeColor="text1" w:themeTint="7F"/>
      <w:sz w:val="21"/>
    </w:rPr>
  </w:style>
  <w:style w:type="paragraph" w:customStyle="1" w:styleId="a0">
    <w:name w:val="表题目"/>
    <w:basedOn w:val="Normal"/>
    <w:link w:val="Char5"/>
    <w:qFormat/>
    <w:rsid w:val="002A165A"/>
    <w:pPr>
      <w:spacing w:before="156" w:beforeLines="50" w:after="156" w:afterLines="50" w:line="360" w:lineRule="auto"/>
      <w:ind w:firstLine="198"/>
      <w:jc w:val="center"/>
    </w:pPr>
    <w:rPr>
      <w:rFonts w:ascii="黑体" w:eastAsia="黑体" w:hAnsi="黑体"/>
      <w:b/>
      <w:sz w:val="24"/>
      <w:szCs w:val="24"/>
    </w:rPr>
  </w:style>
  <w:style w:type="paragraph" w:styleId="Header">
    <w:name w:val="header"/>
    <w:basedOn w:val="Normal"/>
    <w:link w:val="Char6"/>
    <w:uiPriority w:val="99"/>
    <w:unhideWhenUsed/>
    <w:rsid w:val="001C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表题目 Char"/>
    <w:basedOn w:val="DefaultParagraphFont"/>
    <w:link w:val="a0"/>
    <w:rsid w:val="002A165A"/>
    <w:rPr>
      <w:rFonts w:ascii="黑体" w:eastAsia="黑体" w:hAnsi="黑体"/>
      <w:b/>
      <w:sz w:val="24"/>
      <w:szCs w:val="24"/>
    </w:rPr>
  </w:style>
  <w:style w:type="character" w:customStyle="1" w:styleId="Char6">
    <w:name w:val="页眉 Char"/>
    <w:basedOn w:val="DefaultParagraphFont"/>
    <w:link w:val="Header"/>
    <w:uiPriority w:val="99"/>
    <w:rsid w:val="001C7EDA"/>
    <w:rPr>
      <w:sz w:val="18"/>
      <w:szCs w:val="18"/>
    </w:rPr>
  </w:style>
  <w:style w:type="paragraph" w:styleId="Footer">
    <w:name w:val="footer"/>
    <w:basedOn w:val="Normal"/>
    <w:link w:val="Char7"/>
    <w:uiPriority w:val="99"/>
    <w:unhideWhenUsed/>
    <w:rsid w:val="001C7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DefaultParagraphFont"/>
    <w:link w:val="Footer"/>
    <w:uiPriority w:val="99"/>
    <w:rsid w:val="001C7EDA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ED356F"/>
    <w:pPr>
      <w:widowControl/>
      <w:ind w:firstLine="420" w:firstLineChars="200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emsimilar">
    <w:name w:val="em_similar"/>
    <w:basedOn w:val="DefaultParagraphFont"/>
    <w:rsid w:val="00ED356F"/>
    <w:rPr>
      <w:i w:val="0"/>
      <w:iCs w:val="0"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footer" Target="footer3.xml" /><Relationship Id="rId14" Type="http://schemas.openxmlformats.org/officeDocument/2006/relationships/hyperlink" Target="https://d.book118.com/985120330330011042" TargetMode="Externa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footer" Target="footer4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01E07-E049-4875-92BC-9D506A05C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2745</Words>
  <Characters>15653</Characters>
  <Application>Microsoft Office Word</Application>
  <DocSecurity>0</DocSecurity>
  <Lines>130</Lines>
  <Paragraphs>36</Paragraphs>
  <ScaleCrop>false</ScaleCrop>
  <Company/>
  <LinksUpToDate>false</LinksUpToDate>
  <CharactersWithSpaces>18362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WANGZIYI</dc:creator>
  <cp:lastModifiedBy>WANGZIYI</cp:lastModifiedBy>
  <cp:revision>2</cp:revision>
  <cp:lastPrinted>2020-03-27T06:56:00Z</cp:lastPrinted>
  <dcterms:created xsi:type="dcterms:W3CDTF">2020-04-02T09:32:00Z</dcterms:created>
  <dcterms:modified xsi:type="dcterms:W3CDTF">2020-04-02T09:32:00Z</dcterms:modified>
</cp:coreProperties>
</file>