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牛肉加工项目规划设计蓝图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4" w:history="1">
        <w:r>
          <w:rPr>
            <w:rFonts w:ascii="仿宋" w:eastAsia="仿宋" w:hAnsi="仿宋" w:cs="仿宋" w:hint="eastAsia"/>
            <w:lang w:eastAsia="zh-CN"/>
          </w:rPr>
          <w:t>前言</w:t>
        </w:r>
        <w:r>
          <w:tab/>
        </w:r>
        <w:r>
          <w:fldChar w:fldCharType="begin"/>
        </w:r>
        <w:r>
          <w:instrText xml:space="preserve"> PAGEREF _Toc9694 \h </w:instrText>
        </w:r>
        <w:r>
          <w:fldChar w:fldCharType="separate"/>
        </w:r>
        <w:r>
          <w:t>3</w:t>
        </w:r>
        <w:r>
          <w:fldChar w:fldCharType="end"/>
        </w:r>
      </w:hyperlink>
    </w:p>
    <w:p>
      <w:pPr>
        <w:pStyle w:val="TOC1"/>
        <w:tabs>
          <w:tab w:val="right" w:leader="dot" w:pos="8306"/>
        </w:tabs>
      </w:pPr>
      <w:hyperlink w:anchor="_Toc9843" w:history="1">
        <w:r>
          <w:rPr>
            <w:rFonts w:ascii="仿宋" w:eastAsia="仿宋" w:hAnsi="仿宋" w:cs="仿宋" w:hint="eastAsia"/>
            <w:lang w:eastAsia="zh-CN"/>
          </w:rPr>
          <w:t>一、牛肉加工项目概论</w:t>
        </w:r>
        <w:r>
          <w:tab/>
        </w:r>
        <w:r>
          <w:fldChar w:fldCharType="begin"/>
        </w:r>
        <w:r>
          <w:instrText xml:space="preserve"> PAGEREF _Toc9843 \h </w:instrText>
        </w:r>
        <w:r>
          <w:fldChar w:fldCharType="separate"/>
        </w:r>
        <w:r>
          <w:t>3</w:t>
        </w:r>
        <w:r>
          <w:fldChar w:fldCharType="end"/>
        </w:r>
      </w:hyperlink>
    </w:p>
    <w:p>
      <w:pPr>
        <w:pStyle w:val="TOC2"/>
        <w:tabs>
          <w:tab w:val="right" w:leader="dot" w:pos="8306"/>
        </w:tabs>
      </w:pPr>
      <w:hyperlink w:anchor="_Toc20953" w:history="1">
        <w:r>
          <w:rPr>
            <w:rFonts w:ascii="仿宋" w:eastAsia="仿宋" w:hAnsi="仿宋" w:cs="仿宋" w:hint="eastAsia"/>
            <w:lang w:eastAsia="zh-CN"/>
          </w:rPr>
          <w:t>(一)、牛肉加工项目概况</w:t>
        </w:r>
        <w:r>
          <w:tab/>
        </w:r>
        <w:r>
          <w:fldChar w:fldCharType="begin"/>
        </w:r>
        <w:r>
          <w:instrText xml:space="preserve"> PAGEREF _Toc20953 \h </w:instrText>
        </w:r>
        <w:r>
          <w:fldChar w:fldCharType="separate"/>
        </w:r>
        <w:r>
          <w:t>3</w:t>
        </w:r>
        <w:r>
          <w:fldChar w:fldCharType="end"/>
        </w:r>
      </w:hyperlink>
    </w:p>
    <w:p>
      <w:pPr>
        <w:pStyle w:val="TOC2"/>
        <w:tabs>
          <w:tab w:val="right" w:leader="dot" w:pos="8306"/>
        </w:tabs>
      </w:pPr>
      <w:hyperlink w:anchor="_Toc14625" w:history="1">
        <w:r>
          <w:rPr>
            <w:rFonts w:ascii="仿宋" w:eastAsia="仿宋" w:hAnsi="仿宋" w:cs="仿宋" w:hint="eastAsia"/>
            <w:lang w:eastAsia="zh-CN"/>
          </w:rPr>
          <w:t>(二)、牛肉加工项目目标</w:t>
        </w:r>
        <w:r>
          <w:tab/>
        </w:r>
        <w:r>
          <w:fldChar w:fldCharType="begin"/>
        </w:r>
        <w:r>
          <w:instrText xml:space="preserve"> PAGEREF _Toc14625 \h </w:instrText>
        </w:r>
        <w:r>
          <w:fldChar w:fldCharType="separate"/>
        </w:r>
        <w:r>
          <w:t>5</w:t>
        </w:r>
        <w:r>
          <w:fldChar w:fldCharType="end"/>
        </w:r>
      </w:hyperlink>
    </w:p>
    <w:p>
      <w:pPr>
        <w:pStyle w:val="TOC2"/>
        <w:tabs>
          <w:tab w:val="right" w:leader="dot" w:pos="8306"/>
        </w:tabs>
      </w:pPr>
      <w:hyperlink w:anchor="_Toc13326" w:history="1">
        <w:r>
          <w:rPr>
            <w:rFonts w:ascii="仿宋" w:eastAsia="仿宋" w:hAnsi="仿宋" w:cs="仿宋" w:hint="eastAsia"/>
            <w:lang w:eastAsia="zh-CN"/>
          </w:rPr>
          <w:t>(三)、牛肉加工项目提出的理由</w:t>
        </w:r>
        <w:r>
          <w:tab/>
        </w:r>
        <w:r>
          <w:fldChar w:fldCharType="begin"/>
        </w:r>
        <w:r>
          <w:instrText xml:space="preserve"> PAGEREF _Toc13326 \h </w:instrText>
        </w:r>
        <w:r>
          <w:fldChar w:fldCharType="separate"/>
        </w:r>
        <w:r>
          <w:t>6</w:t>
        </w:r>
        <w:r>
          <w:fldChar w:fldCharType="end"/>
        </w:r>
      </w:hyperlink>
    </w:p>
    <w:p>
      <w:pPr>
        <w:pStyle w:val="TOC2"/>
        <w:tabs>
          <w:tab w:val="right" w:leader="dot" w:pos="8306"/>
        </w:tabs>
      </w:pPr>
      <w:hyperlink w:anchor="_Toc10603" w:history="1">
        <w:r>
          <w:rPr>
            <w:rFonts w:ascii="仿宋" w:eastAsia="仿宋" w:hAnsi="仿宋" w:cs="仿宋" w:hint="eastAsia"/>
            <w:lang w:eastAsia="zh-CN"/>
          </w:rPr>
          <w:t>(四)、牛肉加工项目意义</w:t>
        </w:r>
        <w:r>
          <w:tab/>
        </w:r>
        <w:r>
          <w:fldChar w:fldCharType="begin"/>
        </w:r>
        <w:r>
          <w:instrText xml:space="preserve"> PAGEREF _Toc10603 \h </w:instrText>
        </w:r>
        <w:r>
          <w:fldChar w:fldCharType="separate"/>
        </w:r>
        <w:r>
          <w:t>8</w:t>
        </w:r>
        <w:r>
          <w:fldChar w:fldCharType="end"/>
        </w:r>
      </w:hyperlink>
    </w:p>
    <w:p>
      <w:pPr>
        <w:pStyle w:val="TOC2"/>
        <w:tabs>
          <w:tab w:val="right" w:leader="dot" w:pos="8306"/>
        </w:tabs>
      </w:pPr>
      <w:hyperlink w:anchor="_Toc28050" w:history="1">
        <w:r>
          <w:rPr>
            <w:rFonts w:ascii="仿宋" w:eastAsia="仿宋" w:hAnsi="仿宋" w:cs="仿宋" w:hint="eastAsia"/>
            <w:lang w:eastAsia="zh-CN"/>
          </w:rPr>
          <w:t>(五)、牛肉加工项目背景</w:t>
        </w:r>
        <w:r>
          <w:tab/>
        </w:r>
        <w:r>
          <w:fldChar w:fldCharType="begin"/>
        </w:r>
        <w:r>
          <w:instrText xml:space="preserve"> PAGEREF _Toc28050 \h </w:instrText>
        </w:r>
        <w:r>
          <w:fldChar w:fldCharType="separate"/>
        </w:r>
        <w:r>
          <w:t>9</w:t>
        </w:r>
        <w:r>
          <w:fldChar w:fldCharType="end"/>
        </w:r>
      </w:hyperlink>
    </w:p>
    <w:p>
      <w:pPr>
        <w:pStyle w:val="TOC1"/>
        <w:tabs>
          <w:tab w:val="right" w:leader="dot" w:pos="8306"/>
        </w:tabs>
      </w:pPr>
      <w:hyperlink w:anchor="_Toc28755" w:history="1">
        <w:r>
          <w:rPr>
            <w:rFonts w:ascii="仿宋" w:eastAsia="仿宋" w:hAnsi="仿宋" w:cs="仿宋" w:hint="eastAsia"/>
            <w:lang w:eastAsia="zh-CN"/>
          </w:rPr>
          <w:t>二、牛肉加工项目选址可行性分析</w:t>
        </w:r>
        <w:r>
          <w:tab/>
        </w:r>
        <w:r>
          <w:fldChar w:fldCharType="begin"/>
        </w:r>
        <w:r>
          <w:instrText xml:space="preserve"> PAGEREF _Toc28755 \h </w:instrText>
        </w:r>
        <w:r>
          <w:fldChar w:fldCharType="separate"/>
        </w:r>
        <w:r>
          <w:t>9</w:t>
        </w:r>
        <w:r>
          <w:fldChar w:fldCharType="end"/>
        </w:r>
      </w:hyperlink>
    </w:p>
    <w:p>
      <w:pPr>
        <w:pStyle w:val="TOC2"/>
        <w:tabs>
          <w:tab w:val="right" w:leader="dot" w:pos="8306"/>
        </w:tabs>
      </w:pPr>
      <w:hyperlink w:anchor="_Toc1697" w:history="1">
        <w:r>
          <w:rPr>
            <w:rFonts w:ascii="仿宋" w:eastAsia="仿宋" w:hAnsi="仿宋" w:cs="仿宋" w:hint="eastAsia"/>
            <w:lang w:eastAsia="zh-CN"/>
          </w:rPr>
          <w:t>(一)、牛肉加工项目选址</w:t>
        </w:r>
        <w:r>
          <w:tab/>
        </w:r>
        <w:r>
          <w:fldChar w:fldCharType="begin"/>
        </w:r>
        <w:r>
          <w:instrText xml:space="preserve"> PAGEREF _Toc1697 \h </w:instrText>
        </w:r>
        <w:r>
          <w:fldChar w:fldCharType="separate"/>
        </w:r>
        <w:r>
          <w:t>9</w:t>
        </w:r>
        <w:r>
          <w:fldChar w:fldCharType="end"/>
        </w:r>
      </w:hyperlink>
    </w:p>
    <w:p>
      <w:pPr>
        <w:pStyle w:val="TOC2"/>
        <w:tabs>
          <w:tab w:val="right" w:leader="dot" w:pos="8306"/>
        </w:tabs>
      </w:pPr>
      <w:hyperlink w:anchor="_Toc887" w:history="1">
        <w:r>
          <w:rPr>
            <w:rFonts w:ascii="仿宋" w:eastAsia="仿宋" w:hAnsi="仿宋" w:cs="仿宋" w:hint="eastAsia"/>
            <w:lang w:eastAsia="zh-CN"/>
          </w:rPr>
          <w:t>(二)、用地控制指标</w:t>
        </w:r>
        <w:r>
          <w:tab/>
        </w:r>
        <w:r>
          <w:fldChar w:fldCharType="begin"/>
        </w:r>
        <w:r>
          <w:instrText xml:space="preserve"> PAGEREF _Toc887 \h </w:instrText>
        </w:r>
        <w:r>
          <w:fldChar w:fldCharType="separate"/>
        </w:r>
        <w:r>
          <w:t>10</w:t>
        </w:r>
        <w:r>
          <w:fldChar w:fldCharType="end"/>
        </w:r>
      </w:hyperlink>
    </w:p>
    <w:p>
      <w:pPr>
        <w:pStyle w:val="TOC2"/>
        <w:tabs>
          <w:tab w:val="right" w:leader="dot" w:pos="8306"/>
        </w:tabs>
      </w:pPr>
      <w:hyperlink w:anchor="_Toc15205" w:history="1">
        <w:r>
          <w:rPr>
            <w:rFonts w:ascii="仿宋" w:eastAsia="仿宋" w:hAnsi="仿宋" w:cs="仿宋" w:hint="eastAsia"/>
            <w:lang w:eastAsia="zh-CN"/>
          </w:rPr>
          <w:t>(三)、节约用地措施</w:t>
        </w:r>
        <w:r>
          <w:tab/>
        </w:r>
        <w:r>
          <w:fldChar w:fldCharType="begin"/>
        </w:r>
        <w:r>
          <w:instrText xml:space="preserve"> PAGEREF _Toc15205 \h </w:instrText>
        </w:r>
        <w:r>
          <w:fldChar w:fldCharType="separate"/>
        </w:r>
        <w:r>
          <w:t>11</w:t>
        </w:r>
        <w:r>
          <w:fldChar w:fldCharType="end"/>
        </w:r>
      </w:hyperlink>
    </w:p>
    <w:p>
      <w:pPr>
        <w:pStyle w:val="TOC2"/>
        <w:tabs>
          <w:tab w:val="right" w:leader="dot" w:pos="8306"/>
        </w:tabs>
      </w:pPr>
      <w:hyperlink w:anchor="_Toc32570" w:history="1">
        <w:r>
          <w:rPr>
            <w:rFonts w:ascii="仿宋" w:eastAsia="仿宋" w:hAnsi="仿宋" w:cs="仿宋" w:hint="eastAsia"/>
            <w:lang w:eastAsia="zh-CN"/>
          </w:rPr>
          <w:t>(四)、总图布置方案</w:t>
        </w:r>
        <w:r>
          <w:tab/>
        </w:r>
        <w:r>
          <w:fldChar w:fldCharType="begin"/>
        </w:r>
        <w:r>
          <w:instrText xml:space="preserve"> PAGEREF _Toc32570 \h </w:instrText>
        </w:r>
        <w:r>
          <w:fldChar w:fldCharType="separate"/>
        </w:r>
        <w:r>
          <w:t>13</w:t>
        </w:r>
        <w:r>
          <w:fldChar w:fldCharType="end"/>
        </w:r>
      </w:hyperlink>
    </w:p>
    <w:p>
      <w:pPr>
        <w:pStyle w:val="TOC2"/>
        <w:tabs>
          <w:tab w:val="right" w:leader="dot" w:pos="8306"/>
        </w:tabs>
      </w:pPr>
      <w:hyperlink w:anchor="_Toc19475" w:history="1">
        <w:r>
          <w:rPr>
            <w:rFonts w:ascii="仿宋" w:eastAsia="仿宋" w:hAnsi="仿宋" w:cs="仿宋" w:hint="eastAsia"/>
            <w:lang w:eastAsia="zh-CN"/>
          </w:rPr>
          <w:t>(五)、选址综合评价</w:t>
        </w:r>
        <w:r>
          <w:tab/>
        </w:r>
        <w:r>
          <w:fldChar w:fldCharType="begin"/>
        </w:r>
        <w:r>
          <w:instrText xml:space="preserve"> PAGEREF _Toc19475 \h </w:instrText>
        </w:r>
        <w:r>
          <w:fldChar w:fldCharType="separate"/>
        </w:r>
        <w:r>
          <w:t>14</w:t>
        </w:r>
        <w:r>
          <w:fldChar w:fldCharType="end"/>
        </w:r>
      </w:hyperlink>
    </w:p>
    <w:p>
      <w:pPr>
        <w:pStyle w:val="TOC1"/>
        <w:tabs>
          <w:tab w:val="right" w:leader="dot" w:pos="8306"/>
        </w:tabs>
      </w:pPr>
      <w:hyperlink w:anchor="_Toc19180" w:history="1">
        <w:r>
          <w:rPr>
            <w:rFonts w:ascii="仿宋" w:eastAsia="仿宋" w:hAnsi="仿宋" w:cs="仿宋" w:hint="eastAsia"/>
            <w:lang w:eastAsia="zh-CN"/>
          </w:rPr>
          <w:t>三、工艺说明</w:t>
        </w:r>
        <w:r>
          <w:tab/>
        </w:r>
        <w:r>
          <w:fldChar w:fldCharType="begin"/>
        </w:r>
        <w:r>
          <w:instrText xml:space="preserve"> PAGEREF _Toc19180 \h </w:instrText>
        </w:r>
        <w:r>
          <w:fldChar w:fldCharType="separate"/>
        </w:r>
        <w:r>
          <w:t>15</w:t>
        </w:r>
        <w:r>
          <w:fldChar w:fldCharType="end"/>
        </w:r>
      </w:hyperlink>
    </w:p>
    <w:p>
      <w:pPr>
        <w:pStyle w:val="TOC2"/>
        <w:tabs>
          <w:tab w:val="right" w:leader="dot" w:pos="8306"/>
        </w:tabs>
      </w:pPr>
      <w:hyperlink w:anchor="_Toc21216" w:history="1">
        <w:r>
          <w:rPr>
            <w:rFonts w:ascii="仿宋" w:eastAsia="仿宋" w:hAnsi="仿宋" w:cs="仿宋" w:hint="eastAsia"/>
            <w:lang w:eastAsia="zh-CN"/>
          </w:rPr>
          <w:t>(一)、技术管理特点</w:t>
        </w:r>
        <w:r>
          <w:tab/>
        </w:r>
        <w:r>
          <w:fldChar w:fldCharType="begin"/>
        </w:r>
        <w:r>
          <w:instrText xml:space="preserve"> PAGEREF _Toc21216 \h </w:instrText>
        </w:r>
        <w:r>
          <w:fldChar w:fldCharType="separate"/>
        </w:r>
        <w:r>
          <w:t>15</w:t>
        </w:r>
        <w:r>
          <w:fldChar w:fldCharType="end"/>
        </w:r>
      </w:hyperlink>
    </w:p>
    <w:p>
      <w:pPr>
        <w:pStyle w:val="TOC2"/>
        <w:tabs>
          <w:tab w:val="right" w:leader="dot" w:pos="8306"/>
        </w:tabs>
      </w:pPr>
      <w:hyperlink w:anchor="_Toc20341" w:history="1">
        <w:r>
          <w:rPr>
            <w:rFonts w:ascii="仿宋" w:eastAsia="仿宋" w:hAnsi="仿宋" w:cs="仿宋" w:hint="eastAsia"/>
            <w:lang w:eastAsia="zh-CN"/>
          </w:rPr>
          <w:t>(二)、牛肉加工项目工艺技术设计方案</w:t>
        </w:r>
        <w:r>
          <w:tab/>
        </w:r>
        <w:r>
          <w:fldChar w:fldCharType="begin"/>
        </w:r>
        <w:r>
          <w:instrText xml:space="preserve"> PAGEREF _Toc20341 \h </w:instrText>
        </w:r>
        <w:r>
          <w:fldChar w:fldCharType="separate"/>
        </w:r>
        <w:r>
          <w:t>16</w:t>
        </w:r>
        <w:r>
          <w:fldChar w:fldCharType="end"/>
        </w:r>
      </w:hyperlink>
    </w:p>
    <w:p>
      <w:pPr>
        <w:pStyle w:val="TOC2"/>
        <w:tabs>
          <w:tab w:val="right" w:leader="dot" w:pos="8306"/>
        </w:tabs>
      </w:pPr>
      <w:hyperlink w:anchor="_Toc30356" w:history="1">
        <w:r>
          <w:rPr>
            <w:rFonts w:ascii="仿宋" w:eastAsia="仿宋" w:hAnsi="仿宋" w:cs="仿宋" w:hint="eastAsia"/>
            <w:lang w:eastAsia="zh-CN"/>
          </w:rPr>
          <w:t>(三)、设备选型方案</w:t>
        </w:r>
        <w:r>
          <w:tab/>
        </w:r>
        <w:r>
          <w:fldChar w:fldCharType="begin"/>
        </w:r>
        <w:r>
          <w:instrText xml:space="preserve"> PAGEREF _Toc30356 \h </w:instrText>
        </w:r>
        <w:r>
          <w:fldChar w:fldCharType="separate"/>
        </w:r>
        <w:r>
          <w:t>17</w:t>
        </w:r>
        <w:r>
          <w:fldChar w:fldCharType="end"/>
        </w:r>
      </w:hyperlink>
    </w:p>
    <w:p>
      <w:pPr>
        <w:pStyle w:val="TOC1"/>
        <w:tabs>
          <w:tab w:val="right" w:leader="dot" w:pos="8306"/>
        </w:tabs>
      </w:pPr>
      <w:hyperlink w:anchor="_Toc23567" w:history="1">
        <w:r>
          <w:rPr>
            <w:rFonts w:ascii="仿宋" w:eastAsia="仿宋" w:hAnsi="仿宋" w:cs="仿宋" w:hint="eastAsia"/>
            <w:lang w:eastAsia="zh-CN"/>
          </w:rPr>
          <w:t>四、牛肉加工项目绩效评估</w:t>
        </w:r>
        <w:r>
          <w:tab/>
        </w:r>
        <w:r>
          <w:fldChar w:fldCharType="begin"/>
        </w:r>
        <w:r>
          <w:instrText xml:space="preserve"> PAGEREF _Toc23567 \h </w:instrText>
        </w:r>
        <w:r>
          <w:fldChar w:fldCharType="separate"/>
        </w:r>
        <w:r>
          <w:t>18</w:t>
        </w:r>
        <w:r>
          <w:fldChar w:fldCharType="end"/>
        </w:r>
      </w:hyperlink>
    </w:p>
    <w:p>
      <w:pPr>
        <w:pStyle w:val="TOC2"/>
        <w:tabs>
          <w:tab w:val="right" w:leader="dot" w:pos="8306"/>
        </w:tabs>
      </w:pPr>
      <w:hyperlink w:anchor="_Toc18120" w:history="1">
        <w:r>
          <w:rPr>
            <w:rFonts w:ascii="仿宋" w:eastAsia="仿宋" w:hAnsi="仿宋" w:cs="仿宋" w:hint="eastAsia"/>
            <w:lang w:eastAsia="zh-CN"/>
          </w:rPr>
          <w:t>(一)、绩效评估指标</w:t>
        </w:r>
        <w:r>
          <w:tab/>
        </w:r>
        <w:r>
          <w:fldChar w:fldCharType="begin"/>
        </w:r>
        <w:r>
          <w:instrText xml:space="preserve"> PAGEREF _Toc18120 \h </w:instrText>
        </w:r>
        <w:r>
          <w:fldChar w:fldCharType="separate"/>
        </w:r>
        <w:r>
          <w:t>18</w:t>
        </w:r>
        <w:r>
          <w:fldChar w:fldCharType="end"/>
        </w:r>
      </w:hyperlink>
    </w:p>
    <w:p>
      <w:pPr>
        <w:pStyle w:val="TOC2"/>
        <w:tabs>
          <w:tab w:val="right" w:leader="dot" w:pos="8306"/>
        </w:tabs>
      </w:pPr>
      <w:hyperlink w:anchor="_Toc29200" w:history="1">
        <w:r>
          <w:rPr>
            <w:rFonts w:ascii="仿宋" w:eastAsia="仿宋" w:hAnsi="仿宋" w:cs="仿宋" w:hint="eastAsia"/>
            <w:lang w:eastAsia="zh-CN"/>
          </w:rPr>
          <w:t>(二)、绩效评估方法</w:t>
        </w:r>
        <w:r>
          <w:tab/>
        </w:r>
        <w:r>
          <w:fldChar w:fldCharType="begin"/>
        </w:r>
        <w:r>
          <w:instrText xml:space="preserve"> PAGEREF _Toc29200 \h </w:instrText>
        </w:r>
        <w:r>
          <w:fldChar w:fldCharType="separate"/>
        </w:r>
        <w:r>
          <w:t>19</w:t>
        </w:r>
        <w:r>
          <w:fldChar w:fldCharType="end"/>
        </w:r>
      </w:hyperlink>
    </w:p>
    <w:p>
      <w:pPr>
        <w:pStyle w:val="TOC2"/>
        <w:tabs>
          <w:tab w:val="right" w:leader="dot" w:pos="8306"/>
        </w:tabs>
      </w:pPr>
      <w:hyperlink w:anchor="_Toc14102" w:history="1">
        <w:r>
          <w:rPr>
            <w:rFonts w:ascii="仿宋" w:eastAsia="仿宋" w:hAnsi="仿宋" w:cs="仿宋" w:hint="eastAsia"/>
            <w:lang w:eastAsia="zh-CN"/>
          </w:rPr>
          <w:t>(三)、绩效评估周期</w:t>
        </w:r>
        <w:r>
          <w:tab/>
        </w:r>
        <w:r>
          <w:fldChar w:fldCharType="begin"/>
        </w:r>
        <w:r>
          <w:instrText xml:space="preserve"> PAGEREF _Toc14102 \h </w:instrText>
        </w:r>
        <w:r>
          <w:fldChar w:fldCharType="separate"/>
        </w:r>
        <w:r>
          <w:t>20</w:t>
        </w:r>
        <w:r>
          <w:fldChar w:fldCharType="end"/>
        </w:r>
      </w:hyperlink>
    </w:p>
    <w:p>
      <w:pPr>
        <w:pStyle w:val="TOC1"/>
        <w:tabs>
          <w:tab w:val="right" w:leader="dot" w:pos="8306"/>
        </w:tabs>
      </w:pPr>
      <w:hyperlink w:anchor="_Toc14296" w:history="1">
        <w:r>
          <w:rPr>
            <w:rFonts w:ascii="仿宋" w:eastAsia="仿宋" w:hAnsi="仿宋" w:cs="仿宋" w:hint="eastAsia"/>
            <w:lang w:eastAsia="zh-CN"/>
          </w:rPr>
          <w:t>五、牛肉加工项目可持续发展</w:t>
        </w:r>
        <w:r>
          <w:tab/>
        </w:r>
        <w:r>
          <w:fldChar w:fldCharType="begin"/>
        </w:r>
        <w:r>
          <w:instrText xml:space="preserve"> PAGEREF _Toc14296 \h </w:instrText>
        </w:r>
        <w:r>
          <w:fldChar w:fldCharType="separate"/>
        </w:r>
        <w:r>
          <w:t>21</w:t>
        </w:r>
        <w:r>
          <w:fldChar w:fldCharType="end"/>
        </w:r>
      </w:hyperlink>
    </w:p>
    <w:p>
      <w:pPr>
        <w:pStyle w:val="TOC2"/>
        <w:tabs>
          <w:tab w:val="right" w:leader="dot" w:pos="8306"/>
        </w:tabs>
      </w:pPr>
      <w:hyperlink w:anchor="_Toc6339" w:history="1">
        <w:r>
          <w:rPr>
            <w:rFonts w:ascii="仿宋" w:eastAsia="仿宋" w:hAnsi="仿宋" w:cs="仿宋" w:hint="eastAsia"/>
            <w:lang w:eastAsia="zh-CN"/>
          </w:rPr>
          <w:t>(一)、可持续战略与实践</w:t>
        </w:r>
        <w:r>
          <w:tab/>
        </w:r>
        <w:r>
          <w:fldChar w:fldCharType="begin"/>
        </w:r>
        <w:r>
          <w:instrText xml:space="preserve"> PAGEREF _Toc6339 \h </w:instrText>
        </w:r>
        <w:r>
          <w:fldChar w:fldCharType="separate"/>
        </w:r>
        <w:r>
          <w:t>21</w:t>
        </w:r>
        <w:r>
          <w:fldChar w:fldCharType="end"/>
        </w:r>
      </w:hyperlink>
    </w:p>
    <w:p>
      <w:pPr>
        <w:pStyle w:val="TOC2"/>
        <w:tabs>
          <w:tab w:val="right" w:leader="dot" w:pos="8306"/>
        </w:tabs>
      </w:pPr>
      <w:hyperlink w:anchor="_Toc5215" w:history="1">
        <w:r>
          <w:rPr>
            <w:rFonts w:ascii="仿宋" w:eastAsia="仿宋" w:hAnsi="仿宋" w:cs="仿宋" w:hint="eastAsia"/>
            <w:lang w:eastAsia="zh-CN"/>
          </w:rPr>
          <w:t>(二)、环保与社会责任</w:t>
        </w:r>
        <w:r>
          <w:tab/>
        </w:r>
        <w:r>
          <w:fldChar w:fldCharType="begin"/>
        </w:r>
        <w:r>
          <w:instrText xml:space="preserve"> PAGEREF _Toc5215 \h </w:instrText>
        </w:r>
        <w:r>
          <w:fldChar w:fldCharType="separate"/>
        </w:r>
        <w:r>
          <w:t>22</w:t>
        </w:r>
        <w:r>
          <w:fldChar w:fldCharType="end"/>
        </w:r>
      </w:hyperlink>
    </w:p>
    <w:p>
      <w:pPr>
        <w:pStyle w:val="TOC1"/>
        <w:tabs>
          <w:tab w:val="right" w:leader="dot" w:pos="8306"/>
        </w:tabs>
      </w:pPr>
      <w:hyperlink w:anchor="_Toc11940" w:history="1">
        <w:r>
          <w:rPr>
            <w:rFonts w:ascii="仿宋" w:eastAsia="仿宋" w:hAnsi="仿宋" w:cs="仿宋" w:hint="eastAsia"/>
            <w:lang w:eastAsia="zh-CN"/>
          </w:rPr>
          <w:t>六、牛肉加工项目危机管理</w:t>
        </w:r>
        <w:r>
          <w:tab/>
        </w:r>
        <w:r>
          <w:fldChar w:fldCharType="begin"/>
        </w:r>
        <w:r>
          <w:instrText xml:space="preserve"> PAGEREF _Toc11940 \h </w:instrText>
        </w:r>
        <w:r>
          <w:fldChar w:fldCharType="separate"/>
        </w:r>
        <w:r>
          <w:t>23</w:t>
        </w:r>
        <w:r>
          <w:fldChar w:fldCharType="end"/>
        </w:r>
      </w:hyperlink>
    </w:p>
    <w:p>
      <w:pPr>
        <w:pStyle w:val="TOC2"/>
        <w:tabs>
          <w:tab w:val="right" w:leader="dot" w:pos="8306"/>
        </w:tabs>
      </w:pPr>
      <w:hyperlink w:anchor="_Toc16374" w:history="1">
        <w:r>
          <w:rPr>
            <w:rFonts w:ascii="仿宋" w:eastAsia="仿宋" w:hAnsi="仿宋" w:cs="仿宋" w:hint="eastAsia"/>
            <w:lang w:eastAsia="zh-CN"/>
          </w:rPr>
          <w:t>(一)、危机预警与识别</w:t>
        </w:r>
        <w:r>
          <w:tab/>
        </w:r>
        <w:r>
          <w:fldChar w:fldCharType="begin"/>
        </w:r>
        <w:r>
          <w:instrText xml:space="preserve"> PAGEREF _Toc16374 \h </w:instrText>
        </w:r>
        <w:r>
          <w:fldChar w:fldCharType="separate"/>
        </w:r>
        <w:r>
          <w:t>23</w:t>
        </w:r>
        <w:r>
          <w:fldChar w:fldCharType="end"/>
        </w:r>
      </w:hyperlink>
    </w:p>
    <w:p>
      <w:pPr>
        <w:pStyle w:val="TOC2"/>
        <w:tabs>
          <w:tab w:val="right" w:leader="dot" w:pos="8306"/>
        </w:tabs>
      </w:pPr>
      <w:hyperlink w:anchor="_Toc5460" w:history="1">
        <w:r>
          <w:rPr>
            <w:rFonts w:ascii="仿宋" w:eastAsia="仿宋" w:hAnsi="仿宋" w:cs="仿宋" w:hint="eastAsia"/>
            <w:lang w:eastAsia="zh-CN"/>
          </w:rPr>
          <w:t>(二)、危机应对与恢复</w:t>
        </w:r>
        <w:r>
          <w:tab/>
        </w:r>
        <w:r>
          <w:fldChar w:fldCharType="begin"/>
        </w:r>
        <w:r>
          <w:instrText xml:space="preserve"> PAGEREF _Toc5460 \h </w:instrText>
        </w:r>
        <w:r>
          <w:fldChar w:fldCharType="separate"/>
        </w:r>
        <w:r>
          <w:t>24</w:t>
        </w:r>
        <w:r>
          <w:fldChar w:fldCharType="end"/>
        </w:r>
      </w:hyperlink>
    </w:p>
    <w:p>
      <w:pPr>
        <w:pStyle w:val="TOC1"/>
        <w:tabs>
          <w:tab w:val="right" w:leader="dot" w:pos="8306"/>
        </w:tabs>
      </w:pPr>
      <w:hyperlink w:anchor="_Toc15405" w:history="1">
        <w:r>
          <w:rPr>
            <w:rFonts w:ascii="仿宋" w:eastAsia="仿宋" w:hAnsi="仿宋" w:cs="仿宋" w:hint="eastAsia"/>
            <w:lang w:eastAsia="zh-CN"/>
          </w:rPr>
          <w:t>七、牛肉加工项目环境影响分析</w:t>
        </w:r>
        <w:r>
          <w:tab/>
        </w:r>
        <w:r>
          <w:fldChar w:fldCharType="begin"/>
        </w:r>
        <w:r>
          <w:instrText xml:space="preserve"> PAGEREF _Toc15405 \h </w:instrText>
        </w:r>
        <w:r>
          <w:fldChar w:fldCharType="separate"/>
        </w:r>
        <w:r>
          <w:t>25</w:t>
        </w:r>
        <w:r>
          <w:fldChar w:fldCharType="end"/>
        </w:r>
      </w:hyperlink>
    </w:p>
    <w:p>
      <w:pPr>
        <w:pStyle w:val="TOC2"/>
        <w:tabs>
          <w:tab w:val="right" w:leader="dot" w:pos="8306"/>
        </w:tabs>
      </w:pPr>
      <w:hyperlink w:anchor="_Toc18933" w:history="1">
        <w:r>
          <w:rPr>
            <w:rFonts w:ascii="仿宋" w:eastAsia="仿宋" w:hAnsi="仿宋" w:cs="仿宋" w:hint="eastAsia"/>
            <w:lang w:eastAsia="zh-CN"/>
          </w:rPr>
          <w:t>(一)、建设区域环境质量现状</w:t>
        </w:r>
        <w:r>
          <w:tab/>
        </w:r>
        <w:r>
          <w:fldChar w:fldCharType="begin"/>
        </w:r>
        <w:r>
          <w:instrText xml:space="preserve"> PAGEREF _Toc18933 \h </w:instrText>
        </w:r>
        <w:r>
          <w:fldChar w:fldCharType="separate"/>
        </w:r>
        <w:r>
          <w:t>25</w:t>
        </w:r>
        <w:r>
          <w:fldChar w:fldCharType="end"/>
        </w:r>
      </w:hyperlink>
    </w:p>
    <w:p>
      <w:pPr>
        <w:pStyle w:val="TOC2"/>
        <w:tabs>
          <w:tab w:val="right" w:leader="dot" w:pos="8306"/>
        </w:tabs>
      </w:pPr>
      <w:hyperlink w:anchor="_Toc29714" w:history="1">
        <w:r>
          <w:rPr>
            <w:rFonts w:ascii="仿宋" w:eastAsia="仿宋" w:hAnsi="仿宋" w:cs="仿宋" w:hint="eastAsia"/>
            <w:lang w:eastAsia="zh-CN"/>
          </w:rPr>
          <w:t>(二)、建设期环境保护</w:t>
        </w:r>
        <w:r>
          <w:tab/>
        </w:r>
        <w:r>
          <w:fldChar w:fldCharType="begin"/>
        </w:r>
        <w:r>
          <w:instrText xml:space="preserve"> PAGEREF _Toc29714 \h </w:instrText>
        </w:r>
        <w:r>
          <w:fldChar w:fldCharType="separate"/>
        </w:r>
        <w:r>
          <w:t>27</w:t>
        </w:r>
        <w:r>
          <w:fldChar w:fldCharType="end"/>
        </w:r>
      </w:hyperlink>
    </w:p>
    <w:p>
      <w:pPr>
        <w:pStyle w:val="TOC2"/>
        <w:tabs>
          <w:tab w:val="right" w:leader="dot" w:pos="8306"/>
        </w:tabs>
      </w:pPr>
      <w:hyperlink w:anchor="_Toc11276" w:history="1">
        <w:r>
          <w:rPr>
            <w:rFonts w:ascii="仿宋" w:eastAsia="仿宋" w:hAnsi="仿宋" w:cs="仿宋" w:hint="eastAsia"/>
            <w:lang w:eastAsia="zh-CN"/>
          </w:rPr>
          <w:t>(三)、运营期环境保护</w:t>
        </w:r>
        <w:r>
          <w:tab/>
        </w:r>
        <w:r>
          <w:fldChar w:fldCharType="begin"/>
        </w:r>
        <w:r>
          <w:instrText xml:space="preserve"> PAGEREF _Toc11276 \h </w:instrText>
        </w:r>
        <w:r>
          <w:fldChar w:fldCharType="separate"/>
        </w:r>
        <w:r>
          <w:t>28</w:t>
        </w:r>
        <w:r>
          <w:fldChar w:fldCharType="end"/>
        </w:r>
      </w:hyperlink>
    </w:p>
    <w:p>
      <w:pPr>
        <w:pStyle w:val="TOC2"/>
        <w:tabs>
          <w:tab w:val="right" w:leader="dot" w:pos="8306"/>
        </w:tabs>
      </w:pPr>
      <w:hyperlink w:anchor="_Toc3863" w:history="1">
        <w:r>
          <w:rPr>
            <w:rFonts w:ascii="仿宋" w:eastAsia="仿宋" w:hAnsi="仿宋" w:cs="仿宋" w:hint="eastAsia"/>
            <w:lang w:eastAsia="zh-CN"/>
          </w:rPr>
          <w:t>(四)、牛肉加工项目建设对区域经济的影响</w:t>
        </w:r>
        <w:r>
          <w:tab/>
        </w:r>
        <w:r>
          <w:fldChar w:fldCharType="begin"/>
        </w:r>
        <w:r>
          <w:instrText xml:space="preserve"> PAGEREF _Toc3863 \h </w:instrText>
        </w:r>
        <w:r>
          <w:fldChar w:fldCharType="separate"/>
        </w:r>
        <w:r>
          <w:t>30</w:t>
        </w:r>
        <w:r>
          <w:fldChar w:fldCharType="end"/>
        </w:r>
      </w:hyperlink>
    </w:p>
    <w:p>
      <w:pPr>
        <w:pStyle w:val="TOC2"/>
        <w:tabs>
          <w:tab w:val="right" w:leader="dot" w:pos="8306"/>
        </w:tabs>
      </w:pPr>
      <w:hyperlink w:anchor="_Toc31553" w:history="1">
        <w:r>
          <w:rPr>
            <w:rFonts w:ascii="仿宋" w:eastAsia="仿宋" w:hAnsi="仿宋" w:cs="仿宋" w:hint="eastAsia"/>
            <w:lang w:eastAsia="zh-CN"/>
          </w:rPr>
          <w:t>(五)、废弃物处理</w:t>
        </w:r>
        <w:r>
          <w:tab/>
        </w:r>
        <w:r>
          <w:fldChar w:fldCharType="begin"/>
        </w:r>
        <w:r>
          <w:instrText xml:space="preserve"> PAGEREF _Toc31553 \h </w:instrText>
        </w:r>
        <w:r>
          <w:fldChar w:fldCharType="separate"/>
        </w:r>
        <w:r>
          <w:t>31</w:t>
        </w:r>
        <w:r>
          <w:fldChar w:fldCharType="end"/>
        </w:r>
      </w:hyperlink>
    </w:p>
    <w:p>
      <w:pPr>
        <w:pStyle w:val="TOC2"/>
        <w:tabs>
          <w:tab w:val="right" w:leader="dot" w:pos="8306"/>
        </w:tabs>
      </w:pPr>
      <w:hyperlink w:anchor="_Toc5208" w:history="1">
        <w:r>
          <w:rPr>
            <w:rFonts w:ascii="仿宋" w:eastAsia="仿宋" w:hAnsi="仿宋" w:cs="仿宋" w:hint="eastAsia"/>
            <w:lang w:eastAsia="zh-CN"/>
          </w:rPr>
          <w:t>(六)、特殊环境影响分析</w:t>
        </w:r>
        <w:r>
          <w:tab/>
        </w:r>
        <w:r>
          <w:fldChar w:fldCharType="begin"/>
        </w:r>
        <w:r>
          <w:instrText xml:space="preserve"> PAGEREF _Toc5208 \h </w:instrText>
        </w:r>
        <w:r>
          <w:fldChar w:fldCharType="separate"/>
        </w:r>
        <w:r>
          <w:t>33</w:t>
        </w:r>
        <w:r>
          <w:fldChar w:fldCharType="end"/>
        </w:r>
      </w:hyperlink>
    </w:p>
    <w:p>
      <w:pPr>
        <w:pStyle w:val="TOC2"/>
        <w:tabs>
          <w:tab w:val="right" w:leader="dot" w:pos="8306"/>
        </w:tabs>
      </w:pPr>
      <w:hyperlink w:anchor="_Toc6143" w:history="1">
        <w:r>
          <w:rPr>
            <w:rFonts w:ascii="仿宋" w:eastAsia="仿宋" w:hAnsi="仿宋" w:cs="仿宋" w:hint="eastAsia"/>
            <w:lang w:eastAsia="zh-CN"/>
          </w:rPr>
          <w:t>(七)、清洁生产</w:t>
        </w:r>
        <w:r>
          <w:tab/>
        </w:r>
        <w:r>
          <w:fldChar w:fldCharType="begin"/>
        </w:r>
        <w:r>
          <w:instrText xml:space="preserve"> PAGEREF _Toc6143 \h </w:instrText>
        </w:r>
        <w:r>
          <w:fldChar w:fldCharType="separate"/>
        </w:r>
        <w:r>
          <w:t>34</w:t>
        </w:r>
        <w:r>
          <w:fldChar w:fldCharType="end"/>
        </w:r>
      </w:hyperlink>
    </w:p>
    <w:p>
      <w:pPr>
        <w:pStyle w:val="TOC2"/>
        <w:tabs>
          <w:tab w:val="right" w:leader="dot" w:pos="8306"/>
        </w:tabs>
      </w:pPr>
      <w:hyperlink w:anchor="_Toc10546" w:history="1">
        <w:r>
          <w:rPr>
            <w:rFonts w:ascii="仿宋" w:eastAsia="仿宋" w:hAnsi="仿宋" w:cs="仿宋" w:hint="eastAsia"/>
            <w:lang w:eastAsia="zh-CN"/>
          </w:rPr>
          <w:t>(八)、环境保护综合评价</w:t>
        </w:r>
        <w:r>
          <w:tab/>
        </w:r>
        <w:r>
          <w:fldChar w:fldCharType="begin"/>
        </w:r>
        <w:r>
          <w:instrText xml:space="preserve"> PAGEREF _Toc10546 \h </w:instrText>
        </w:r>
        <w:r>
          <w:fldChar w:fldCharType="separate"/>
        </w:r>
        <w:r>
          <w:t>35</w:t>
        </w:r>
        <w:r>
          <w:fldChar w:fldCharType="end"/>
        </w:r>
      </w:hyperlink>
    </w:p>
    <w:p>
      <w:pPr>
        <w:pStyle w:val="TOC1"/>
        <w:tabs>
          <w:tab w:val="right" w:leader="dot" w:pos="8306"/>
        </w:tabs>
      </w:pPr>
      <w:hyperlink w:anchor="_Toc18003" w:history="1">
        <w:r>
          <w:rPr>
            <w:rFonts w:ascii="仿宋" w:eastAsia="仿宋" w:hAnsi="仿宋" w:cs="仿宋" w:hint="eastAsia"/>
            <w:lang w:eastAsia="zh-CN"/>
          </w:rPr>
          <w:t>八、牛肉加工项目人力资源培养与发展</w:t>
        </w:r>
        <w:r>
          <w:tab/>
        </w:r>
        <w:r>
          <w:fldChar w:fldCharType="begin"/>
        </w:r>
        <w:r>
          <w:instrText xml:space="preserve"> PAGEREF _Toc18003 \h </w:instrText>
        </w:r>
        <w:r>
          <w:fldChar w:fldCharType="separate"/>
        </w:r>
        <w:r>
          <w:t>36</w:t>
        </w:r>
        <w:r>
          <w:fldChar w:fldCharType="end"/>
        </w:r>
      </w:hyperlink>
    </w:p>
    <w:p>
      <w:pPr>
        <w:pStyle w:val="TOC2"/>
        <w:tabs>
          <w:tab w:val="right" w:leader="dot" w:pos="8306"/>
        </w:tabs>
      </w:pPr>
      <w:hyperlink w:anchor="_Toc19764" w:history="1">
        <w:r>
          <w:rPr>
            <w:rFonts w:ascii="仿宋" w:eastAsia="仿宋" w:hAnsi="仿宋" w:cs="仿宋" w:hint="eastAsia"/>
            <w:lang w:eastAsia="zh-CN"/>
          </w:rPr>
          <w:t>(一)、人才需求与规划</w:t>
        </w:r>
        <w:r>
          <w:tab/>
        </w:r>
        <w:r>
          <w:fldChar w:fldCharType="begin"/>
        </w:r>
        <w:r>
          <w:instrText xml:space="preserve"> PAGEREF _Toc19764 \h </w:instrText>
        </w:r>
        <w:r>
          <w:fldChar w:fldCharType="separate"/>
        </w:r>
        <w:r>
          <w:t>36</w:t>
        </w:r>
        <w:r>
          <w:fldChar w:fldCharType="end"/>
        </w:r>
      </w:hyperlink>
    </w:p>
    <w:p>
      <w:pPr>
        <w:pStyle w:val="TOC2"/>
        <w:tabs>
          <w:tab w:val="right" w:leader="dot" w:pos="8306"/>
        </w:tabs>
      </w:pPr>
      <w:hyperlink w:anchor="_Toc27766" w:history="1">
        <w:r>
          <w:rPr>
            <w:rFonts w:ascii="仿宋" w:eastAsia="仿宋" w:hAnsi="仿宋" w:cs="仿宋" w:hint="eastAsia"/>
            <w:lang w:eastAsia="zh-CN"/>
          </w:rPr>
          <w:t>(二)、培训与发展计划</w:t>
        </w:r>
        <w:r>
          <w:tab/>
        </w:r>
        <w:r>
          <w:fldChar w:fldCharType="begin"/>
        </w:r>
        <w:r>
          <w:instrText xml:space="preserve"> PAGEREF _Toc27766 \h </w:instrText>
        </w:r>
        <w:r>
          <w:fldChar w:fldCharType="separate"/>
        </w:r>
        <w:r>
          <w:t>36</w:t>
        </w:r>
        <w:r>
          <w:fldChar w:fldCharType="end"/>
        </w:r>
      </w:hyperlink>
    </w:p>
    <w:p>
      <w:pPr>
        <w:pStyle w:val="TOC1"/>
        <w:tabs>
          <w:tab w:val="right" w:leader="dot" w:pos="8306"/>
        </w:tabs>
      </w:pPr>
      <w:hyperlink w:anchor="_Toc18164" w:history="1">
        <w:r>
          <w:rPr>
            <w:rFonts w:ascii="仿宋" w:eastAsia="仿宋" w:hAnsi="仿宋" w:cs="仿宋" w:hint="eastAsia"/>
            <w:lang w:eastAsia="zh-CN"/>
          </w:rPr>
          <w:t>九、牛肉加工项目社会影响</w:t>
        </w:r>
        <w:r>
          <w:tab/>
        </w:r>
        <w:r>
          <w:fldChar w:fldCharType="begin"/>
        </w:r>
        <w:r>
          <w:instrText xml:space="preserve"> PAGEREF _Toc18164 \h </w:instrText>
        </w:r>
        <w:r>
          <w:fldChar w:fldCharType="separate"/>
        </w:r>
        <w:r>
          <w:t>37</w:t>
        </w:r>
        <w:r>
          <w:fldChar w:fldCharType="end"/>
        </w:r>
      </w:hyperlink>
    </w:p>
    <w:p>
      <w:pPr>
        <w:pStyle w:val="TOC2"/>
        <w:tabs>
          <w:tab w:val="right" w:leader="dot" w:pos="8306"/>
        </w:tabs>
      </w:pPr>
      <w:hyperlink w:anchor="_Toc20569" w:history="1">
        <w:r>
          <w:rPr>
            <w:rFonts w:ascii="仿宋" w:eastAsia="仿宋" w:hAnsi="仿宋" w:cs="仿宋" w:hint="eastAsia"/>
            <w:lang w:eastAsia="zh-CN"/>
          </w:rPr>
          <w:t>(一)、社会责任与义务</w:t>
        </w:r>
        <w:r>
          <w:tab/>
        </w:r>
        <w:r>
          <w:fldChar w:fldCharType="begin"/>
        </w:r>
        <w:r>
          <w:instrText xml:space="preserve"> PAGEREF _Toc20569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11" w:history="1">
        <w:r>
          <w:rPr>
            <w:rFonts w:ascii="仿宋" w:eastAsia="仿宋" w:hAnsi="仿宋" w:cs="仿宋" w:hint="eastAsia"/>
            <w:lang w:eastAsia="zh-CN"/>
          </w:rPr>
          <w:t>(二)、社会参与与沟通</w:t>
        </w:r>
        <w:r>
          <w:tab/>
        </w:r>
        <w:r>
          <w:fldChar w:fldCharType="begin"/>
        </w:r>
        <w:r>
          <w:instrText xml:space="preserve"> PAGEREF _Toc23011 \h </w:instrText>
        </w:r>
        <w:r>
          <w:fldChar w:fldCharType="separate"/>
        </w:r>
        <w:r>
          <w:t>38</w:t>
        </w:r>
        <w:r>
          <w:fldChar w:fldCharType="end"/>
        </w:r>
      </w:hyperlink>
    </w:p>
    <w:p>
      <w:pPr>
        <w:pStyle w:val="TOC1"/>
        <w:tabs>
          <w:tab w:val="right" w:leader="dot" w:pos="8306"/>
        </w:tabs>
      </w:pPr>
      <w:hyperlink w:anchor="_Toc18001" w:history="1">
        <w:r>
          <w:rPr>
            <w:rFonts w:ascii="仿宋" w:eastAsia="仿宋" w:hAnsi="仿宋" w:cs="仿宋" w:hint="eastAsia"/>
            <w:lang w:eastAsia="zh-CN"/>
          </w:rPr>
          <w:t>十、牛肉加工项目技术管理</w:t>
        </w:r>
        <w:r>
          <w:tab/>
        </w:r>
        <w:r>
          <w:fldChar w:fldCharType="begin"/>
        </w:r>
        <w:r>
          <w:instrText xml:space="preserve"> PAGEREF _Toc18001 \h </w:instrText>
        </w:r>
        <w:r>
          <w:fldChar w:fldCharType="separate"/>
        </w:r>
        <w:r>
          <w:t>39</w:t>
        </w:r>
        <w:r>
          <w:fldChar w:fldCharType="end"/>
        </w:r>
      </w:hyperlink>
    </w:p>
    <w:p>
      <w:pPr>
        <w:pStyle w:val="TOC2"/>
        <w:tabs>
          <w:tab w:val="right" w:leader="dot" w:pos="8306"/>
        </w:tabs>
      </w:pPr>
      <w:hyperlink w:anchor="_Toc30999" w:history="1">
        <w:r>
          <w:rPr>
            <w:rFonts w:ascii="仿宋" w:eastAsia="仿宋" w:hAnsi="仿宋" w:cs="仿宋" w:hint="eastAsia"/>
            <w:lang w:eastAsia="zh-CN"/>
          </w:rPr>
          <w:t>(一)、技术方案选用方向</w:t>
        </w:r>
        <w:r>
          <w:tab/>
        </w:r>
        <w:r>
          <w:fldChar w:fldCharType="begin"/>
        </w:r>
        <w:r>
          <w:instrText xml:space="preserve"> PAGEREF _Toc30999 \h </w:instrText>
        </w:r>
        <w:r>
          <w:fldChar w:fldCharType="separate"/>
        </w:r>
        <w:r>
          <w:t>39</w:t>
        </w:r>
        <w:r>
          <w:fldChar w:fldCharType="end"/>
        </w:r>
      </w:hyperlink>
    </w:p>
    <w:p>
      <w:pPr>
        <w:pStyle w:val="TOC2"/>
        <w:tabs>
          <w:tab w:val="right" w:leader="dot" w:pos="8306"/>
        </w:tabs>
      </w:pPr>
      <w:hyperlink w:anchor="_Toc32520" w:history="1">
        <w:r>
          <w:rPr>
            <w:rFonts w:ascii="仿宋" w:eastAsia="仿宋" w:hAnsi="仿宋" w:cs="仿宋" w:hint="eastAsia"/>
            <w:lang w:eastAsia="zh-CN"/>
          </w:rPr>
          <w:t>(二)、工艺技术方案选用原则</w:t>
        </w:r>
        <w:r>
          <w:tab/>
        </w:r>
        <w:r>
          <w:fldChar w:fldCharType="begin"/>
        </w:r>
        <w:r>
          <w:instrText xml:space="preserve"> PAGEREF _Toc32520 \h </w:instrText>
        </w:r>
        <w:r>
          <w:fldChar w:fldCharType="separate"/>
        </w:r>
        <w:r>
          <w:t>41</w:t>
        </w:r>
        <w:r>
          <w:fldChar w:fldCharType="end"/>
        </w:r>
      </w:hyperlink>
    </w:p>
    <w:p>
      <w:pPr>
        <w:pStyle w:val="TOC2"/>
        <w:tabs>
          <w:tab w:val="right" w:leader="dot" w:pos="8306"/>
        </w:tabs>
      </w:pPr>
      <w:hyperlink w:anchor="_Toc16154" w:history="1">
        <w:r>
          <w:rPr>
            <w:rFonts w:ascii="仿宋" w:eastAsia="仿宋" w:hAnsi="仿宋" w:cs="仿宋" w:hint="eastAsia"/>
            <w:lang w:eastAsia="zh-CN"/>
          </w:rPr>
          <w:t>(三)、工艺技术方案要求</w:t>
        </w:r>
        <w:r>
          <w:tab/>
        </w:r>
        <w:r>
          <w:fldChar w:fldCharType="begin"/>
        </w:r>
        <w:r>
          <w:instrText xml:space="preserve"> PAGEREF _Toc16154 \h </w:instrText>
        </w:r>
        <w:r>
          <w:fldChar w:fldCharType="separate"/>
        </w:r>
        <w:r>
          <w:t>43</w:t>
        </w:r>
        <w:r>
          <w:fldChar w:fldCharType="end"/>
        </w:r>
      </w:hyperlink>
    </w:p>
    <w:p>
      <w:pPr>
        <w:pStyle w:val="TOC1"/>
        <w:tabs>
          <w:tab w:val="right" w:leader="dot" w:pos="8306"/>
        </w:tabs>
      </w:pPr>
      <w:hyperlink w:anchor="_Toc17188" w:history="1">
        <w:r>
          <w:rPr>
            <w:rFonts w:ascii="仿宋" w:eastAsia="仿宋" w:hAnsi="仿宋" w:cs="仿宋" w:hint="eastAsia"/>
            <w:lang w:eastAsia="zh-CN"/>
          </w:rPr>
          <w:t>十一、牛肉加工项目风险管理</w:t>
        </w:r>
        <w:r>
          <w:tab/>
        </w:r>
        <w:r>
          <w:fldChar w:fldCharType="begin"/>
        </w:r>
        <w:r>
          <w:instrText xml:space="preserve"> PAGEREF _Toc17188 \h </w:instrText>
        </w:r>
        <w:r>
          <w:fldChar w:fldCharType="separate"/>
        </w:r>
        <w:r>
          <w:t>45</w:t>
        </w:r>
        <w:r>
          <w:fldChar w:fldCharType="end"/>
        </w:r>
      </w:hyperlink>
    </w:p>
    <w:p>
      <w:pPr>
        <w:pStyle w:val="TOC2"/>
        <w:tabs>
          <w:tab w:val="right" w:leader="dot" w:pos="8306"/>
        </w:tabs>
      </w:pPr>
      <w:hyperlink w:anchor="_Toc31865" w:history="1">
        <w:r>
          <w:rPr>
            <w:rFonts w:ascii="仿宋" w:eastAsia="仿宋" w:hAnsi="仿宋" w:cs="仿宋" w:hint="eastAsia"/>
            <w:lang w:eastAsia="zh-CN"/>
          </w:rPr>
          <w:t>(一)、风险识别与评估</w:t>
        </w:r>
        <w:r>
          <w:tab/>
        </w:r>
        <w:r>
          <w:fldChar w:fldCharType="begin"/>
        </w:r>
        <w:r>
          <w:instrText xml:space="preserve"> PAGEREF _Toc31865 \h </w:instrText>
        </w:r>
        <w:r>
          <w:fldChar w:fldCharType="separate"/>
        </w:r>
        <w:r>
          <w:t>45</w:t>
        </w:r>
        <w:r>
          <w:fldChar w:fldCharType="end"/>
        </w:r>
      </w:hyperlink>
    </w:p>
    <w:p>
      <w:pPr>
        <w:pStyle w:val="TOC2"/>
        <w:tabs>
          <w:tab w:val="right" w:leader="dot" w:pos="8306"/>
        </w:tabs>
      </w:pPr>
      <w:hyperlink w:anchor="_Toc2447" w:history="1">
        <w:r>
          <w:rPr>
            <w:rFonts w:ascii="仿宋" w:eastAsia="仿宋" w:hAnsi="仿宋" w:cs="仿宋" w:hint="eastAsia"/>
            <w:lang w:eastAsia="zh-CN"/>
          </w:rPr>
          <w:t>(二)、风险应对策略</w:t>
        </w:r>
        <w:r>
          <w:tab/>
        </w:r>
        <w:r>
          <w:fldChar w:fldCharType="begin"/>
        </w:r>
        <w:r>
          <w:instrText xml:space="preserve"> PAGEREF _Toc2447 \h </w:instrText>
        </w:r>
        <w:r>
          <w:fldChar w:fldCharType="separate"/>
        </w:r>
        <w:r>
          <w:t>46</w:t>
        </w:r>
        <w:r>
          <w:fldChar w:fldCharType="end"/>
        </w:r>
      </w:hyperlink>
    </w:p>
    <w:p>
      <w:pPr>
        <w:pStyle w:val="TOC2"/>
        <w:tabs>
          <w:tab w:val="right" w:leader="dot" w:pos="8306"/>
        </w:tabs>
      </w:pPr>
      <w:hyperlink w:anchor="_Toc23229" w:history="1">
        <w:r>
          <w:rPr>
            <w:rFonts w:ascii="仿宋" w:eastAsia="仿宋" w:hAnsi="仿宋" w:cs="仿宋" w:hint="eastAsia"/>
            <w:lang w:eastAsia="zh-CN"/>
          </w:rPr>
          <w:t>(三)、风险监控与控制</w:t>
        </w:r>
        <w:r>
          <w:tab/>
        </w:r>
        <w:r>
          <w:fldChar w:fldCharType="begin"/>
        </w:r>
        <w:r>
          <w:instrText xml:space="preserve"> PAGEREF _Toc23229 \h </w:instrText>
        </w:r>
        <w:r>
          <w:fldChar w:fldCharType="separate"/>
        </w:r>
        <w:r>
          <w:t>48</w:t>
        </w:r>
        <w:r>
          <w:fldChar w:fldCharType="end"/>
        </w:r>
      </w:hyperlink>
    </w:p>
    <w:p>
      <w:pPr>
        <w:pStyle w:val="TOC1"/>
        <w:tabs>
          <w:tab w:val="right" w:leader="dot" w:pos="8306"/>
        </w:tabs>
      </w:pPr>
      <w:hyperlink w:anchor="_Toc21201" w:history="1">
        <w:r>
          <w:rPr>
            <w:rFonts w:ascii="仿宋" w:eastAsia="仿宋" w:hAnsi="仿宋" w:cs="仿宋" w:hint="eastAsia"/>
            <w:lang w:eastAsia="zh-CN"/>
          </w:rPr>
          <w:t>十二、牛肉加工项目投资规划</w:t>
        </w:r>
        <w:r>
          <w:tab/>
        </w:r>
        <w:r>
          <w:fldChar w:fldCharType="begin"/>
        </w:r>
        <w:r>
          <w:instrText xml:space="preserve"> PAGEREF _Toc21201 \h </w:instrText>
        </w:r>
        <w:r>
          <w:fldChar w:fldCharType="separate"/>
        </w:r>
        <w:r>
          <w:t>49</w:t>
        </w:r>
        <w:r>
          <w:fldChar w:fldCharType="end"/>
        </w:r>
      </w:hyperlink>
    </w:p>
    <w:p>
      <w:pPr>
        <w:pStyle w:val="TOC2"/>
        <w:tabs>
          <w:tab w:val="right" w:leader="dot" w:pos="8306"/>
        </w:tabs>
      </w:pPr>
      <w:hyperlink w:anchor="_Toc26859" w:history="1">
        <w:r>
          <w:rPr>
            <w:rFonts w:ascii="仿宋" w:eastAsia="仿宋" w:hAnsi="仿宋" w:cs="仿宋" w:hint="eastAsia"/>
            <w:lang w:eastAsia="zh-CN"/>
          </w:rPr>
          <w:t>(一)、牛肉加工项目总投资估算</w:t>
        </w:r>
        <w:r>
          <w:tab/>
        </w:r>
        <w:r>
          <w:fldChar w:fldCharType="begin"/>
        </w:r>
        <w:r>
          <w:instrText xml:space="preserve"> PAGEREF _Toc26859 \h </w:instrText>
        </w:r>
        <w:r>
          <w:fldChar w:fldCharType="separate"/>
        </w:r>
        <w:r>
          <w:t>49</w:t>
        </w:r>
        <w:r>
          <w:fldChar w:fldCharType="end"/>
        </w:r>
      </w:hyperlink>
    </w:p>
    <w:p>
      <w:pPr>
        <w:pStyle w:val="TOC2"/>
        <w:tabs>
          <w:tab w:val="right" w:leader="dot" w:pos="8306"/>
        </w:tabs>
      </w:pPr>
      <w:hyperlink w:anchor="_Toc10256" w:history="1">
        <w:r>
          <w:rPr>
            <w:rFonts w:ascii="仿宋" w:eastAsia="仿宋" w:hAnsi="仿宋" w:cs="仿宋" w:hint="eastAsia"/>
            <w:lang w:eastAsia="zh-CN"/>
          </w:rPr>
          <w:t>(二)、资金筹措</w:t>
        </w:r>
        <w:r>
          <w:tab/>
        </w:r>
        <w:r>
          <w:fldChar w:fldCharType="begin"/>
        </w:r>
        <w:r>
          <w:instrText xml:space="preserve"> PAGEREF _Toc10256 \h </w:instrText>
        </w:r>
        <w:r>
          <w:fldChar w:fldCharType="separate"/>
        </w:r>
        <w:r>
          <w:t>50</w:t>
        </w:r>
        <w:r>
          <w:fldChar w:fldCharType="end"/>
        </w:r>
      </w:hyperlink>
    </w:p>
    <w:p>
      <w:pPr>
        <w:pStyle w:val="TOC1"/>
        <w:tabs>
          <w:tab w:val="right" w:leader="dot" w:pos="8306"/>
        </w:tabs>
      </w:pPr>
      <w:hyperlink w:anchor="_Toc12536" w:history="1">
        <w:r>
          <w:rPr>
            <w:rFonts w:ascii="仿宋" w:eastAsia="仿宋" w:hAnsi="仿宋" w:cs="仿宋" w:hint="eastAsia"/>
            <w:lang w:eastAsia="zh-CN"/>
          </w:rPr>
          <w:t>十三、利益相关者分析与沟通计划</w:t>
        </w:r>
        <w:r>
          <w:tab/>
        </w:r>
        <w:r>
          <w:fldChar w:fldCharType="begin"/>
        </w:r>
        <w:r>
          <w:instrText xml:space="preserve"> PAGEREF _Toc12536 \h </w:instrText>
        </w:r>
        <w:r>
          <w:fldChar w:fldCharType="separate"/>
        </w:r>
        <w:r>
          <w:t>51</w:t>
        </w:r>
        <w:r>
          <w:fldChar w:fldCharType="end"/>
        </w:r>
      </w:hyperlink>
    </w:p>
    <w:p>
      <w:pPr>
        <w:pStyle w:val="TOC2"/>
        <w:tabs>
          <w:tab w:val="right" w:leader="dot" w:pos="8306"/>
        </w:tabs>
      </w:pPr>
      <w:hyperlink w:anchor="_Toc9000" w:history="1">
        <w:r>
          <w:rPr>
            <w:rFonts w:ascii="仿宋" w:eastAsia="仿宋" w:hAnsi="仿宋" w:cs="仿宋" w:hint="eastAsia"/>
            <w:lang w:eastAsia="zh-CN"/>
          </w:rPr>
          <w:t>(一)、利益相关者分析</w:t>
        </w:r>
        <w:r>
          <w:tab/>
        </w:r>
        <w:r>
          <w:fldChar w:fldCharType="begin"/>
        </w:r>
        <w:r>
          <w:instrText xml:space="preserve"> PAGEREF _Toc9000 \h </w:instrText>
        </w:r>
        <w:r>
          <w:fldChar w:fldCharType="separate"/>
        </w:r>
        <w:r>
          <w:t>51</w:t>
        </w:r>
        <w:r>
          <w:fldChar w:fldCharType="end"/>
        </w:r>
      </w:hyperlink>
    </w:p>
    <w:p>
      <w:pPr>
        <w:pStyle w:val="TOC2"/>
        <w:tabs>
          <w:tab w:val="right" w:leader="dot" w:pos="8306"/>
        </w:tabs>
      </w:pPr>
      <w:hyperlink w:anchor="_Toc17929" w:history="1">
        <w:r>
          <w:rPr>
            <w:rFonts w:ascii="仿宋" w:eastAsia="仿宋" w:hAnsi="仿宋" w:cs="仿宋" w:hint="eastAsia"/>
            <w:lang w:eastAsia="zh-CN"/>
          </w:rPr>
          <w:t>(二)、沟通计划</w:t>
        </w:r>
        <w:r>
          <w:tab/>
        </w:r>
        <w:r>
          <w:fldChar w:fldCharType="begin"/>
        </w:r>
        <w:r>
          <w:instrText xml:space="preserve"> PAGEREF _Toc17929 \h </w:instrText>
        </w:r>
        <w:r>
          <w:fldChar w:fldCharType="separate"/>
        </w:r>
        <w:r>
          <w:t>52</w:t>
        </w:r>
        <w:r>
          <w:fldChar w:fldCharType="end"/>
        </w:r>
      </w:hyperlink>
    </w:p>
    <w:p>
      <w:pPr>
        <w:pStyle w:val="TOC1"/>
        <w:tabs>
          <w:tab w:val="right" w:leader="dot" w:pos="8306"/>
        </w:tabs>
      </w:pPr>
      <w:hyperlink w:anchor="_Toc20611" w:history="1">
        <w:r>
          <w:rPr>
            <w:rFonts w:ascii="仿宋" w:eastAsia="仿宋" w:hAnsi="仿宋" w:cs="仿宋" w:hint="eastAsia"/>
            <w:lang w:eastAsia="zh-CN"/>
          </w:rPr>
          <w:t>十四、质量管理体系</w:t>
        </w:r>
        <w:r>
          <w:tab/>
        </w:r>
        <w:r>
          <w:fldChar w:fldCharType="begin"/>
        </w:r>
        <w:r>
          <w:instrText xml:space="preserve"> PAGEREF _Toc20611 \h </w:instrText>
        </w:r>
        <w:r>
          <w:fldChar w:fldCharType="separate"/>
        </w:r>
        <w:r>
          <w:t>53</w:t>
        </w:r>
        <w:r>
          <w:fldChar w:fldCharType="end"/>
        </w:r>
      </w:hyperlink>
    </w:p>
    <w:p>
      <w:pPr>
        <w:pStyle w:val="TOC2"/>
        <w:tabs>
          <w:tab w:val="right" w:leader="dot" w:pos="8306"/>
        </w:tabs>
      </w:pPr>
      <w:hyperlink w:anchor="_Toc31087" w:history="1">
        <w:r>
          <w:rPr>
            <w:rFonts w:ascii="仿宋" w:eastAsia="仿宋" w:hAnsi="仿宋" w:cs="仿宋" w:hint="eastAsia"/>
            <w:lang w:eastAsia="zh-CN"/>
          </w:rPr>
          <w:t>(一)、质量目标与方针</w:t>
        </w:r>
        <w:r>
          <w:tab/>
        </w:r>
        <w:r>
          <w:fldChar w:fldCharType="begin"/>
        </w:r>
        <w:r>
          <w:instrText xml:space="preserve"> PAGEREF _Toc31087 \h </w:instrText>
        </w:r>
        <w:r>
          <w:fldChar w:fldCharType="separate"/>
        </w:r>
        <w:r>
          <w:t>53</w:t>
        </w:r>
        <w:r>
          <w:fldChar w:fldCharType="end"/>
        </w:r>
      </w:hyperlink>
    </w:p>
    <w:p>
      <w:pPr>
        <w:pStyle w:val="TOC2"/>
        <w:tabs>
          <w:tab w:val="right" w:leader="dot" w:pos="8306"/>
        </w:tabs>
      </w:pPr>
      <w:hyperlink w:anchor="_Toc141" w:history="1">
        <w:r>
          <w:rPr>
            <w:rFonts w:ascii="仿宋" w:eastAsia="仿宋" w:hAnsi="仿宋" w:cs="仿宋" w:hint="eastAsia"/>
            <w:lang w:eastAsia="zh-CN"/>
          </w:rPr>
          <w:t>(二)、质量管理责任</w:t>
        </w:r>
        <w:r>
          <w:tab/>
        </w:r>
        <w:r>
          <w:fldChar w:fldCharType="begin"/>
        </w:r>
        <w:r>
          <w:instrText xml:space="preserve"> PAGEREF _Toc141 \h </w:instrText>
        </w:r>
        <w:r>
          <w:fldChar w:fldCharType="separate"/>
        </w:r>
        <w:r>
          <w:t>54</w:t>
        </w:r>
        <w:r>
          <w:fldChar w:fldCharType="end"/>
        </w:r>
      </w:hyperlink>
    </w:p>
    <w:p>
      <w:pPr>
        <w:pStyle w:val="TOC2"/>
        <w:tabs>
          <w:tab w:val="right" w:leader="dot" w:pos="8306"/>
        </w:tabs>
      </w:pPr>
      <w:hyperlink w:anchor="_Toc5310" w:history="1">
        <w:r>
          <w:rPr>
            <w:rFonts w:ascii="仿宋" w:eastAsia="仿宋" w:hAnsi="仿宋" w:cs="仿宋" w:hint="eastAsia"/>
            <w:lang w:eastAsia="zh-CN"/>
          </w:rPr>
          <w:t>(三)、质量管理体系文件</w:t>
        </w:r>
        <w:r>
          <w:tab/>
        </w:r>
        <w:r>
          <w:fldChar w:fldCharType="begin"/>
        </w:r>
        <w:r>
          <w:instrText xml:space="preserve"> PAGEREF _Toc5310 \h </w:instrText>
        </w:r>
        <w:r>
          <w:fldChar w:fldCharType="separate"/>
        </w:r>
        <w:r>
          <w:t>55</w:t>
        </w:r>
        <w:r>
          <w:fldChar w:fldCharType="end"/>
        </w:r>
      </w:hyperlink>
    </w:p>
    <w:p>
      <w:pPr>
        <w:pStyle w:val="TOC2"/>
        <w:tabs>
          <w:tab w:val="right" w:leader="dot" w:pos="8306"/>
        </w:tabs>
      </w:pPr>
      <w:hyperlink w:anchor="_Toc3582" w:history="1">
        <w:r>
          <w:rPr>
            <w:rFonts w:ascii="仿宋" w:eastAsia="仿宋" w:hAnsi="仿宋" w:cs="仿宋" w:hint="eastAsia"/>
            <w:lang w:eastAsia="zh-CN"/>
          </w:rPr>
          <w:t>(四)、质量培训与教育</w:t>
        </w:r>
        <w:r>
          <w:tab/>
        </w:r>
        <w:r>
          <w:fldChar w:fldCharType="begin"/>
        </w:r>
        <w:r>
          <w:instrText xml:space="preserve"> PAGEREF _Toc3582 \h </w:instrText>
        </w:r>
        <w:r>
          <w:fldChar w:fldCharType="separate"/>
        </w:r>
        <w:r>
          <w:t>58</w:t>
        </w:r>
        <w:r>
          <w:fldChar w:fldCharType="end"/>
        </w:r>
      </w:hyperlink>
    </w:p>
    <w:p>
      <w:pPr>
        <w:pStyle w:val="TOC2"/>
        <w:tabs>
          <w:tab w:val="right" w:leader="dot" w:pos="8306"/>
        </w:tabs>
      </w:pPr>
      <w:hyperlink w:anchor="_Toc10613" w:history="1">
        <w:r>
          <w:rPr>
            <w:rFonts w:ascii="仿宋" w:eastAsia="仿宋" w:hAnsi="仿宋" w:cs="仿宋" w:hint="eastAsia"/>
            <w:lang w:eastAsia="zh-CN"/>
          </w:rPr>
          <w:t>(五)、质量审核与评价</w:t>
        </w:r>
        <w:r>
          <w:tab/>
        </w:r>
        <w:r>
          <w:fldChar w:fldCharType="begin"/>
        </w:r>
        <w:r>
          <w:instrText xml:space="preserve"> PAGEREF _Toc10613 \h </w:instrText>
        </w:r>
        <w:r>
          <w:fldChar w:fldCharType="separate"/>
        </w:r>
        <w:r>
          <w:t>59</w:t>
        </w:r>
        <w:r>
          <w:fldChar w:fldCharType="end"/>
        </w:r>
      </w:hyperlink>
    </w:p>
    <w:p>
      <w:pPr>
        <w:pStyle w:val="TOC2"/>
        <w:tabs>
          <w:tab w:val="right" w:leader="dot" w:pos="8306"/>
        </w:tabs>
      </w:pPr>
      <w:hyperlink w:anchor="_Toc1878" w:history="1">
        <w:r>
          <w:rPr>
            <w:rFonts w:ascii="仿宋" w:eastAsia="仿宋" w:hAnsi="仿宋" w:cs="仿宋" w:hint="eastAsia"/>
            <w:lang w:eastAsia="zh-CN"/>
          </w:rPr>
          <w:t>(六)、不符合与纠正措施</w:t>
        </w:r>
        <w:r>
          <w:tab/>
        </w:r>
        <w:r>
          <w:fldChar w:fldCharType="begin"/>
        </w:r>
        <w:r>
          <w:instrText xml:space="preserve"> PAGEREF _Toc1878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43"/>
      <w:r>
        <w:rPr>
          <w:rFonts w:ascii="仿宋" w:eastAsia="仿宋" w:hAnsi="仿宋" w:cs="仿宋" w:hint="eastAsia"/>
          <w:sz w:val="28"/>
          <w:lang w:eastAsia="zh-CN"/>
        </w:rPr>
        <w:t>一、牛肉加工项目概论</w:t>
      </w:r>
      <w:bookmarkEnd w:id="2"/>
    </w:p>
    <w:p>
      <w:pPr>
        <w:pStyle w:val="Heading2"/>
        <w:rPr>
          <w:rFonts w:ascii="仿宋" w:eastAsia="仿宋" w:hAnsi="仿宋" w:cs="仿宋" w:hint="eastAsia"/>
          <w:lang w:eastAsia="zh-CN"/>
        </w:rPr>
      </w:pPr>
      <w:bookmarkStart w:id="3" w:name="_Toc20953"/>
      <w:r>
        <w:rPr>
          <w:rFonts w:ascii="仿宋" w:eastAsia="仿宋" w:hAnsi="仿宋" w:cs="仿宋" w:hint="eastAsia"/>
          <w:lang w:eastAsia="zh-CN"/>
        </w:rPr>
        <w:t>(一)、牛肉加工项目概况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起源追溯至对市场的深入洞察。市场的不断演变与变革为牛肉加工项目提供了难得的机遇。当前市场存在的需求缺口和变革的大环境共同构成了牛肉加工项目的背景。这个牛肉加工项目旨在充分利用市场机遇，填补行业中尚未满足的需求，为客户提供全新的解决方案。市场的变革和需求的增长使得这个牛肉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牛肉加工项目名称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牛肉加工项目正式命名为牛肉加工。这个名称不仅仅是一个标识，更代表了牛肉加工项目的核心理念和愿景。它蕴含着牛肉加工项目所要解决问题的关键字，具有强烈的表达和辨识度，为牛肉加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牛肉加工项目目标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核心目标是提供一种全新、高效的解决方案，满足客户日益增长的需求。牛肉加工项目追求的不仅仅是满足市场需求，更是在市场中获得卓越的竞争优势。通过不断提升产品或服务的质量和创新水平，牛肉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牛肉加工项目范围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全面涵盖了产品研发、制造、市场推广和售后服务，确保从产品设计到最终用户体验的全方位关注。这一全面的牛肉加工项目范围是为了确保牛肉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牛肉加工项目时间表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牛肉加工项目计划在未来18个月内完成，包括研发、测试、市场试点和正式推出等不同阶段。这个时间表的合理设计是为了确保牛肉加工项目各个阶段的顺利推进，以便按时交付高质量的成果。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牛肉加工项目预算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牛肉加工项目总预算估算为XX百万美元，主要分配在研发、市场推广、人员培训和运营等方面。这一充足的预算为牛肉加工项目提供了充足的资源，确保牛肉加工项目在各个方面都能取得优异的表现。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牛肉加工项目风险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牛肉加工项目可能面临的风险包括市场接受度低、技术难题、竞争激烈等。牛肉加工项目团队已经制定了相应的风险应对计划，通过前瞻性的风险管理，确保牛肉加工项目在面对不确定性时能够迅速做出应对。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牛肉加工项目团队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牛肉加工项目汇聚了一支经验丰富、多领域专业素养的核心团队，确保牛肉加工项目在各个方面都能拥有高水平的执行力。团队的协同作战是牛肉加工项目成功的关键因素之一。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牛肉加工项目背景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牛肉加工项目的背景根植于市场对更高效、创新产品的渴望，同时也受到科技发展对行业格局的深刻改变的影响。这为牛肉加工项目提供了广阔的发展空间和市场需求。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牛肉加工项目现状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截至目前，牛肉加工项目已完成市场调研和技术验证，取得了初步的成功。这为牛肉加工项目在未来的发展奠定了坚实的基础，为更远大的目标打下了坚实的基石。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625"/>
      <w:r>
        <w:rPr>
          <w:rFonts w:ascii="仿宋" w:eastAsia="仿宋" w:hAnsi="仿宋" w:cs="仿宋" w:hint="eastAsia"/>
          <w:sz w:val="28"/>
          <w:lang w:eastAsia="zh-CN"/>
        </w:rPr>
        <w:t>(二)、牛肉加工项目目标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keyword》牛肉加工项目首要业务目标是在市场中占据有利地位，实现产品/服务的成功推广和销售。通过不断提升产品质量、创新性，牛肉加工项目追求成为行业中的领导者，赢得更多客户的青睐。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在科技迅速发展的时代，牛肉加工项目着眼于技术创新。通过持续的研发和技术升级，牛肉加工项目旨在推出更具创新性的产品或服务，以满足市场对新鲜、先进解决方案的需求。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为了建立可持续的客户关系，牛肉加工项目设定了客户满意度目标。通过提供卓越的产品质量和优质的客户服务，牛肉加工项目追求赢得客户的信任和忠诚度，确保他们的满意度达到行业领先水平。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牛肉加工项目注重社会责任和可持续发展。通过实施环保、社会责任牛肉加工项目，牛肉加工项目致力于在经济发展的同时保护环境，促进社会公平，实现可持续经营。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牛肉加工项目的团队是实现目标的核心驱动力。因此，牛肉加工项目设定了团队发展目标，包括提升团队成员的专业技能、培养领导力，以及搭建协同高效的团队工作氛围。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326"/>
      <w:r>
        <w:rPr>
          <w:rFonts w:ascii="仿宋" w:eastAsia="仿宋" w:hAnsi="仿宋" w:cs="仿宋" w:hint="eastAsia"/>
          <w:sz w:val="28"/>
          <w:lang w:eastAsia="zh-CN"/>
        </w:rPr>
        <w:t>(三)、牛肉加工项目提出的理由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牛肉加工项目提出的理由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提出源于对市场机遇的深刻洞察。当前市场中存在的需求缺口和行业发展趋势表明，有巨大的商业机会等待被开发。通过准确捕捉市场机遇，牛肉加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理念基于对技术创新的信仰。通过持续的研发和技术投入，牛肉加工项目有望推出更具创新性的产品或服务。在科技飞速发展的当下，牛肉加工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提出是为了增强企业的行业竞争力。通过提升产品或服务的质量和独特性，牛肉加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响应了消费者需求的变化。随着社会和科技的不断发展，消费者对产品和服务的需求也在发生变化。通过深入了解并及时回应消费者的新需求，牛肉加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牛肉加工项目的提出是企业战略发展规划的一部分。在面对日益激烈的市场竞争和不断变化的商业环境中，牛肉加工项目作为企业战略的一环，旨在为企业开辟新的增长领域，巩固企业在行业中的地位。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提出不仅仅是基于商业考量，还注重社会责任。通过推出环保、社会责任等方面的牛肉加工项目，牛肉加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牛肉加工项目的提出反映了对利益相关者期望的关注。包括客户、员工、投资者等利益相关者在企业发展中都有着各自的期望，牛肉加工项目力求在满足这些期望的同时，取得更大的共赢。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603"/>
      <w:r>
        <w:rPr>
          <w:rFonts w:ascii="仿宋" w:eastAsia="仿宋" w:hAnsi="仿宋" w:cs="仿宋" w:hint="eastAsia"/>
          <w:sz w:val="28"/>
          <w:lang w:eastAsia="zh-CN"/>
        </w:rPr>
        <w:t>(四)、牛肉加工项目意义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在实施牛肉加工项目的过程中，我们不仅仅是在追逐商业成功，更是为企业和社会的多个层面创造了深远的意义。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首要意义在于提升企业的市场竞争力。通过持续的创新和对产品质量的高标准要求，牛肉加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牛肉加工项目的推进将促使行业技术水平的提升。通过引入先进技术和创新性解决方案，牛肉加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牛肉加工项目不仅创造了大量就业机会，提高了就业水平，还注重社会责任和环保。通过参与社会公益事业和推动环保牛肉加工项目，牛肉加工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综合而言，牛肉加工项目意义重大，不仅推动了企业的发展，也为行业和社会的进步贡献了积极力量。这是一个全面而深刻的影响，将在未来产生可持续的正面效应。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050"/>
      <w:r>
        <w:rPr>
          <w:rFonts w:ascii="仿宋" w:eastAsia="仿宋" w:hAnsi="仿宋" w:cs="仿宋" w:hint="eastAsia"/>
          <w:sz w:val="28"/>
          <w:lang w:eastAsia="zh-CN"/>
        </w:rPr>
        <w:t>(五)、牛肉加工项目背景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在当今迅猛发展的商业环境中，牛肉加工项目的动因根植于对多方面因素的审慎考量。这个牛肉加工项目的提出并非孤立的决策，而是对企业所处背景深入思考的产物。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市场的不断演变是牛肉加工项目背后的首要原因。科技的迅速发展和全球市场的快速变化使得企业必须灵活应对。牛肉加工项目应运而生，旨在通过创新性的解决方案迎合市场的多变需求，赢得竞争中的先机。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竞争的激烈程度也是牛肉加工项目背景中不可忽视的一环。企业需要在激烈竞争中脱颖而出，为此，牛肉加工项目致力于打破常规，提供独特的价值主张，以吸引客户并确保市场份额的增长。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技术的迅速发展为企业带来了机遇与挑战。作为牛肉加工项目启动的背景之一，对新兴技术的应用将有助于提升企业的技术水平，使其在不断演进的商业环境中保持竞争优势。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此外，社会对企业责任的期望也在逐渐升高。牛肉加工项目充分融入了社会责任的理念，通过可持续经营和社会公益牛肉加工项目，企图为社会贡献一份力量，在商业成功的同时关注社会价值。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755"/>
      <w:r>
        <w:rPr>
          <w:rFonts w:ascii="仿宋" w:eastAsia="仿宋" w:hAnsi="仿宋" w:cs="仿宋" w:hint="eastAsia"/>
          <w:sz w:val="28"/>
          <w:lang w:eastAsia="zh-CN"/>
        </w:rPr>
        <w:t>二、牛肉加工项目选址可行性分析</w:t>
      </w:r>
      <w:bookmarkEnd w:id="8"/>
    </w:p>
    <w:p>
      <w:pPr>
        <w:pStyle w:val="Heading2"/>
        <w:rPr>
          <w:rFonts w:ascii="仿宋" w:eastAsia="仿宋" w:hAnsi="仿宋" w:cs="仿宋" w:hint="eastAsia"/>
          <w:lang w:eastAsia="zh-CN"/>
        </w:rPr>
      </w:pPr>
      <w:bookmarkStart w:id="9" w:name="_Toc1697"/>
      <w:r>
        <w:rPr>
          <w:rFonts w:ascii="仿宋" w:eastAsia="仿宋" w:hAnsi="仿宋" w:cs="仿宋" w:hint="eastAsia"/>
          <w:lang w:eastAsia="zh-CN"/>
        </w:rPr>
        <w:t>(一)、牛肉加工项目选址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该牛肉加工项目选址位于XX省XX市XX区XXX街道</w:t>
      </w:r>
    </w:p>
    <w:p>
      <w:pPr>
        <w:pStyle w:val="Heading2"/>
        <w:ind w:firstLine="560" w:firstLineChars="200"/>
        <w:rPr>
          <w:rFonts w:ascii="仿宋" w:eastAsia="仿宋" w:hAnsi="仿宋" w:cs="仿宋" w:hint="eastAsia"/>
          <w:sz w:val="28"/>
          <w:lang w:eastAsia="zh-CN"/>
        </w:rPr>
      </w:pPr>
      <w:bookmarkStart w:id="10" w:name="_Toc88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牛肉加工项目的征地面积将根据牛肉加工项目的实际规模和需求进行精确规划。具体面积XXX平方米，旨在确保牛肉加工项目不仅能够满足当前的发展需求，还能够预留空间以适应未来的扩展。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净用地面积是在征地面积基础上去除不可利用面积后的实际可开发用地。具体面积XXX平方米，考虑到环保、交通、安全等多方面因素，以确保牛肉加工项目在整体利用效率上达到最优。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牛肉加工项目计划建设的建筑总规模具体面积XXX平方米。这一规模的确定综合考虑了牛肉加工项目的性质、规模，以及城市规划的相关要求，确保建筑布局与周边环境协调一致。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绿地率是牛肉加工项目用地中被规划为绿地的比例。具体面积XXX平方米，旨在通过合理规划绿地，改善牛肉加工项目周边环境，提升居民生活质量，并符合城市整体绿化规划。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容积率是用地上可以建设的建筑总体积与用地面积之比。具体面积XXX，通过合理的容积率规划，确保牛肉加工项目建筑规模与周边环境和谐共生。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确保牛肉加工项目选址与当地城市规划相一致，具体面积XXX平方米。通过与城市规划部门深入沟通，确保牛肉加工项目不仅符合城市的整体发展方向，还能够融入城市的发展布局，为城市的长远发展贡献力量。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牛肉加工项目选址符合当地产业政策，具体面积XXX平方米。这包括牛肉加工项目对当地经济的促进作用，以及对相关产业的带动效应，确保牛肉加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用地总体要求必须符合环保和可持续发展的原则，具体面积XXX平方米。通过采用绿色建筑设计、节能减排等措施，确保牛肉加工项目在建设和运营过程中对环境的影响最小化，达到可持续发展的要求。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确保牛肉加工项目选址具备必要的公共设施配套，具体面积XXX平方米。这包括交通便利性、教育、医疗等基础设施，以提高居民生活品质，使得牛肉加工项目选址更具吸引力。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考虑用地总体要求对当地社会稳定性的影响，具体面积XXX平方米。通过深入了解当地社区反馈，确保牛肉加工项目的选址和建设过程对当地社会和谐稳定产生积极作用。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牛肉加工项目选址不仅符合法规和规划，还在实际操作中具有可行性。这一全面规划将为牛肉加工项目的成功实施提供坚实的基础，确保牛肉加工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20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牛肉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牛肉加工项目的设备规划和空间设计中，我们将采取灵活设备布局的措施。设备布局将根据实际需求进行灵活设计，避免不必要的浪费。通过合理规划设备摆放位置，我们将提高设备的利用率，减少设备间距，以确保牛肉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牛肉加工项目内部引入共享设施的概念，例如共享会议室、办公区等。通过这种方式，我们可以减少对资源的重复建设，提高资源共享效率，从而减小牛肉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257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牛肉加工项目的总图布置中，我们将不同功能区域进行明确的规划，以最大程度满足牛肉加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47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牛肉加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牛肉加工项目对环境的影响是综合评价的重要因素之一。我们将详细考虑选址周边的自然环境、生态保护区、水源地等情况，确保牛肉加工项目的建设和运营对环境影响最小化，并符合当地的环保法规标准。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对选址的评价还需充分考虑当地政府的产业政策和法规。我们将详细了解牛肉加工项目所在地的相关政策，确保牛肉加工项目的规划和运营与当地法规相符，降低不必要的法律风险。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考虑到社会稳定性对企业运营的重要性，我们将评估选址地区的社会安全情况、劳工关系、社区反馈等方面，以确保牛肉加工项目的建设和运营不会受到社会稳定性的负面影响。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最后，我们将综合考虑用地成本，包括土地购置费用、土地开发成本等。通过对用地成本的详细评估，我们能够做出更为精确的经济效益分析，为牛肉加工项目的投资决策提供有力支持。</w:t>
      </w:r>
    </w:p>
    <w:p>
      <w:pPr>
        <w:pStyle w:val="Heading1"/>
        <w:ind w:firstLine="560" w:firstLineChars="200"/>
        <w:rPr>
          <w:rFonts w:ascii="仿宋" w:eastAsia="仿宋" w:hAnsi="仿宋" w:cs="仿宋" w:hint="eastAsia"/>
          <w:sz w:val="28"/>
          <w:lang w:eastAsia="zh-CN"/>
        </w:rPr>
      </w:pPr>
      <w:bookmarkStart w:id="14" w:name="_Toc19180"/>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2121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技术管理特点体现在其创新导向。通过引入最先进的技术趋势和解决方案，牛肉加工项目致力于提升科技含量、提高质量和效率水平。这意味着我们将采用最新的工具和方法，确保牛肉加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牛肉加工项目技术管理的显著特征。通过整合不同领域的技术资源，我们实现了跨学科的协同工作。这有助于优化技术架构，提高整体效能。此外，整合性策略还促进了不同技术团队之间的紧密沟通和高效合作，确保牛肉加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牛肉加工项目所采用的技术。通过不断优化技术方案，牛肉加工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牛肉加工项目团队将在牛肉加工项目初期识别可能的技术风险，并采取相应的预防和应对措施。通过建立健全的风险评估机制，牛肉加工项目能够在实施过程中及时发现并解决潜在的技术问题，保障牛肉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牛肉加工项目中，技术将成为牛肉加工项目成功的有力支持。这一深度剖析揭示了技术管理在牛肉加工项目实施中的关键作用，为牛肉加工项目的技术基础奠定了坚实的基础。</w:t>
      </w:r>
    </w:p>
    <w:p>
      <w:pPr>
        <w:pStyle w:val="Heading2"/>
        <w:ind w:firstLine="560" w:firstLineChars="200"/>
        <w:rPr>
          <w:rFonts w:ascii="仿宋" w:eastAsia="仿宋" w:hAnsi="仿宋" w:cs="仿宋" w:hint="eastAsia"/>
          <w:sz w:val="28"/>
          <w:lang w:eastAsia="zh-CN"/>
        </w:rPr>
      </w:pPr>
      <w:bookmarkStart w:id="16" w:name="_Toc20341"/>
      <w:r>
        <w:rPr>
          <w:rFonts w:ascii="仿宋" w:eastAsia="仿宋" w:hAnsi="仿宋" w:cs="仿宋" w:hint="eastAsia"/>
          <w:sz w:val="28"/>
          <w:lang w:eastAsia="zh-CN"/>
        </w:rPr>
        <w:t>(二)、牛肉加工项目工艺技术设计方案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牛肉加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牛肉加工项目将严格按照相关行业规范要求进行组织。通过有效控制产品质量，牛肉加工项目将致力于为顾客提供优质的牛肉加工项目产品和良好的服务。这体现了牛肉加工项目对于生产活动合规性和质量标准的高度重视，为牛肉加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牛肉加工项目注重生态效益和清洁生产原则。牛肉加工项目建设将紧密结合地方特色经济发展，与社会经济发展规划和区域环境保护规划方案相协调一致。通过与当地区域自然生态系统的结合，牛肉加工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https://d.book118.com/985124004313011110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E05EF7"/>
    <w:rsid w:val="16E05E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12400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2024-02-10T21:24:00Z</dcterms:created>
  <dcterms:modified xsi:type="dcterms:W3CDTF">2024-02-10T21:25:11Z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D45B5036BE0D443B833DD8060C7EBE61_11</vt:lpwstr>
  </property>
  <property fmtid="{D5CDD505-2E9C-101B-9397-08002B2CF9AE}" pid="3" name="KSOProductBuildVer">
    <vt:lpwstr>2052-12.1.0.16250</vt:lpwstr>
  </property>
</Properties>
</file>