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证券金融项目规划设计方案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2" w:history="1">
        <w:r>
          <w:rPr>
            <w:rFonts w:ascii="仿宋" w:eastAsia="仿宋" w:hAnsi="仿宋" w:cs="仿宋" w:hint="eastAsia"/>
            <w:lang w:eastAsia="zh-CN"/>
          </w:rPr>
          <w:t>序言</w:t>
        </w:r>
        <w:r>
          <w:tab/>
        </w:r>
        <w:r>
          <w:fldChar w:fldCharType="begin"/>
        </w:r>
        <w:r>
          <w:instrText xml:space="preserve"> PAGEREF _Toc2762 \h </w:instrText>
        </w:r>
        <w:r>
          <w:fldChar w:fldCharType="separate"/>
        </w:r>
        <w:r>
          <w:t>3</w:t>
        </w:r>
        <w:r>
          <w:fldChar w:fldCharType="end"/>
        </w:r>
      </w:hyperlink>
    </w:p>
    <w:p>
      <w:pPr>
        <w:pStyle w:val="TOC1"/>
        <w:tabs>
          <w:tab w:val="right" w:leader="dot" w:pos="8306"/>
        </w:tabs>
      </w:pPr>
      <w:hyperlink w:anchor="_Toc3258" w:history="1">
        <w:r>
          <w:rPr>
            <w:rFonts w:ascii="仿宋" w:eastAsia="仿宋" w:hAnsi="仿宋" w:cs="仿宋" w:hint="eastAsia"/>
            <w:lang w:eastAsia="zh-CN"/>
          </w:rPr>
          <w:t>一、证券金融项目建设单位说明</w:t>
        </w:r>
        <w:r>
          <w:tab/>
        </w:r>
        <w:r>
          <w:fldChar w:fldCharType="begin"/>
        </w:r>
        <w:r>
          <w:instrText xml:space="preserve"> PAGEREF _Toc3258 \h </w:instrText>
        </w:r>
        <w:r>
          <w:fldChar w:fldCharType="separate"/>
        </w:r>
        <w:r>
          <w:t>3</w:t>
        </w:r>
        <w:r>
          <w:fldChar w:fldCharType="end"/>
        </w:r>
      </w:hyperlink>
    </w:p>
    <w:p>
      <w:pPr>
        <w:pStyle w:val="TOC2"/>
        <w:tabs>
          <w:tab w:val="right" w:leader="dot" w:pos="8306"/>
        </w:tabs>
      </w:pPr>
      <w:hyperlink w:anchor="_Toc22772" w:history="1">
        <w:r>
          <w:rPr>
            <w:rFonts w:ascii="仿宋" w:eastAsia="仿宋" w:hAnsi="仿宋" w:cs="仿宋" w:hint="eastAsia"/>
            <w:lang w:eastAsia="zh-CN"/>
          </w:rPr>
          <w:t>(一)、证券金融项目承办单位基本情况</w:t>
        </w:r>
        <w:r>
          <w:tab/>
        </w:r>
        <w:r>
          <w:fldChar w:fldCharType="begin"/>
        </w:r>
        <w:r>
          <w:instrText xml:space="preserve"> PAGEREF _Toc22772 \h </w:instrText>
        </w:r>
        <w:r>
          <w:fldChar w:fldCharType="separate"/>
        </w:r>
        <w:r>
          <w:t>3</w:t>
        </w:r>
        <w:r>
          <w:fldChar w:fldCharType="end"/>
        </w:r>
      </w:hyperlink>
    </w:p>
    <w:p>
      <w:pPr>
        <w:pStyle w:val="TOC2"/>
        <w:tabs>
          <w:tab w:val="right" w:leader="dot" w:pos="8306"/>
        </w:tabs>
      </w:pPr>
      <w:hyperlink w:anchor="_Toc19155" w:history="1">
        <w:r>
          <w:rPr>
            <w:rFonts w:ascii="仿宋" w:eastAsia="仿宋" w:hAnsi="仿宋" w:cs="仿宋" w:hint="eastAsia"/>
            <w:lang w:eastAsia="zh-CN"/>
          </w:rPr>
          <w:t>(二)、公司经济效益分析</w:t>
        </w:r>
        <w:r>
          <w:tab/>
        </w:r>
        <w:r>
          <w:fldChar w:fldCharType="begin"/>
        </w:r>
        <w:r>
          <w:instrText xml:space="preserve"> PAGEREF _Toc19155 \h </w:instrText>
        </w:r>
        <w:r>
          <w:fldChar w:fldCharType="separate"/>
        </w:r>
        <w:r>
          <w:t>4</w:t>
        </w:r>
        <w:r>
          <w:fldChar w:fldCharType="end"/>
        </w:r>
      </w:hyperlink>
    </w:p>
    <w:p>
      <w:pPr>
        <w:pStyle w:val="TOC1"/>
        <w:tabs>
          <w:tab w:val="right" w:leader="dot" w:pos="8306"/>
        </w:tabs>
      </w:pPr>
      <w:hyperlink w:anchor="_Toc19326" w:history="1">
        <w:r>
          <w:rPr>
            <w:rFonts w:ascii="仿宋" w:eastAsia="仿宋" w:hAnsi="仿宋" w:cs="仿宋" w:hint="eastAsia"/>
            <w:lang w:eastAsia="zh-CN"/>
          </w:rPr>
          <w:t>二、证券金融项目危机管理</w:t>
        </w:r>
        <w:r>
          <w:tab/>
        </w:r>
        <w:r>
          <w:fldChar w:fldCharType="begin"/>
        </w:r>
        <w:r>
          <w:instrText xml:space="preserve"> PAGEREF _Toc19326 \h </w:instrText>
        </w:r>
        <w:r>
          <w:fldChar w:fldCharType="separate"/>
        </w:r>
        <w:r>
          <w:t>5</w:t>
        </w:r>
        <w:r>
          <w:fldChar w:fldCharType="end"/>
        </w:r>
      </w:hyperlink>
    </w:p>
    <w:p>
      <w:pPr>
        <w:pStyle w:val="TOC2"/>
        <w:tabs>
          <w:tab w:val="right" w:leader="dot" w:pos="8306"/>
        </w:tabs>
      </w:pPr>
      <w:hyperlink w:anchor="_Toc30935" w:history="1">
        <w:r>
          <w:rPr>
            <w:rFonts w:ascii="仿宋" w:eastAsia="仿宋" w:hAnsi="仿宋" w:cs="仿宋" w:hint="eastAsia"/>
            <w:lang w:eastAsia="zh-CN"/>
          </w:rPr>
          <w:t>(一)、危机预警与识别</w:t>
        </w:r>
        <w:r>
          <w:tab/>
        </w:r>
        <w:r>
          <w:fldChar w:fldCharType="begin"/>
        </w:r>
        <w:r>
          <w:instrText xml:space="preserve"> PAGEREF _Toc30935 \h </w:instrText>
        </w:r>
        <w:r>
          <w:fldChar w:fldCharType="separate"/>
        </w:r>
        <w:r>
          <w:t>5</w:t>
        </w:r>
        <w:r>
          <w:fldChar w:fldCharType="end"/>
        </w:r>
      </w:hyperlink>
    </w:p>
    <w:p>
      <w:pPr>
        <w:pStyle w:val="TOC2"/>
        <w:tabs>
          <w:tab w:val="right" w:leader="dot" w:pos="8306"/>
        </w:tabs>
      </w:pPr>
      <w:hyperlink w:anchor="_Toc3114" w:history="1">
        <w:r>
          <w:rPr>
            <w:rFonts w:ascii="仿宋" w:eastAsia="仿宋" w:hAnsi="仿宋" w:cs="仿宋" w:hint="eastAsia"/>
            <w:lang w:eastAsia="zh-CN"/>
          </w:rPr>
          <w:t>(二)、危机应对与恢复</w:t>
        </w:r>
        <w:r>
          <w:tab/>
        </w:r>
        <w:r>
          <w:fldChar w:fldCharType="begin"/>
        </w:r>
        <w:r>
          <w:instrText xml:space="preserve"> PAGEREF _Toc3114 \h </w:instrText>
        </w:r>
        <w:r>
          <w:fldChar w:fldCharType="separate"/>
        </w:r>
        <w:r>
          <w:t>6</w:t>
        </w:r>
        <w:r>
          <w:fldChar w:fldCharType="end"/>
        </w:r>
      </w:hyperlink>
    </w:p>
    <w:p>
      <w:pPr>
        <w:pStyle w:val="TOC1"/>
        <w:tabs>
          <w:tab w:val="right" w:leader="dot" w:pos="8306"/>
        </w:tabs>
      </w:pPr>
      <w:hyperlink w:anchor="_Toc17355" w:history="1">
        <w:r>
          <w:rPr>
            <w:rFonts w:ascii="仿宋" w:eastAsia="仿宋" w:hAnsi="仿宋" w:cs="仿宋" w:hint="eastAsia"/>
            <w:lang w:eastAsia="zh-CN"/>
          </w:rPr>
          <w:t>三、证券金融项目土建工程</w:t>
        </w:r>
        <w:r>
          <w:tab/>
        </w:r>
        <w:r>
          <w:fldChar w:fldCharType="begin"/>
        </w:r>
        <w:r>
          <w:instrText xml:space="preserve"> PAGEREF _Toc17355 \h </w:instrText>
        </w:r>
        <w:r>
          <w:fldChar w:fldCharType="separate"/>
        </w:r>
        <w:r>
          <w:t>7</w:t>
        </w:r>
        <w:r>
          <w:fldChar w:fldCharType="end"/>
        </w:r>
      </w:hyperlink>
    </w:p>
    <w:p>
      <w:pPr>
        <w:pStyle w:val="TOC2"/>
        <w:tabs>
          <w:tab w:val="right" w:leader="dot" w:pos="8306"/>
        </w:tabs>
      </w:pPr>
      <w:hyperlink w:anchor="_Toc15628" w:history="1">
        <w:r>
          <w:rPr>
            <w:rFonts w:ascii="仿宋" w:eastAsia="仿宋" w:hAnsi="仿宋" w:cs="仿宋" w:hint="eastAsia"/>
            <w:lang w:eastAsia="zh-CN"/>
          </w:rPr>
          <w:t>(一)、建筑工程设计原则</w:t>
        </w:r>
        <w:r>
          <w:tab/>
        </w:r>
        <w:r>
          <w:fldChar w:fldCharType="begin"/>
        </w:r>
        <w:r>
          <w:instrText xml:space="preserve"> PAGEREF _Toc15628 \h </w:instrText>
        </w:r>
        <w:r>
          <w:fldChar w:fldCharType="separate"/>
        </w:r>
        <w:r>
          <w:t>7</w:t>
        </w:r>
        <w:r>
          <w:fldChar w:fldCharType="end"/>
        </w:r>
      </w:hyperlink>
    </w:p>
    <w:p>
      <w:pPr>
        <w:pStyle w:val="TOC2"/>
        <w:tabs>
          <w:tab w:val="right" w:leader="dot" w:pos="8306"/>
        </w:tabs>
      </w:pPr>
      <w:hyperlink w:anchor="_Toc20998" w:history="1">
        <w:r>
          <w:rPr>
            <w:rFonts w:ascii="仿宋" w:eastAsia="仿宋" w:hAnsi="仿宋" w:cs="仿宋" w:hint="eastAsia"/>
            <w:lang w:eastAsia="zh-CN"/>
          </w:rPr>
          <w:t>(二)、土建工程设计年限及安全等级</w:t>
        </w:r>
        <w:r>
          <w:tab/>
        </w:r>
        <w:r>
          <w:fldChar w:fldCharType="begin"/>
        </w:r>
        <w:r>
          <w:instrText xml:space="preserve"> PAGEREF _Toc20998 \h </w:instrText>
        </w:r>
        <w:r>
          <w:fldChar w:fldCharType="separate"/>
        </w:r>
        <w:r>
          <w:t>8</w:t>
        </w:r>
        <w:r>
          <w:fldChar w:fldCharType="end"/>
        </w:r>
      </w:hyperlink>
    </w:p>
    <w:p>
      <w:pPr>
        <w:pStyle w:val="TOC2"/>
        <w:tabs>
          <w:tab w:val="right" w:leader="dot" w:pos="8306"/>
        </w:tabs>
      </w:pPr>
      <w:hyperlink w:anchor="_Toc11604" w:history="1">
        <w:r>
          <w:rPr>
            <w:rFonts w:ascii="仿宋" w:eastAsia="仿宋" w:hAnsi="仿宋" w:cs="仿宋" w:hint="eastAsia"/>
            <w:lang w:eastAsia="zh-CN"/>
          </w:rPr>
          <w:t>(三)、建筑工程设计总体要求</w:t>
        </w:r>
        <w:r>
          <w:tab/>
        </w:r>
        <w:r>
          <w:fldChar w:fldCharType="begin"/>
        </w:r>
        <w:r>
          <w:instrText xml:space="preserve"> PAGEREF _Toc11604 \h </w:instrText>
        </w:r>
        <w:r>
          <w:fldChar w:fldCharType="separate"/>
        </w:r>
        <w:r>
          <w:t>9</w:t>
        </w:r>
        <w:r>
          <w:fldChar w:fldCharType="end"/>
        </w:r>
      </w:hyperlink>
    </w:p>
    <w:p>
      <w:pPr>
        <w:pStyle w:val="TOC2"/>
        <w:tabs>
          <w:tab w:val="right" w:leader="dot" w:pos="8306"/>
        </w:tabs>
      </w:pPr>
      <w:hyperlink w:anchor="_Toc14185" w:history="1">
        <w:r>
          <w:rPr>
            <w:rFonts w:ascii="仿宋" w:eastAsia="仿宋" w:hAnsi="仿宋" w:cs="仿宋" w:hint="eastAsia"/>
            <w:lang w:eastAsia="zh-CN"/>
          </w:rPr>
          <w:t>(四)、土建工程建设指标</w:t>
        </w:r>
        <w:r>
          <w:tab/>
        </w:r>
        <w:r>
          <w:fldChar w:fldCharType="begin"/>
        </w:r>
        <w:r>
          <w:instrText xml:space="preserve"> PAGEREF _Toc14185 \h </w:instrText>
        </w:r>
        <w:r>
          <w:fldChar w:fldCharType="separate"/>
        </w:r>
        <w:r>
          <w:t>10</w:t>
        </w:r>
        <w:r>
          <w:fldChar w:fldCharType="end"/>
        </w:r>
      </w:hyperlink>
    </w:p>
    <w:p>
      <w:pPr>
        <w:pStyle w:val="TOC1"/>
        <w:tabs>
          <w:tab w:val="right" w:leader="dot" w:pos="8306"/>
        </w:tabs>
      </w:pPr>
      <w:hyperlink w:anchor="_Toc17693" w:history="1">
        <w:r>
          <w:rPr>
            <w:rFonts w:ascii="仿宋" w:eastAsia="仿宋" w:hAnsi="仿宋" w:cs="仿宋" w:hint="eastAsia"/>
            <w:lang w:eastAsia="zh-CN"/>
          </w:rPr>
          <w:t>四、工艺说明</w:t>
        </w:r>
        <w:r>
          <w:tab/>
        </w:r>
        <w:r>
          <w:fldChar w:fldCharType="begin"/>
        </w:r>
        <w:r>
          <w:instrText xml:space="preserve"> PAGEREF _Toc17693 \h </w:instrText>
        </w:r>
        <w:r>
          <w:fldChar w:fldCharType="separate"/>
        </w:r>
        <w:r>
          <w:t>10</w:t>
        </w:r>
        <w:r>
          <w:fldChar w:fldCharType="end"/>
        </w:r>
      </w:hyperlink>
    </w:p>
    <w:p>
      <w:pPr>
        <w:pStyle w:val="TOC2"/>
        <w:tabs>
          <w:tab w:val="right" w:leader="dot" w:pos="8306"/>
        </w:tabs>
      </w:pPr>
      <w:hyperlink w:anchor="_Toc22619" w:history="1">
        <w:r>
          <w:rPr>
            <w:rFonts w:ascii="仿宋" w:eastAsia="仿宋" w:hAnsi="仿宋" w:cs="仿宋" w:hint="eastAsia"/>
            <w:lang w:eastAsia="zh-CN"/>
          </w:rPr>
          <w:t>(一)、技术管理特点</w:t>
        </w:r>
        <w:r>
          <w:tab/>
        </w:r>
        <w:r>
          <w:fldChar w:fldCharType="begin"/>
        </w:r>
        <w:r>
          <w:instrText xml:space="preserve"> PAGEREF _Toc22619 \h </w:instrText>
        </w:r>
        <w:r>
          <w:fldChar w:fldCharType="separate"/>
        </w:r>
        <w:r>
          <w:t>10</w:t>
        </w:r>
        <w:r>
          <w:fldChar w:fldCharType="end"/>
        </w:r>
      </w:hyperlink>
    </w:p>
    <w:p>
      <w:pPr>
        <w:pStyle w:val="TOC2"/>
        <w:tabs>
          <w:tab w:val="right" w:leader="dot" w:pos="8306"/>
        </w:tabs>
      </w:pPr>
      <w:hyperlink w:anchor="_Toc26885" w:history="1">
        <w:r>
          <w:rPr>
            <w:rFonts w:ascii="仿宋" w:eastAsia="仿宋" w:hAnsi="仿宋" w:cs="仿宋" w:hint="eastAsia"/>
            <w:lang w:eastAsia="zh-CN"/>
          </w:rPr>
          <w:t>(二)、证券金融项目工艺技术设计方案</w:t>
        </w:r>
        <w:r>
          <w:tab/>
        </w:r>
        <w:r>
          <w:fldChar w:fldCharType="begin"/>
        </w:r>
        <w:r>
          <w:instrText xml:space="preserve"> PAGEREF _Toc26885 \h </w:instrText>
        </w:r>
        <w:r>
          <w:fldChar w:fldCharType="separate"/>
        </w:r>
        <w:r>
          <w:t>11</w:t>
        </w:r>
        <w:r>
          <w:fldChar w:fldCharType="end"/>
        </w:r>
      </w:hyperlink>
    </w:p>
    <w:p>
      <w:pPr>
        <w:pStyle w:val="TOC2"/>
        <w:tabs>
          <w:tab w:val="right" w:leader="dot" w:pos="8306"/>
        </w:tabs>
      </w:pPr>
      <w:hyperlink w:anchor="_Toc6536" w:history="1">
        <w:r>
          <w:rPr>
            <w:rFonts w:ascii="仿宋" w:eastAsia="仿宋" w:hAnsi="仿宋" w:cs="仿宋" w:hint="eastAsia"/>
            <w:lang w:eastAsia="zh-CN"/>
          </w:rPr>
          <w:t>(三)、设备选型方案</w:t>
        </w:r>
        <w:r>
          <w:tab/>
        </w:r>
        <w:r>
          <w:fldChar w:fldCharType="begin"/>
        </w:r>
        <w:r>
          <w:instrText xml:space="preserve"> PAGEREF _Toc6536 \h </w:instrText>
        </w:r>
        <w:r>
          <w:fldChar w:fldCharType="separate"/>
        </w:r>
        <w:r>
          <w:t>13</w:t>
        </w:r>
        <w:r>
          <w:fldChar w:fldCharType="end"/>
        </w:r>
      </w:hyperlink>
    </w:p>
    <w:p>
      <w:pPr>
        <w:pStyle w:val="TOC1"/>
        <w:tabs>
          <w:tab w:val="right" w:leader="dot" w:pos="8306"/>
        </w:tabs>
      </w:pPr>
      <w:hyperlink w:anchor="_Toc23401" w:history="1">
        <w:r>
          <w:rPr>
            <w:rFonts w:ascii="仿宋" w:eastAsia="仿宋" w:hAnsi="仿宋" w:cs="仿宋" w:hint="eastAsia"/>
            <w:lang w:eastAsia="zh-CN"/>
          </w:rPr>
          <w:t>五、证券金融项目绩效评估</w:t>
        </w:r>
        <w:r>
          <w:tab/>
        </w:r>
        <w:r>
          <w:fldChar w:fldCharType="begin"/>
        </w:r>
        <w:r>
          <w:instrText xml:space="preserve"> PAGEREF _Toc23401 \h </w:instrText>
        </w:r>
        <w:r>
          <w:fldChar w:fldCharType="separate"/>
        </w:r>
        <w:r>
          <w:t>14</w:t>
        </w:r>
        <w:r>
          <w:fldChar w:fldCharType="end"/>
        </w:r>
      </w:hyperlink>
    </w:p>
    <w:p>
      <w:pPr>
        <w:pStyle w:val="TOC2"/>
        <w:tabs>
          <w:tab w:val="right" w:leader="dot" w:pos="8306"/>
        </w:tabs>
      </w:pPr>
      <w:hyperlink w:anchor="_Toc27319" w:history="1">
        <w:r>
          <w:rPr>
            <w:rFonts w:ascii="仿宋" w:eastAsia="仿宋" w:hAnsi="仿宋" w:cs="仿宋" w:hint="eastAsia"/>
            <w:lang w:eastAsia="zh-CN"/>
          </w:rPr>
          <w:t>(一)、绩效评估指标</w:t>
        </w:r>
        <w:r>
          <w:tab/>
        </w:r>
        <w:r>
          <w:fldChar w:fldCharType="begin"/>
        </w:r>
        <w:r>
          <w:instrText xml:space="preserve"> PAGEREF _Toc27319 \h </w:instrText>
        </w:r>
        <w:r>
          <w:fldChar w:fldCharType="separate"/>
        </w:r>
        <w:r>
          <w:t>14</w:t>
        </w:r>
        <w:r>
          <w:fldChar w:fldCharType="end"/>
        </w:r>
      </w:hyperlink>
    </w:p>
    <w:p>
      <w:pPr>
        <w:pStyle w:val="TOC2"/>
        <w:tabs>
          <w:tab w:val="right" w:leader="dot" w:pos="8306"/>
        </w:tabs>
      </w:pPr>
      <w:hyperlink w:anchor="_Toc4201" w:history="1">
        <w:r>
          <w:rPr>
            <w:rFonts w:ascii="仿宋" w:eastAsia="仿宋" w:hAnsi="仿宋" w:cs="仿宋" w:hint="eastAsia"/>
            <w:lang w:eastAsia="zh-CN"/>
          </w:rPr>
          <w:t>(二)、绩效评估方法</w:t>
        </w:r>
        <w:r>
          <w:tab/>
        </w:r>
        <w:r>
          <w:fldChar w:fldCharType="begin"/>
        </w:r>
        <w:r>
          <w:instrText xml:space="preserve"> PAGEREF _Toc4201 \h </w:instrText>
        </w:r>
        <w:r>
          <w:fldChar w:fldCharType="separate"/>
        </w:r>
        <w:r>
          <w:t>15</w:t>
        </w:r>
        <w:r>
          <w:fldChar w:fldCharType="end"/>
        </w:r>
      </w:hyperlink>
    </w:p>
    <w:p>
      <w:pPr>
        <w:pStyle w:val="TOC2"/>
        <w:tabs>
          <w:tab w:val="right" w:leader="dot" w:pos="8306"/>
        </w:tabs>
      </w:pPr>
      <w:hyperlink w:anchor="_Toc27955" w:history="1">
        <w:r>
          <w:rPr>
            <w:rFonts w:ascii="仿宋" w:eastAsia="仿宋" w:hAnsi="仿宋" w:cs="仿宋" w:hint="eastAsia"/>
            <w:lang w:eastAsia="zh-CN"/>
          </w:rPr>
          <w:t>(三)、绩效评估周期</w:t>
        </w:r>
        <w:r>
          <w:tab/>
        </w:r>
        <w:r>
          <w:fldChar w:fldCharType="begin"/>
        </w:r>
        <w:r>
          <w:instrText xml:space="preserve"> PAGEREF _Toc27955 \h </w:instrText>
        </w:r>
        <w:r>
          <w:fldChar w:fldCharType="separate"/>
        </w:r>
        <w:r>
          <w:t>16</w:t>
        </w:r>
        <w:r>
          <w:fldChar w:fldCharType="end"/>
        </w:r>
      </w:hyperlink>
    </w:p>
    <w:p>
      <w:pPr>
        <w:pStyle w:val="TOC1"/>
        <w:tabs>
          <w:tab w:val="right" w:leader="dot" w:pos="8306"/>
        </w:tabs>
      </w:pPr>
      <w:hyperlink w:anchor="_Toc21282" w:history="1">
        <w:r>
          <w:rPr>
            <w:rFonts w:ascii="仿宋" w:eastAsia="仿宋" w:hAnsi="仿宋" w:cs="仿宋" w:hint="eastAsia"/>
            <w:lang w:eastAsia="zh-CN"/>
          </w:rPr>
          <w:t>六、证券金融项目文档管理</w:t>
        </w:r>
        <w:r>
          <w:tab/>
        </w:r>
        <w:r>
          <w:fldChar w:fldCharType="begin"/>
        </w:r>
        <w:r>
          <w:instrText xml:space="preserve"> PAGEREF _Toc21282 \h </w:instrText>
        </w:r>
        <w:r>
          <w:fldChar w:fldCharType="separate"/>
        </w:r>
        <w:r>
          <w:t>17</w:t>
        </w:r>
        <w:r>
          <w:fldChar w:fldCharType="end"/>
        </w:r>
      </w:hyperlink>
    </w:p>
    <w:p>
      <w:pPr>
        <w:pStyle w:val="TOC2"/>
        <w:tabs>
          <w:tab w:val="right" w:leader="dot" w:pos="8306"/>
        </w:tabs>
      </w:pPr>
      <w:hyperlink w:anchor="_Toc15004" w:history="1">
        <w:r>
          <w:rPr>
            <w:rFonts w:ascii="仿宋" w:eastAsia="仿宋" w:hAnsi="仿宋" w:cs="仿宋" w:hint="eastAsia"/>
            <w:lang w:eastAsia="zh-CN"/>
          </w:rPr>
          <w:t>(一)、文档编制与审查</w:t>
        </w:r>
        <w:r>
          <w:tab/>
        </w:r>
        <w:r>
          <w:fldChar w:fldCharType="begin"/>
        </w:r>
        <w:r>
          <w:instrText xml:space="preserve"> PAGEREF _Toc15004 \h </w:instrText>
        </w:r>
        <w:r>
          <w:fldChar w:fldCharType="separate"/>
        </w:r>
        <w:r>
          <w:t>17</w:t>
        </w:r>
        <w:r>
          <w:fldChar w:fldCharType="end"/>
        </w:r>
      </w:hyperlink>
    </w:p>
    <w:p>
      <w:pPr>
        <w:pStyle w:val="TOC2"/>
        <w:tabs>
          <w:tab w:val="right" w:leader="dot" w:pos="8306"/>
        </w:tabs>
      </w:pPr>
      <w:hyperlink w:anchor="_Toc19915" w:history="1">
        <w:r>
          <w:rPr>
            <w:rFonts w:ascii="仿宋" w:eastAsia="仿宋" w:hAnsi="仿宋" w:cs="仿宋" w:hint="eastAsia"/>
            <w:lang w:eastAsia="zh-CN"/>
          </w:rPr>
          <w:t>(二)、文档发布与分发</w:t>
        </w:r>
        <w:r>
          <w:tab/>
        </w:r>
        <w:r>
          <w:fldChar w:fldCharType="begin"/>
        </w:r>
        <w:r>
          <w:instrText xml:space="preserve"> PAGEREF _Toc19915 \h </w:instrText>
        </w:r>
        <w:r>
          <w:fldChar w:fldCharType="separate"/>
        </w:r>
        <w:r>
          <w:t>18</w:t>
        </w:r>
        <w:r>
          <w:fldChar w:fldCharType="end"/>
        </w:r>
      </w:hyperlink>
    </w:p>
    <w:p>
      <w:pPr>
        <w:pStyle w:val="TOC2"/>
        <w:tabs>
          <w:tab w:val="right" w:leader="dot" w:pos="8306"/>
        </w:tabs>
      </w:pPr>
      <w:hyperlink w:anchor="_Toc14104" w:history="1">
        <w:r>
          <w:rPr>
            <w:rFonts w:ascii="仿宋" w:eastAsia="仿宋" w:hAnsi="仿宋" w:cs="仿宋" w:hint="eastAsia"/>
            <w:lang w:eastAsia="zh-CN"/>
          </w:rPr>
          <w:t>(三)、文档存档与归档</w:t>
        </w:r>
        <w:r>
          <w:tab/>
        </w:r>
        <w:r>
          <w:fldChar w:fldCharType="begin"/>
        </w:r>
        <w:r>
          <w:instrText xml:space="preserve"> PAGEREF _Toc14104 \h </w:instrText>
        </w:r>
        <w:r>
          <w:fldChar w:fldCharType="separate"/>
        </w:r>
        <w:r>
          <w:t>19</w:t>
        </w:r>
        <w:r>
          <w:fldChar w:fldCharType="end"/>
        </w:r>
      </w:hyperlink>
    </w:p>
    <w:p>
      <w:pPr>
        <w:pStyle w:val="TOC1"/>
        <w:tabs>
          <w:tab w:val="right" w:leader="dot" w:pos="8306"/>
        </w:tabs>
      </w:pPr>
      <w:hyperlink w:anchor="_Toc21392" w:history="1">
        <w:r>
          <w:rPr>
            <w:rFonts w:ascii="仿宋" w:eastAsia="仿宋" w:hAnsi="仿宋" w:cs="仿宋" w:hint="eastAsia"/>
            <w:lang w:eastAsia="zh-CN"/>
          </w:rPr>
          <w:t>七、证券金融项目风险管理</w:t>
        </w:r>
        <w:r>
          <w:tab/>
        </w:r>
        <w:r>
          <w:fldChar w:fldCharType="begin"/>
        </w:r>
        <w:r>
          <w:instrText xml:space="preserve"> PAGEREF _Toc21392 \h </w:instrText>
        </w:r>
        <w:r>
          <w:fldChar w:fldCharType="separate"/>
        </w:r>
        <w:r>
          <w:t>20</w:t>
        </w:r>
        <w:r>
          <w:fldChar w:fldCharType="end"/>
        </w:r>
      </w:hyperlink>
    </w:p>
    <w:p>
      <w:pPr>
        <w:pStyle w:val="TOC2"/>
        <w:tabs>
          <w:tab w:val="right" w:leader="dot" w:pos="8306"/>
        </w:tabs>
      </w:pPr>
      <w:hyperlink w:anchor="_Toc29247" w:history="1">
        <w:r>
          <w:rPr>
            <w:rFonts w:ascii="仿宋" w:eastAsia="仿宋" w:hAnsi="仿宋" w:cs="仿宋" w:hint="eastAsia"/>
            <w:lang w:eastAsia="zh-CN"/>
          </w:rPr>
          <w:t>(一)、风险识别与评估</w:t>
        </w:r>
        <w:r>
          <w:tab/>
        </w:r>
        <w:r>
          <w:fldChar w:fldCharType="begin"/>
        </w:r>
        <w:r>
          <w:instrText xml:space="preserve"> PAGEREF _Toc29247 \h </w:instrText>
        </w:r>
        <w:r>
          <w:fldChar w:fldCharType="separate"/>
        </w:r>
        <w:r>
          <w:t>20</w:t>
        </w:r>
        <w:r>
          <w:fldChar w:fldCharType="end"/>
        </w:r>
      </w:hyperlink>
    </w:p>
    <w:p>
      <w:pPr>
        <w:pStyle w:val="TOC2"/>
        <w:tabs>
          <w:tab w:val="right" w:leader="dot" w:pos="8306"/>
        </w:tabs>
      </w:pPr>
      <w:hyperlink w:anchor="_Toc603" w:history="1">
        <w:r>
          <w:rPr>
            <w:rFonts w:ascii="仿宋" w:eastAsia="仿宋" w:hAnsi="仿宋" w:cs="仿宋" w:hint="eastAsia"/>
            <w:lang w:eastAsia="zh-CN"/>
          </w:rPr>
          <w:t>(二)、风险应对策略</w:t>
        </w:r>
        <w:r>
          <w:tab/>
        </w:r>
        <w:r>
          <w:fldChar w:fldCharType="begin"/>
        </w:r>
        <w:r>
          <w:instrText xml:space="preserve"> PAGEREF _Toc603 \h </w:instrText>
        </w:r>
        <w:r>
          <w:fldChar w:fldCharType="separate"/>
        </w:r>
        <w:r>
          <w:t>22</w:t>
        </w:r>
        <w:r>
          <w:fldChar w:fldCharType="end"/>
        </w:r>
      </w:hyperlink>
    </w:p>
    <w:p>
      <w:pPr>
        <w:pStyle w:val="TOC2"/>
        <w:tabs>
          <w:tab w:val="right" w:leader="dot" w:pos="8306"/>
        </w:tabs>
      </w:pPr>
      <w:hyperlink w:anchor="_Toc29753" w:history="1">
        <w:r>
          <w:rPr>
            <w:rFonts w:ascii="仿宋" w:eastAsia="仿宋" w:hAnsi="仿宋" w:cs="仿宋" w:hint="eastAsia"/>
            <w:lang w:eastAsia="zh-CN"/>
          </w:rPr>
          <w:t>(三)、风险监控与控制</w:t>
        </w:r>
        <w:r>
          <w:tab/>
        </w:r>
        <w:r>
          <w:fldChar w:fldCharType="begin"/>
        </w:r>
        <w:r>
          <w:instrText xml:space="preserve"> PAGEREF _Toc29753 \h </w:instrText>
        </w:r>
        <w:r>
          <w:fldChar w:fldCharType="separate"/>
        </w:r>
        <w:r>
          <w:t>23</w:t>
        </w:r>
        <w:r>
          <w:fldChar w:fldCharType="end"/>
        </w:r>
      </w:hyperlink>
    </w:p>
    <w:p>
      <w:pPr>
        <w:pStyle w:val="TOC1"/>
        <w:tabs>
          <w:tab w:val="right" w:leader="dot" w:pos="8306"/>
        </w:tabs>
      </w:pPr>
      <w:hyperlink w:anchor="_Toc17401" w:history="1">
        <w:r>
          <w:rPr>
            <w:rFonts w:ascii="仿宋" w:eastAsia="仿宋" w:hAnsi="仿宋" w:cs="仿宋" w:hint="eastAsia"/>
            <w:lang w:eastAsia="zh-CN"/>
          </w:rPr>
          <w:t>八、证券金融项目创新与研发</w:t>
        </w:r>
        <w:r>
          <w:tab/>
        </w:r>
        <w:r>
          <w:fldChar w:fldCharType="begin"/>
        </w:r>
        <w:r>
          <w:instrText xml:space="preserve"> PAGEREF _Toc17401 \h </w:instrText>
        </w:r>
        <w:r>
          <w:fldChar w:fldCharType="separate"/>
        </w:r>
        <w:r>
          <w:t>24</w:t>
        </w:r>
        <w:r>
          <w:fldChar w:fldCharType="end"/>
        </w:r>
      </w:hyperlink>
    </w:p>
    <w:p>
      <w:pPr>
        <w:pStyle w:val="TOC2"/>
        <w:tabs>
          <w:tab w:val="right" w:leader="dot" w:pos="8306"/>
        </w:tabs>
      </w:pPr>
      <w:hyperlink w:anchor="_Toc223" w:history="1">
        <w:r>
          <w:rPr>
            <w:rFonts w:ascii="仿宋" w:eastAsia="仿宋" w:hAnsi="仿宋" w:cs="仿宋" w:hint="eastAsia"/>
            <w:lang w:eastAsia="zh-CN"/>
          </w:rPr>
          <w:t>(一)、创新策略与方向</w:t>
        </w:r>
        <w:r>
          <w:tab/>
        </w:r>
        <w:r>
          <w:fldChar w:fldCharType="begin"/>
        </w:r>
        <w:r>
          <w:instrText xml:space="preserve"> PAGEREF _Toc223 \h </w:instrText>
        </w:r>
        <w:r>
          <w:fldChar w:fldCharType="separate"/>
        </w:r>
        <w:r>
          <w:t>24</w:t>
        </w:r>
        <w:r>
          <w:fldChar w:fldCharType="end"/>
        </w:r>
      </w:hyperlink>
    </w:p>
    <w:p>
      <w:pPr>
        <w:pStyle w:val="TOC2"/>
        <w:tabs>
          <w:tab w:val="right" w:leader="dot" w:pos="8306"/>
        </w:tabs>
      </w:pPr>
      <w:hyperlink w:anchor="_Toc12591" w:history="1">
        <w:r>
          <w:rPr>
            <w:rFonts w:ascii="仿宋" w:eastAsia="仿宋" w:hAnsi="仿宋" w:cs="仿宋" w:hint="eastAsia"/>
            <w:lang w:eastAsia="zh-CN"/>
          </w:rPr>
          <w:t>(二)、研发规划与投入</w:t>
        </w:r>
        <w:r>
          <w:tab/>
        </w:r>
        <w:r>
          <w:fldChar w:fldCharType="begin"/>
        </w:r>
        <w:r>
          <w:instrText xml:space="preserve"> PAGEREF _Toc12591 \h </w:instrText>
        </w:r>
        <w:r>
          <w:fldChar w:fldCharType="separate"/>
        </w:r>
        <w:r>
          <w:t>26</w:t>
        </w:r>
        <w:r>
          <w:fldChar w:fldCharType="end"/>
        </w:r>
      </w:hyperlink>
    </w:p>
    <w:p>
      <w:pPr>
        <w:pStyle w:val="TOC1"/>
        <w:tabs>
          <w:tab w:val="right" w:leader="dot" w:pos="8306"/>
        </w:tabs>
      </w:pPr>
      <w:hyperlink w:anchor="_Toc26853" w:history="1">
        <w:r>
          <w:rPr>
            <w:rFonts w:ascii="仿宋" w:eastAsia="仿宋" w:hAnsi="仿宋" w:cs="仿宋" w:hint="eastAsia"/>
            <w:lang w:eastAsia="zh-CN"/>
          </w:rPr>
          <w:t>九、证券金融项目技术管理</w:t>
        </w:r>
        <w:r>
          <w:tab/>
        </w:r>
        <w:r>
          <w:fldChar w:fldCharType="begin"/>
        </w:r>
        <w:r>
          <w:instrText xml:space="preserve"> PAGEREF _Toc26853 \h </w:instrText>
        </w:r>
        <w:r>
          <w:fldChar w:fldCharType="separate"/>
        </w:r>
        <w:r>
          <w:t>27</w:t>
        </w:r>
        <w:r>
          <w:fldChar w:fldCharType="end"/>
        </w:r>
      </w:hyperlink>
    </w:p>
    <w:p>
      <w:pPr>
        <w:pStyle w:val="TOC2"/>
        <w:tabs>
          <w:tab w:val="right" w:leader="dot" w:pos="8306"/>
        </w:tabs>
      </w:pPr>
      <w:hyperlink w:anchor="_Toc11971" w:history="1">
        <w:r>
          <w:rPr>
            <w:rFonts w:ascii="仿宋" w:eastAsia="仿宋" w:hAnsi="仿宋" w:cs="仿宋" w:hint="eastAsia"/>
            <w:lang w:eastAsia="zh-CN"/>
          </w:rPr>
          <w:t>(一)、技术方案选用方向</w:t>
        </w:r>
        <w:r>
          <w:tab/>
        </w:r>
        <w:r>
          <w:fldChar w:fldCharType="begin"/>
        </w:r>
        <w:r>
          <w:instrText xml:space="preserve"> PAGEREF _Toc11971 \h </w:instrText>
        </w:r>
        <w:r>
          <w:fldChar w:fldCharType="separate"/>
        </w:r>
        <w:r>
          <w:t>27</w:t>
        </w:r>
        <w:r>
          <w:fldChar w:fldCharType="end"/>
        </w:r>
      </w:hyperlink>
    </w:p>
    <w:p>
      <w:pPr>
        <w:pStyle w:val="TOC2"/>
        <w:tabs>
          <w:tab w:val="right" w:leader="dot" w:pos="8306"/>
        </w:tabs>
      </w:pPr>
      <w:hyperlink w:anchor="_Toc342" w:history="1">
        <w:r>
          <w:rPr>
            <w:rFonts w:ascii="仿宋" w:eastAsia="仿宋" w:hAnsi="仿宋" w:cs="仿宋" w:hint="eastAsia"/>
            <w:lang w:eastAsia="zh-CN"/>
          </w:rPr>
          <w:t>(二)、工艺技术方案选用原则</w:t>
        </w:r>
        <w:r>
          <w:tab/>
        </w:r>
        <w:r>
          <w:fldChar w:fldCharType="begin"/>
        </w:r>
        <w:r>
          <w:instrText xml:space="preserve"> PAGEREF _Toc342 \h </w:instrText>
        </w:r>
        <w:r>
          <w:fldChar w:fldCharType="separate"/>
        </w:r>
        <w:r>
          <w:t>29</w:t>
        </w:r>
        <w:r>
          <w:fldChar w:fldCharType="end"/>
        </w:r>
      </w:hyperlink>
    </w:p>
    <w:p>
      <w:pPr>
        <w:pStyle w:val="TOC2"/>
        <w:tabs>
          <w:tab w:val="right" w:leader="dot" w:pos="8306"/>
        </w:tabs>
      </w:pPr>
      <w:hyperlink w:anchor="_Toc7047" w:history="1">
        <w:r>
          <w:rPr>
            <w:rFonts w:ascii="仿宋" w:eastAsia="仿宋" w:hAnsi="仿宋" w:cs="仿宋" w:hint="eastAsia"/>
            <w:lang w:eastAsia="zh-CN"/>
          </w:rPr>
          <w:t>(三)、工艺技术方案要求</w:t>
        </w:r>
        <w:r>
          <w:tab/>
        </w:r>
        <w:r>
          <w:fldChar w:fldCharType="begin"/>
        </w:r>
        <w:r>
          <w:instrText xml:space="preserve"> PAGEREF _Toc7047 \h </w:instrText>
        </w:r>
        <w:r>
          <w:fldChar w:fldCharType="separate"/>
        </w:r>
        <w:r>
          <w:t>31</w:t>
        </w:r>
        <w:r>
          <w:fldChar w:fldCharType="end"/>
        </w:r>
      </w:hyperlink>
    </w:p>
    <w:p>
      <w:pPr>
        <w:pStyle w:val="TOC1"/>
        <w:tabs>
          <w:tab w:val="right" w:leader="dot" w:pos="8306"/>
        </w:tabs>
      </w:pPr>
      <w:hyperlink w:anchor="_Toc23527" w:history="1">
        <w:r>
          <w:rPr>
            <w:rFonts w:ascii="仿宋" w:eastAsia="仿宋" w:hAnsi="仿宋" w:cs="仿宋" w:hint="eastAsia"/>
            <w:lang w:eastAsia="zh-CN"/>
          </w:rPr>
          <w:t>十、证券金融项目投资规划</w:t>
        </w:r>
        <w:r>
          <w:tab/>
        </w:r>
        <w:r>
          <w:fldChar w:fldCharType="begin"/>
        </w:r>
        <w:r>
          <w:instrText xml:space="preserve"> PAGEREF _Toc23527 \h </w:instrText>
        </w:r>
        <w:r>
          <w:fldChar w:fldCharType="separate"/>
        </w:r>
        <w:r>
          <w:t>34</w:t>
        </w:r>
        <w:r>
          <w:fldChar w:fldCharType="end"/>
        </w:r>
      </w:hyperlink>
    </w:p>
    <w:p>
      <w:pPr>
        <w:pStyle w:val="TOC2"/>
        <w:tabs>
          <w:tab w:val="right" w:leader="dot" w:pos="8306"/>
        </w:tabs>
      </w:pPr>
      <w:hyperlink w:anchor="_Toc24540" w:history="1">
        <w:r>
          <w:rPr>
            <w:rFonts w:ascii="仿宋" w:eastAsia="仿宋" w:hAnsi="仿宋" w:cs="仿宋" w:hint="eastAsia"/>
            <w:lang w:eastAsia="zh-CN"/>
          </w:rPr>
          <w:t>(一)、证券金融项目总投资估算</w:t>
        </w:r>
        <w:r>
          <w:tab/>
        </w:r>
        <w:r>
          <w:fldChar w:fldCharType="begin"/>
        </w:r>
        <w:r>
          <w:instrText xml:space="preserve"> PAGEREF _Toc24540 \h </w:instrText>
        </w:r>
        <w:r>
          <w:fldChar w:fldCharType="separate"/>
        </w:r>
        <w:r>
          <w:t>34</w:t>
        </w:r>
        <w:r>
          <w:fldChar w:fldCharType="end"/>
        </w:r>
      </w:hyperlink>
    </w:p>
    <w:p>
      <w:pPr>
        <w:pStyle w:val="TOC2"/>
        <w:tabs>
          <w:tab w:val="right" w:leader="dot" w:pos="8306"/>
        </w:tabs>
      </w:pPr>
      <w:hyperlink w:anchor="_Toc28398" w:history="1">
        <w:r>
          <w:rPr>
            <w:rFonts w:ascii="仿宋" w:eastAsia="仿宋" w:hAnsi="仿宋" w:cs="仿宋" w:hint="eastAsia"/>
            <w:lang w:eastAsia="zh-CN"/>
          </w:rPr>
          <w:t>(二)、资金筹措</w:t>
        </w:r>
        <w:r>
          <w:tab/>
        </w:r>
        <w:r>
          <w:fldChar w:fldCharType="begin"/>
        </w:r>
        <w:r>
          <w:instrText xml:space="preserve"> PAGEREF _Toc28398 \h </w:instrText>
        </w:r>
        <w:r>
          <w:fldChar w:fldCharType="separate"/>
        </w:r>
        <w:r>
          <w:t>35</w:t>
        </w:r>
        <w:r>
          <w:fldChar w:fldCharType="end"/>
        </w:r>
      </w:hyperlink>
    </w:p>
    <w:p>
      <w:pPr>
        <w:pStyle w:val="TOC1"/>
        <w:tabs>
          <w:tab w:val="right" w:leader="dot" w:pos="8306"/>
        </w:tabs>
      </w:pPr>
      <w:hyperlink w:anchor="_Toc29269" w:history="1">
        <w:r>
          <w:rPr>
            <w:rFonts w:ascii="仿宋" w:eastAsia="仿宋" w:hAnsi="仿宋" w:cs="仿宋" w:hint="eastAsia"/>
            <w:lang w:eastAsia="zh-CN"/>
          </w:rPr>
          <w:t>十一、证券金融项目环境影响分析</w:t>
        </w:r>
        <w:r>
          <w:tab/>
        </w:r>
        <w:r>
          <w:fldChar w:fldCharType="begin"/>
        </w:r>
        <w:r>
          <w:instrText xml:space="preserve"> PAGEREF _Toc29269 \h </w:instrText>
        </w:r>
        <w:r>
          <w:fldChar w:fldCharType="separate"/>
        </w:r>
        <w:r>
          <w:t>36</w:t>
        </w:r>
        <w:r>
          <w:fldChar w:fldCharType="end"/>
        </w:r>
      </w:hyperlink>
    </w:p>
    <w:p>
      <w:pPr>
        <w:pStyle w:val="TOC2"/>
        <w:tabs>
          <w:tab w:val="right" w:leader="dot" w:pos="8306"/>
        </w:tabs>
      </w:pPr>
      <w:hyperlink w:anchor="_Toc4605" w:history="1">
        <w:r>
          <w:rPr>
            <w:rFonts w:ascii="仿宋" w:eastAsia="仿宋" w:hAnsi="仿宋" w:cs="仿宋" w:hint="eastAsia"/>
            <w:lang w:eastAsia="zh-CN"/>
          </w:rPr>
          <w:t>(一)、建设区域环境质量现状</w:t>
        </w:r>
        <w:r>
          <w:tab/>
        </w:r>
        <w:r>
          <w:fldChar w:fldCharType="begin"/>
        </w:r>
        <w:r>
          <w:instrText xml:space="preserve"> PAGEREF _Toc4605 \h </w:instrText>
        </w:r>
        <w:r>
          <w:fldChar w:fldCharType="separate"/>
        </w:r>
        <w:r>
          <w:t>36</w:t>
        </w:r>
        <w:r>
          <w:fldChar w:fldCharType="end"/>
        </w:r>
      </w:hyperlink>
    </w:p>
    <w:p>
      <w:pPr>
        <w:pStyle w:val="TOC2"/>
        <w:tabs>
          <w:tab w:val="right" w:leader="dot" w:pos="8306"/>
        </w:tabs>
      </w:pPr>
      <w:hyperlink w:anchor="_Toc16986" w:history="1">
        <w:r>
          <w:rPr>
            <w:rFonts w:ascii="仿宋" w:eastAsia="仿宋" w:hAnsi="仿宋" w:cs="仿宋" w:hint="eastAsia"/>
            <w:lang w:eastAsia="zh-CN"/>
          </w:rPr>
          <w:t>(二)、建设期环境保护</w:t>
        </w:r>
        <w:r>
          <w:tab/>
        </w:r>
        <w:r>
          <w:fldChar w:fldCharType="begin"/>
        </w:r>
        <w:r>
          <w:instrText xml:space="preserve"> PAGEREF _Toc16986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85" w:history="1">
        <w:r>
          <w:rPr>
            <w:rFonts w:ascii="仿宋" w:eastAsia="仿宋" w:hAnsi="仿宋" w:cs="仿宋" w:hint="eastAsia"/>
            <w:lang w:eastAsia="zh-CN"/>
          </w:rPr>
          <w:t>(三)、运营期环境保护</w:t>
        </w:r>
        <w:r>
          <w:tab/>
        </w:r>
        <w:r>
          <w:fldChar w:fldCharType="begin"/>
        </w:r>
        <w:r>
          <w:instrText xml:space="preserve"> PAGEREF _Toc7285 \h </w:instrText>
        </w:r>
        <w:r>
          <w:fldChar w:fldCharType="separate"/>
        </w:r>
        <w:r>
          <w:t>38</w:t>
        </w:r>
        <w:r>
          <w:fldChar w:fldCharType="end"/>
        </w:r>
      </w:hyperlink>
    </w:p>
    <w:p>
      <w:pPr>
        <w:pStyle w:val="TOC2"/>
        <w:tabs>
          <w:tab w:val="right" w:leader="dot" w:pos="8306"/>
        </w:tabs>
      </w:pPr>
      <w:hyperlink w:anchor="_Toc16637" w:history="1">
        <w:r>
          <w:rPr>
            <w:rFonts w:ascii="仿宋" w:eastAsia="仿宋" w:hAnsi="仿宋" w:cs="仿宋" w:hint="eastAsia"/>
            <w:lang w:eastAsia="zh-CN"/>
          </w:rPr>
          <w:t>(四)、证券金融项目建设对区域经济的影响</w:t>
        </w:r>
        <w:r>
          <w:tab/>
        </w:r>
        <w:r>
          <w:fldChar w:fldCharType="begin"/>
        </w:r>
        <w:r>
          <w:instrText xml:space="preserve"> PAGEREF _Toc16637 \h </w:instrText>
        </w:r>
        <w:r>
          <w:fldChar w:fldCharType="separate"/>
        </w:r>
        <w:r>
          <w:t>40</w:t>
        </w:r>
        <w:r>
          <w:fldChar w:fldCharType="end"/>
        </w:r>
      </w:hyperlink>
    </w:p>
    <w:p>
      <w:pPr>
        <w:pStyle w:val="TOC2"/>
        <w:tabs>
          <w:tab w:val="right" w:leader="dot" w:pos="8306"/>
        </w:tabs>
      </w:pPr>
      <w:hyperlink w:anchor="_Toc7564" w:history="1">
        <w:r>
          <w:rPr>
            <w:rFonts w:ascii="仿宋" w:eastAsia="仿宋" w:hAnsi="仿宋" w:cs="仿宋" w:hint="eastAsia"/>
            <w:lang w:eastAsia="zh-CN"/>
          </w:rPr>
          <w:t>(五)、废弃物处理</w:t>
        </w:r>
        <w:r>
          <w:tab/>
        </w:r>
        <w:r>
          <w:fldChar w:fldCharType="begin"/>
        </w:r>
        <w:r>
          <w:instrText xml:space="preserve"> PAGEREF _Toc7564 \h </w:instrText>
        </w:r>
        <w:r>
          <w:fldChar w:fldCharType="separate"/>
        </w:r>
        <w:r>
          <w:t>41</w:t>
        </w:r>
        <w:r>
          <w:fldChar w:fldCharType="end"/>
        </w:r>
      </w:hyperlink>
    </w:p>
    <w:p>
      <w:pPr>
        <w:pStyle w:val="TOC2"/>
        <w:tabs>
          <w:tab w:val="right" w:leader="dot" w:pos="8306"/>
        </w:tabs>
      </w:pPr>
      <w:hyperlink w:anchor="_Toc16735" w:history="1">
        <w:r>
          <w:rPr>
            <w:rFonts w:ascii="仿宋" w:eastAsia="仿宋" w:hAnsi="仿宋" w:cs="仿宋" w:hint="eastAsia"/>
            <w:lang w:eastAsia="zh-CN"/>
          </w:rPr>
          <w:t>(六)、特殊环境影响分析</w:t>
        </w:r>
        <w:r>
          <w:tab/>
        </w:r>
        <w:r>
          <w:fldChar w:fldCharType="begin"/>
        </w:r>
        <w:r>
          <w:instrText xml:space="preserve"> PAGEREF _Toc16735 \h </w:instrText>
        </w:r>
        <w:r>
          <w:fldChar w:fldCharType="separate"/>
        </w:r>
        <w:r>
          <w:t>43</w:t>
        </w:r>
        <w:r>
          <w:fldChar w:fldCharType="end"/>
        </w:r>
      </w:hyperlink>
    </w:p>
    <w:p>
      <w:pPr>
        <w:pStyle w:val="TOC2"/>
        <w:tabs>
          <w:tab w:val="right" w:leader="dot" w:pos="8306"/>
        </w:tabs>
      </w:pPr>
      <w:hyperlink w:anchor="_Toc8596" w:history="1">
        <w:r>
          <w:rPr>
            <w:rFonts w:ascii="仿宋" w:eastAsia="仿宋" w:hAnsi="仿宋" w:cs="仿宋" w:hint="eastAsia"/>
            <w:lang w:eastAsia="zh-CN"/>
          </w:rPr>
          <w:t>(七)、清洁生产</w:t>
        </w:r>
        <w:r>
          <w:tab/>
        </w:r>
        <w:r>
          <w:fldChar w:fldCharType="begin"/>
        </w:r>
        <w:r>
          <w:instrText xml:space="preserve"> PAGEREF _Toc8596 \h </w:instrText>
        </w:r>
        <w:r>
          <w:fldChar w:fldCharType="separate"/>
        </w:r>
        <w:r>
          <w:t>44</w:t>
        </w:r>
        <w:r>
          <w:fldChar w:fldCharType="end"/>
        </w:r>
      </w:hyperlink>
    </w:p>
    <w:p>
      <w:pPr>
        <w:pStyle w:val="TOC2"/>
        <w:tabs>
          <w:tab w:val="right" w:leader="dot" w:pos="8306"/>
        </w:tabs>
      </w:pPr>
      <w:hyperlink w:anchor="_Toc30041" w:history="1">
        <w:r>
          <w:rPr>
            <w:rFonts w:ascii="仿宋" w:eastAsia="仿宋" w:hAnsi="仿宋" w:cs="仿宋" w:hint="eastAsia"/>
            <w:lang w:eastAsia="zh-CN"/>
          </w:rPr>
          <w:t>(八)、环境保护综合评价</w:t>
        </w:r>
        <w:r>
          <w:tab/>
        </w:r>
        <w:r>
          <w:fldChar w:fldCharType="begin"/>
        </w:r>
        <w:r>
          <w:instrText xml:space="preserve"> PAGEREF _Toc30041 \h </w:instrText>
        </w:r>
        <w:r>
          <w:fldChar w:fldCharType="separate"/>
        </w:r>
        <w:r>
          <w:t>45</w:t>
        </w:r>
        <w:r>
          <w:fldChar w:fldCharType="end"/>
        </w:r>
      </w:hyperlink>
    </w:p>
    <w:p>
      <w:pPr>
        <w:pStyle w:val="TOC1"/>
        <w:tabs>
          <w:tab w:val="right" w:leader="dot" w:pos="8306"/>
        </w:tabs>
      </w:pPr>
      <w:hyperlink w:anchor="_Toc22161" w:history="1">
        <w:r>
          <w:rPr>
            <w:rFonts w:ascii="仿宋" w:eastAsia="仿宋" w:hAnsi="仿宋" w:cs="仿宋" w:hint="eastAsia"/>
            <w:lang w:eastAsia="zh-CN"/>
          </w:rPr>
          <w:t>十二、证券金融项目计划安排</w:t>
        </w:r>
        <w:r>
          <w:tab/>
        </w:r>
        <w:r>
          <w:fldChar w:fldCharType="begin"/>
        </w:r>
        <w:r>
          <w:instrText xml:space="preserve"> PAGEREF _Toc22161 \h </w:instrText>
        </w:r>
        <w:r>
          <w:fldChar w:fldCharType="separate"/>
        </w:r>
        <w:r>
          <w:t>46</w:t>
        </w:r>
        <w:r>
          <w:fldChar w:fldCharType="end"/>
        </w:r>
      </w:hyperlink>
    </w:p>
    <w:p>
      <w:pPr>
        <w:pStyle w:val="TOC2"/>
        <w:tabs>
          <w:tab w:val="right" w:leader="dot" w:pos="8306"/>
        </w:tabs>
      </w:pPr>
      <w:hyperlink w:anchor="_Toc12352" w:history="1">
        <w:r>
          <w:rPr>
            <w:rFonts w:ascii="仿宋" w:eastAsia="仿宋" w:hAnsi="仿宋" w:cs="仿宋" w:hint="eastAsia"/>
            <w:lang w:eastAsia="zh-CN"/>
          </w:rPr>
          <w:t>(一)、建设周期</w:t>
        </w:r>
        <w:r>
          <w:tab/>
        </w:r>
        <w:r>
          <w:fldChar w:fldCharType="begin"/>
        </w:r>
        <w:r>
          <w:instrText xml:space="preserve"> PAGEREF _Toc12352 \h </w:instrText>
        </w:r>
        <w:r>
          <w:fldChar w:fldCharType="separate"/>
        </w:r>
        <w:r>
          <w:t>46</w:t>
        </w:r>
        <w:r>
          <w:fldChar w:fldCharType="end"/>
        </w:r>
      </w:hyperlink>
    </w:p>
    <w:p>
      <w:pPr>
        <w:pStyle w:val="TOC2"/>
        <w:tabs>
          <w:tab w:val="right" w:leader="dot" w:pos="8306"/>
        </w:tabs>
      </w:pPr>
      <w:hyperlink w:anchor="_Toc12892" w:history="1">
        <w:r>
          <w:rPr>
            <w:rFonts w:ascii="仿宋" w:eastAsia="仿宋" w:hAnsi="仿宋" w:cs="仿宋" w:hint="eastAsia"/>
            <w:lang w:eastAsia="zh-CN"/>
          </w:rPr>
          <w:t>(二)、建设进度</w:t>
        </w:r>
        <w:r>
          <w:tab/>
        </w:r>
        <w:r>
          <w:fldChar w:fldCharType="begin"/>
        </w:r>
        <w:r>
          <w:instrText xml:space="preserve"> PAGEREF _Toc12892 \h </w:instrText>
        </w:r>
        <w:r>
          <w:fldChar w:fldCharType="separate"/>
        </w:r>
        <w:r>
          <w:t>47</w:t>
        </w:r>
        <w:r>
          <w:fldChar w:fldCharType="end"/>
        </w:r>
      </w:hyperlink>
    </w:p>
    <w:p>
      <w:pPr>
        <w:pStyle w:val="TOC2"/>
        <w:tabs>
          <w:tab w:val="right" w:leader="dot" w:pos="8306"/>
        </w:tabs>
      </w:pPr>
      <w:hyperlink w:anchor="_Toc10496" w:history="1">
        <w:r>
          <w:rPr>
            <w:rFonts w:ascii="仿宋" w:eastAsia="仿宋" w:hAnsi="仿宋" w:cs="仿宋" w:hint="eastAsia"/>
            <w:lang w:eastAsia="zh-CN"/>
          </w:rPr>
          <w:t>(三)、进度安排注意事项</w:t>
        </w:r>
        <w:r>
          <w:tab/>
        </w:r>
        <w:r>
          <w:fldChar w:fldCharType="begin"/>
        </w:r>
        <w:r>
          <w:instrText xml:space="preserve"> PAGEREF _Toc10496 \h </w:instrText>
        </w:r>
        <w:r>
          <w:fldChar w:fldCharType="separate"/>
        </w:r>
        <w:r>
          <w:t>48</w:t>
        </w:r>
        <w:r>
          <w:fldChar w:fldCharType="end"/>
        </w:r>
      </w:hyperlink>
    </w:p>
    <w:p>
      <w:pPr>
        <w:pStyle w:val="TOC2"/>
        <w:tabs>
          <w:tab w:val="right" w:leader="dot" w:pos="8306"/>
        </w:tabs>
      </w:pPr>
      <w:hyperlink w:anchor="_Toc3803" w:history="1">
        <w:r>
          <w:rPr>
            <w:rFonts w:ascii="仿宋" w:eastAsia="仿宋" w:hAnsi="仿宋" w:cs="仿宋" w:hint="eastAsia"/>
            <w:lang w:eastAsia="zh-CN"/>
          </w:rPr>
          <w:t>(四)、人力资源配置</w:t>
        </w:r>
        <w:r>
          <w:tab/>
        </w:r>
        <w:r>
          <w:fldChar w:fldCharType="begin"/>
        </w:r>
        <w:r>
          <w:instrText xml:space="preserve"> PAGEREF _Toc3803 \h </w:instrText>
        </w:r>
        <w:r>
          <w:fldChar w:fldCharType="separate"/>
        </w:r>
        <w:r>
          <w:t>50</w:t>
        </w:r>
        <w:r>
          <w:fldChar w:fldCharType="end"/>
        </w:r>
      </w:hyperlink>
    </w:p>
    <w:p>
      <w:pPr>
        <w:pStyle w:val="TOC1"/>
        <w:tabs>
          <w:tab w:val="right" w:leader="dot" w:pos="8306"/>
        </w:tabs>
      </w:pPr>
      <w:hyperlink w:anchor="_Toc32230" w:history="1">
        <w:r>
          <w:rPr>
            <w:rFonts w:ascii="仿宋" w:eastAsia="仿宋" w:hAnsi="仿宋" w:cs="仿宋" w:hint="eastAsia"/>
            <w:lang w:eastAsia="zh-CN"/>
          </w:rPr>
          <w:t>十三、证券金融项目实施保障措施</w:t>
        </w:r>
        <w:r>
          <w:tab/>
        </w:r>
        <w:r>
          <w:fldChar w:fldCharType="begin"/>
        </w:r>
        <w:r>
          <w:instrText xml:space="preserve"> PAGEREF _Toc32230 \h </w:instrText>
        </w:r>
        <w:r>
          <w:fldChar w:fldCharType="separate"/>
        </w:r>
        <w:r>
          <w:t>50</w:t>
        </w:r>
        <w:r>
          <w:fldChar w:fldCharType="end"/>
        </w:r>
      </w:hyperlink>
    </w:p>
    <w:p>
      <w:pPr>
        <w:pStyle w:val="TOC2"/>
        <w:tabs>
          <w:tab w:val="right" w:leader="dot" w:pos="8306"/>
        </w:tabs>
      </w:pPr>
      <w:hyperlink w:anchor="_Toc5410" w:history="1">
        <w:r>
          <w:rPr>
            <w:rFonts w:ascii="仿宋" w:eastAsia="仿宋" w:hAnsi="仿宋" w:cs="仿宋" w:hint="eastAsia"/>
            <w:lang w:eastAsia="zh-CN"/>
          </w:rPr>
          <w:t>(一)、证券金融项目实施保障机制</w:t>
        </w:r>
        <w:r>
          <w:tab/>
        </w:r>
        <w:r>
          <w:fldChar w:fldCharType="begin"/>
        </w:r>
        <w:r>
          <w:instrText xml:space="preserve"> PAGEREF _Toc5410 \h </w:instrText>
        </w:r>
        <w:r>
          <w:fldChar w:fldCharType="separate"/>
        </w:r>
        <w:r>
          <w:t>50</w:t>
        </w:r>
        <w:r>
          <w:fldChar w:fldCharType="end"/>
        </w:r>
      </w:hyperlink>
    </w:p>
    <w:p>
      <w:pPr>
        <w:pStyle w:val="TOC2"/>
        <w:tabs>
          <w:tab w:val="right" w:leader="dot" w:pos="8306"/>
        </w:tabs>
      </w:pPr>
      <w:hyperlink w:anchor="_Toc4040" w:history="1">
        <w:r>
          <w:rPr>
            <w:rFonts w:ascii="仿宋" w:eastAsia="仿宋" w:hAnsi="仿宋" w:cs="仿宋" w:hint="eastAsia"/>
            <w:lang w:eastAsia="zh-CN"/>
          </w:rPr>
          <w:t>(二)、证券金融项目法律合规要求</w:t>
        </w:r>
        <w:r>
          <w:tab/>
        </w:r>
        <w:r>
          <w:fldChar w:fldCharType="begin"/>
        </w:r>
        <w:r>
          <w:instrText xml:space="preserve"> PAGEREF _Toc4040 \h </w:instrText>
        </w:r>
        <w:r>
          <w:fldChar w:fldCharType="separate"/>
        </w:r>
        <w:r>
          <w:t>54</w:t>
        </w:r>
        <w:r>
          <w:fldChar w:fldCharType="end"/>
        </w:r>
      </w:hyperlink>
    </w:p>
    <w:p>
      <w:pPr>
        <w:pStyle w:val="TOC2"/>
        <w:tabs>
          <w:tab w:val="right" w:leader="dot" w:pos="8306"/>
        </w:tabs>
      </w:pPr>
      <w:hyperlink w:anchor="_Toc22136" w:history="1">
        <w:r>
          <w:rPr>
            <w:rFonts w:ascii="仿宋" w:eastAsia="仿宋" w:hAnsi="仿宋" w:cs="仿宋" w:hint="eastAsia"/>
            <w:lang w:eastAsia="zh-CN"/>
          </w:rPr>
          <w:t>(三)、证券金融项目合同管理与法律事务</w:t>
        </w:r>
        <w:r>
          <w:tab/>
        </w:r>
        <w:r>
          <w:fldChar w:fldCharType="begin"/>
        </w:r>
        <w:r>
          <w:instrText xml:space="preserve"> PAGEREF _Toc22136 \h </w:instrText>
        </w:r>
        <w:r>
          <w:fldChar w:fldCharType="separate"/>
        </w:r>
        <w:r>
          <w:t>58</w:t>
        </w:r>
        <w:r>
          <w:fldChar w:fldCharType="end"/>
        </w:r>
      </w:hyperlink>
    </w:p>
    <w:p>
      <w:pPr>
        <w:pStyle w:val="TOC2"/>
        <w:tabs>
          <w:tab w:val="right" w:leader="dot" w:pos="8306"/>
        </w:tabs>
      </w:pPr>
      <w:hyperlink w:anchor="_Toc14196" w:history="1">
        <w:r>
          <w:rPr>
            <w:rFonts w:ascii="仿宋" w:eastAsia="仿宋" w:hAnsi="仿宋" w:cs="仿宋" w:hint="eastAsia"/>
            <w:lang w:eastAsia="zh-CN"/>
          </w:rPr>
          <w:t>(四)、证券金融项目知识产权保护策略</w:t>
        </w:r>
        <w:r>
          <w:tab/>
        </w:r>
        <w:r>
          <w:fldChar w:fldCharType="begin"/>
        </w:r>
        <w:r>
          <w:instrText xml:space="preserve"> PAGEREF _Toc14196 \h </w:instrText>
        </w:r>
        <w:r>
          <w:fldChar w:fldCharType="separate"/>
        </w:r>
        <w:r>
          <w:t>64</w:t>
        </w:r>
        <w:r>
          <w:fldChar w:fldCharType="end"/>
        </w:r>
      </w:hyperlink>
    </w:p>
    <w:p>
      <w:pPr>
        <w:pStyle w:val="TOC1"/>
        <w:tabs>
          <w:tab w:val="right" w:leader="dot" w:pos="8306"/>
        </w:tabs>
      </w:pPr>
      <w:hyperlink w:anchor="_Toc10893" w:history="1">
        <w:r>
          <w:rPr>
            <w:rFonts w:ascii="仿宋" w:eastAsia="仿宋" w:hAnsi="仿宋" w:cs="仿宋" w:hint="eastAsia"/>
            <w:lang w:eastAsia="zh-CN"/>
          </w:rPr>
          <w:t>十四、证券金融项目实施时间节点</w:t>
        </w:r>
        <w:r>
          <w:tab/>
        </w:r>
        <w:r>
          <w:fldChar w:fldCharType="begin"/>
        </w:r>
        <w:r>
          <w:instrText xml:space="preserve"> PAGEREF _Toc10893 \h </w:instrText>
        </w:r>
        <w:r>
          <w:fldChar w:fldCharType="separate"/>
        </w:r>
        <w:r>
          <w:t>67</w:t>
        </w:r>
        <w:r>
          <w:fldChar w:fldCharType="end"/>
        </w:r>
      </w:hyperlink>
    </w:p>
    <w:p>
      <w:pPr>
        <w:pStyle w:val="TOC2"/>
        <w:tabs>
          <w:tab w:val="right" w:leader="dot" w:pos="8306"/>
        </w:tabs>
      </w:pPr>
      <w:hyperlink w:anchor="_Toc12169" w:history="1">
        <w:r>
          <w:rPr>
            <w:rFonts w:ascii="仿宋" w:eastAsia="仿宋" w:hAnsi="仿宋" w:cs="仿宋" w:hint="eastAsia"/>
            <w:lang w:eastAsia="zh-CN"/>
          </w:rPr>
          <w:t>(一)、证券金融项目启动阶段时间节点</w:t>
        </w:r>
        <w:r>
          <w:tab/>
        </w:r>
        <w:r>
          <w:fldChar w:fldCharType="begin"/>
        </w:r>
        <w:r>
          <w:instrText xml:space="preserve"> PAGEREF _Toc12169 \h </w:instrText>
        </w:r>
        <w:r>
          <w:fldChar w:fldCharType="separate"/>
        </w:r>
        <w:r>
          <w:t>67</w:t>
        </w:r>
        <w:r>
          <w:fldChar w:fldCharType="end"/>
        </w:r>
      </w:hyperlink>
    </w:p>
    <w:p>
      <w:pPr>
        <w:pStyle w:val="TOC2"/>
        <w:tabs>
          <w:tab w:val="right" w:leader="dot" w:pos="8306"/>
        </w:tabs>
      </w:pPr>
      <w:hyperlink w:anchor="_Toc25709" w:history="1">
        <w:r>
          <w:rPr>
            <w:rFonts w:ascii="仿宋" w:eastAsia="仿宋" w:hAnsi="仿宋" w:cs="仿宋" w:hint="eastAsia"/>
            <w:lang w:eastAsia="zh-CN"/>
          </w:rPr>
          <w:t>(二)、证券金融项目执行阶段时间节点</w:t>
        </w:r>
        <w:r>
          <w:tab/>
        </w:r>
        <w:r>
          <w:fldChar w:fldCharType="begin"/>
        </w:r>
        <w:r>
          <w:instrText xml:space="preserve"> PAGEREF _Toc25709 \h </w:instrText>
        </w:r>
        <w:r>
          <w:fldChar w:fldCharType="separate"/>
        </w:r>
        <w:r>
          <w:t>68</w:t>
        </w:r>
        <w:r>
          <w:fldChar w:fldCharType="end"/>
        </w:r>
      </w:hyperlink>
    </w:p>
    <w:p>
      <w:pPr>
        <w:pStyle w:val="TOC2"/>
        <w:tabs>
          <w:tab w:val="right" w:leader="dot" w:pos="8306"/>
        </w:tabs>
      </w:pPr>
      <w:hyperlink w:anchor="_Toc7721" w:history="1">
        <w:r>
          <w:rPr>
            <w:rFonts w:ascii="仿宋" w:eastAsia="仿宋" w:hAnsi="仿宋" w:cs="仿宋" w:hint="eastAsia"/>
            <w:lang w:eastAsia="zh-CN"/>
          </w:rPr>
          <w:t>(三)、证券金融项目完成阶段时间节点</w:t>
        </w:r>
        <w:r>
          <w:tab/>
        </w:r>
        <w:r>
          <w:fldChar w:fldCharType="begin"/>
        </w:r>
        <w:r>
          <w:instrText xml:space="preserve"> PAGEREF _Toc7721 \h </w:instrText>
        </w:r>
        <w:r>
          <w:fldChar w:fldCharType="separate"/>
        </w:r>
        <w:r>
          <w:t>69</w:t>
        </w:r>
        <w:r>
          <w:fldChar w:fldCharType="end"/>
        </w:r>
      </w:hyperlink>
    </w:p>
    <w:p>
      <w:pPr>
        <w:pStyle w:val="TOC1"/>
        <w:tabs>
          <w:tab w:val="right" w:leader="dot" w:pos="8306"/>
        </w:tabs>
      </w:pPr>
      <w:hyperlink w:anchor="_Toc15341" w:history="1">
        <w:r>
          <w:rPr>
            <w:rFonts w:ascii="仿宋" w:eastAsia="仿宋" w:hAnsi="仿宋" w:cs="仿宋" w:hint="eastAsia"/>
            <w:lang w:eastAsia="zh-CN"/>
          </w:rPr>
          <w:t>十五、证券金融项目变更管理</w:t>
        </w:r>
        <w:r>
          <w:tab/>
        </w:r>
        <w:r>
          <w:fldChar w:fldCharType="begin"/>
        </w:r>
        <w:r>
          <w:instrText xml:space="preserve"> PAGEREF _Toc15341 \h </w:instrText>
        </w:r>
        <w:r>
          <w:fldChar w:fldCharType="separate"/>
        </w:r>
        <w:r>
          <w:t>70</w:t>
        </w:r>
        <w:r>
          <w:fldChar w:fldCharType="end"/>
        </w:r>
      </w:hyperlink>
    </w:p>
    <w:p>
      <w:pPr>
        <w:pStyle w:val="TOC2"/>
        <w:tabs>
          <w:tab w:val="right" w:leader="dot" w:pos="8306"/>
        </w:tabs>
      </w:pPr>
      <w:hyperlink w:anchor="_Toc17700" w:history="1">
        <w:r>
          <w:rPr>
            <w:rFonts w:ascii="仿宋" w:eastAsia="仿宋" w:hAnsi="仿宋" w:cs="仿宋" w:hint="eastAsia"/>
            <w:lang w:eastAsia="zh-CN"/>
          </w:rPr>
          <w:t>(一)、变更申请与评估</w:t>
        </w:r>
        <w:r>
          <w:tab/>
        </w:r>
        <w:r>
          <w:fldChar w:fldCharType="begin"/>
        </w:r>
        <w:r>
          <w:instrText xml:space="preserve"> PAGEREF _Toc17700 \h </w:instrText>
        </w:r>
        <w:r>
          <w:fldChar w:fldCharType="separate"/>
        </w:r>
        <w:r>
          <w:t>70</w:t>
        </w:r>
        <w:r>
          <w:fldChar w:fldCharType="end"/>
        </w:r>
      </w:hyperlink>
    </w:p>
    <w:p>
      <w:pPr>
        <w:pStyle w:val="TOC2"/>
        <w:tabs>
          <w:tab w:val="right" w:leader="dot" w:pos="8306"/>
        </w:tabs>
      </w:pPr>
      <w:hyperlink w:anchor="_Toc30634" w:history="1">
        <w:r>
          <w:rPr>
            <w:rFonts w:ascii="仿宋" w:eastAsia="仿宋" w:hAnsi="仿宋" w:cs="仿宋" w:hint="eastAsia"/>
            <w:lang w:eastAsia="zh-CN"/>
          </w:rPr>
          <w:t>(二)、变更实施与控制</w:t>
        </w:r>
        <w:r>
          <w:tab/>
        </w:r>
        <w:r>
          <w:fldChar w:fldCharType="begin"/>
        </w:r>
        <w:r>
          <w:instrText xml:space="preserve"> PAGEREF _Toc30634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58"/>
      <w:r>
        <w:rPr>
          <w:rFonts w:ascii="仿宋" w:eastAsia="仿宋" w:hAnsi="仿宋" w:cs="仿宋" w:hint="eastAsia"/>
          <w:sz w:val="28"/>
          <w:lang w:eastAsia="zh-CN"/>
        </w:rPr>
        <w:t>一、证券金融项目建设单位说明</w:t>
      </w:r>
      <w:bookmarkEnd w:id="2"/>
    </w:p>
    <w:p>
      <w:pPr>
        <w:pStyle w:val="Heading2"/>
        <w:rPr>
          <w:rFonts w:ascii="仿宋" w:eastAsia="仿宋" w:hAnsi="仿宋" w:cs="仿宋" w:hint="eastAsia"/>
          <w:lang w:eastAsia="zh-CN"/>
        </w:rPr>
      </w:pPr>
      <w:bookmarkStart w:id="3" w:name="_Toc22772"/>
      <w:r>
        <w:rPr>
          <w:rFonts w:ascii="仿宋" w:eastAsia="仿宋" w:hAnsi="仿宋" w:cs="仿宋" w:hint="eastAsia"/>
          <w:lang w:eastAsia="zh-CN"/>
        </w:rPr>
        <w:t>(一)、证券金融项目承办单位基本情况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915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证券金融项目承办单位的XXXX，我们着眼于实现可持续的经济效益。通过技术创新和解决方案的提供，公司预计在证券金融项目执行期间将获得可观的收入增长。这一收入来源主要包括证券金融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同时，我们注重成本控制和效率提升，以确保证券金融项目的可持续盈利。透过精细的管理和资源优化，公司期望实现证券金融项目利润最大化。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证券金融项目实施进行全面的投资评估，包括证券金融项目启动阶段的资金投入和后续运营成本。通过对证券金融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证券金融项目实施过程中具备足够的资金流动性，公司将进行详尽的现金流分析。这包括资金需求的合理预测、证券金融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9326"/>
      <w:r>
        <w:rPr>
          <w:rFonts w:ascii="仿宋" w:eastAsia="仿宋" w:hAnsi="仿宋" w:cs="仿宋" w:hint="eastAsia"/>
          <w:sz w:val="28"/>
          <w:lang w:eastAsia="zh-CN"/>
        </w:rPr>
        <w:t>二、证券金融项目危机管理</w:t>
      </w:r>
      <w:bookmarkEnd w:id="5"/>
    </w:p>
    <w:p>
      <w:pPr>
        <w:pStyle w:val="Heading2"/>
        <w:rPr>
          <w:rFonts w:ascii="仿宋" w:eastAsia="仿宋" w:hAnsi="仿宋" w:cs="仿宋" w:hint="eastAsia"/>
          <w:lang w:eastAsia="zh-CN"/>
        </w:rPr>
      </w:pPr>
      <w:bookmarkStart w:id="6" w:name="_Toc30935"/>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证券金融项目危机管理中，危机预警与识别是确保证券金融项目稳健运行的核心步骤。通过建立全面的监测机制，证券金融项目团队旨在及时发现和理解潜在的风险和危机因素，以便采取及时的预防和应对措施，确保证券金融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首先，通过深入的风险评估，证券金融项目团队全面分析了整个证券金融项目和各个阶段可能存在的威胁。这包括准确评估每个潜在风险的发生概率和可能影响的程度，为后续危机预警提供了有力支持。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证券金融项目团队着重于明确定义证券金融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证券金融项目进展的持续监控，团队能够及时发现潜在问题并作出迅速反应。证券金融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在这一阶段，团队的专业素养和反应速度将发挥至关重要的作用，以确保潜在危机能够在初期得到有效的处理，最大程度地减轻负面影响。通过危机预警与识别，证券金融项目得以更有序、可控地推进。</w:t>
      </w:r>
    </w:p>
    <w:p>
      <w:pPr>
        <w:pStyle w:val="Heading2"/>
        <w:ind w:firstLine="560" w:firstLineChars="200"/>
        <w:rPr>
          <w:rFonts w:ascii="仿宋" w:eastAsia="仿宋" w:hAnsi="仿宋" w:cs="仿宋" w:hint="eastAsia"/>
          <w:sz w:val="28"/>
          <w:lang w:eastAsia="zh-CN"/>
        </w:rPr>
      </w:pPr>
      <w:bookmarkStart w:id="7" w:name="_Toc3114"/>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在危机发生时，证券金融项目团队立即行动，成立了应急小组。该小组的任务是迅速制定并实施紧急应对措施，以最小化潜在损失。以下是采取的主要措施：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暂停证券金融项目进度：为遏制危机蔓延，证券金融项目暂时停止进行，以便全面评估当前状况。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资源重新分配：重新评估证券金融项目资源的分配，确保最大限度地减小损失。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实时沟通：与关键利益相关者建立实时沟通机制，向他们传递证券金融项目危机的实际状况，保障证券金融项目核心利益。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在紧急应对的同时，证券金融项目团队强调了团队协作和有效沟通的重要性。以下是团队协作的关键举措：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信息共享机制：建立了信息共享平台，确保团队成员能够及时获取证券金融项目危机的实时信息。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领导者沟通：证券金融项目领导者通过定期会议和即时沟通工具，指导团队应对危机，保持团队稳定运行。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随着危机得到初步控制，证券金融项目团队转向制定恢复计划，以确保证券金融项目能够从中迅速恢复。主要恢复计划包括：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修复受损的进度计划：重新评估证券金融项目进度，制定修复计划，确保证券金融项目尽快回归正常进程。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重新调整资源分配：优化资源分配，确保证券金融项目在有限资源下高效运转。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风险管理机制加强：对证券金融项目风险进行全面评估，制定更强化的风险管理策略，以预防未来可能的危机。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7355"/>
      <w:r>
        <w:rPr>
          <w:rFonts w:ascii="仿宋" w:eastAsia="仿宋" w:hAnsi="仿宋" w:cs="仿宋" w:hint="eastAsia"/>
          <w:sz w:val="28"/>
          <w:lang w:eastAsia="zh-CN"/>
        </w:rPr>
        <w:t>三、证券金融项目土建工程</w:t>
      </w:r>
      <w:bookmarkEnd w:id="8"/>
    </w:p>
    <w:p>
      <w:pPr>
        <w:pStyle w:val="Heading2"/>
        <w:rPr>
          <w:rFonts w:ascii="仿宋" w:eastAsia="仿宋" w:hAnsi="仿宋" w:cs="仿宋" w:hint="eastAsia"/>
          <w:lang w:eastAsia="zh-CN"/>
        </w:rPr>
      </w:pPr>
      <w:bookmarkStart w:id="9" w:name="_Toc1562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在证券金融项目的建筑工程设计中，我们将秉承一系列重要的设计原则，以确保证券金融项目建筑在功能、美观、可持续性等方面达到最佳效果。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首要原则是确保建筑的功能性得到最大化的发挥。我们将充分理解证券金融项目的实际需求，合理布局各个功能区域，保证建筑在满足业务需求的同时，提供高效的工作环境。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在建筑设计中，我们将综合考虑建设和运营成本。通过精细的经济效益分析，确保设计方案在高效利用资源的同时，对证券金融项目的长期盈利能力有积极的贡献。</w:t>
      </w:r>
    </w:p>
    <w:p>
      <w:pPr>
        <w:pStyle w:val="Heading2"/>
        <w:ind w:firstLine="560" w:firstLineChars="200"/>
        <w:rPr>
          <w:rFonts w:ascii="仿宋" w:eastAsia="仿宋" w:hAnsi="仿宋" w:cs="仿宋" w:hint="eastAsia"/>
          <w:sz w:val="28"/>
          <w:lang w:eastAsia="zh-CN"/>
        </w:rPr>
      </w:pPr>
      <w:bookmarkStart w:id="10" w:name="_Toc20998"/>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证券金融项目的土建工程设计中，我们将精准设定设计年限，结合证券金融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证券金融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1604"/>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证券金融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证券金融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证券金融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4185"/>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本期工程证券金融项目预计总建筑面积XXX平方米，其中：计容建筑面积XXX平方米，计划建筑工程投资XX万元，占证券金融项目总投资的XX%。</w:t>
      </w:r>
    </w:p>
    <w:p>
      <w:pPr>
        <w:pStyle w:val="Heading1"/>
        <w:ind w:firstLine="560" w:firstLineChars="200"/>
        <w:rPr>
          <w:rFonts w:ascii="仿宋" w:eastAsia="仿宋" w:hAnsi="仿宋" w:cs="仿宋" w:hint="eastAsia"/>
          <w:sz w:val="28"/>
          <w:lang w:eastAsia="zh-CN"/>
        </w:rPr>
      </w:pPr>
      <w:bookmarkStart w:id="13" w:name="_Toc17693"/>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22619"/>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证券金融项目的技术管理特点体现在其创新导向。通过引入最先进的技术趋势和解决方案，证券金融项目致力于提升科技含量、提高质量和效率水平。这意味着我们将采用最新的工具和方法，确保证券金融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证券金融项目技术管理的显著特征。通过整合不同领域的技术资源，我们实现了跨学科的协同工作。这有助于优化技术架构，提高整体效能。此外，整合性策略还促进了不同技术团队之间的紧密沟通和高效合作，确保证券金融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证券金融项目所采用的技术。通过不断优化技术方案，证券金融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证券金融项目团队将在证券金融项目初期识别可能的技术风险，并采取相应的预防和应对措施。通过建立健全的风险评估机制，证券金融项目能够在实施过程中及时发现并解决潜在的技术问题，保障证券金融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证券金融项目中，技术将成为证券金融项目成功的有力支持。这一深度剖析揭示了技术管理在证券金融项目实施中的关键作用，为证券金融项目的技术基础奠定了坚实的基础。</w:t>
      </w:r>
    </w:p>
    <w:p>
      <w:pPr>
        <w:pStyle w:val="Heading2"/>
        <w:ind w:firstLine="560" w:firstLineChars="200"/>
        <w:rPr>
          <w:rFonts w:ascii="仿宋" w:eastAsia="仿宋" w:hAnsi="仿宋" w:cs="仿宋" w:hint="eastAsia"/>
          <w:sz w:val="28"/>
          <w:lang w:eastAsia="zh-CN"/>
        </w:rPr>
      </w:pPr>
      <w:bookmarkStart w:id="15" w:name="_Toc26885"/>
      <w:r>
        <w:rPr>
          <w:rFonts w:ascii="仿宋" w:eastAsia="仿宋" w:hAnsi="仿宋" w:cs="仿宋" w:hint="eastAsia"/>
          <w:sz w:val="28"/>
          <w:lang w:eastAsia="zh-CN"/>
        </w:rPr>
        <w:t>(二)、证券金融项目工艺技术设计方案</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证券金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证券金融项目将严格按照相关行业规范要求进行组织。通过有效控制产品质量，证券金融项目将致力于为顾客提供优质的证券金融项目产品和良好的服务。这体现了证券金融项目对于生产活动合规性和质量标准的高度重视，为证券金融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证券金融项目注重生态效益和清洁生产原则。证券金融项目建设将紧密结合地方特色经济发展，与社会经济发展规划和区域环境保护规划方案相协调一致。通过与当地区域自然生态系统的结合，证券金融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证券金融项目产品具有多样化的客户需求和个性化的特点。因此，证券金融项目产品规格品种多样，且单批生产数量较小。为满足这一特点，证券金融项目承办单位将建设先进的柔性制造生产线。通过广泛应用柔性制造技术，证券金融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证券金融项目采用的技术具有较高的技术含量和自动化水平，处于国内先进水平。这一技术选用不仅体现了对生产效率、质量和环境友好性的高标准要求，同时为证券金融项目的可持续发展奠定了坚实的基础。</w:t>
      </w:r>
    </w:p>
    <w:p>
      <w:pPr>
        <w:pStyle w:val="Heading2"/>
        <w:ind w:firstLine="560" w:firstLineChars="200"/>
        <w:rPr>
          <w:rFonts w:ascii="仿宋" w:eastAsia="仿宋" w:hAnsi="仿宋" w:cs="仿宋" w:hint="eastAsia"/>
          <w:sz w:val="28"/>
          <w:lang w:eastAsia="zh-CN"/>
        </w:rPr>
      </w:pPr>
      <w:bookmarkStart w:id="16" w:name="_Toc6536"/>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为确保证券金融项目的高效生产和技术实施，我们制定了一套精心设计的设备选型方案，以满足证券金融项目生产、质量和环保的要求。该方案的主要特点如下：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证券金融项目在生产过程中实现更高的生态效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针对证券金融项目产品的多样性和小批量生产的特点，我们将建设柔性制造生产线。通过在设备选型中考虑柔性制造技术，可以灵活应对不同产品规格和生产需求，实现生产线的高度灵活性和适应性。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23401"/>
      <w:r>
        <w:rPr>
          <w:rFonts w:ascii="仿宋" w:eastAsia="仿宋" w:hAnsi="仿宋" w:cs="仿宋" w:hint="eastAsia"/>
          <w:sz w:val="28"/>
          <w:lang w:eastAsia="zh-CN"/>
        </w:rPr>
        <w:t>五、证券金融项目绩效评估</w:t>
      </w:r>
      <w:bookmarkEnd w:id="17"/>
    </w:p>
    <w:p>
      <w:pPr>
        <w:pStyle w:val="Heading2"/>
        <w:rPr>
          <w:rFonts w:ascii="仿宋" w:eastAsia="仿宋" w:hAnsi="仿宋" w:cs="仿宋" w:hint="eastAsia"/>
          <w:lang w:eastAsia="zh-CN"/>
        </w:rPr>
      </w:pPr>
      <w:bookmarkStart w:id="18" w:name="_Toc27319"/>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证券金融项目中，我们设计了一套全面的绩效评估指标，以确保证券金融项目的可控和成功交付。这些指标跨足证券金融项目目标、成本、进度和质量等多个维度，为我们提供了全面洞察证券金融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金融项目目标达成率是我们关注的首要指标。我们设定了明确的目标，并通过定期监测和评估，迅速发现并应对潜在的目标偏差。这为证券金融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成本绩效是另一个核心关注点。通过实际成本与预算成本的对比分析，我们深入了解成本差异的原因，及时调整资源分配，保持证券金融项目在经济效益方面的合理水平。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金融项目进度作为关键的绩效指标之一，得到了精心的关注。我们制定了详细的证券金融项目进度计划，并设立了进度符合度指标，确保实际进度与计划进度保持一致。这使我们能够快速发现和解决潜在的进度问题，保持证券金融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证券金融项目绩效的不可或缺的一环。我们引入了一系列的质量标准和客户满意度指标，以确保证券金融项目交付的成果在质量上达到或超越预期水平。通过持续监测这些指标，我们努力提升证券金融项目整体质量水平，为证券金融项目的成功交付提供有力保障。通过这些科学且全面的绩效评估，我们能够更好地引导证券金融项目的持续改进，确保证券金融项目目标的顺利达成。</w:t>
      </w:r>
    </w:p>
    <w:p>
      <w:pPr>
        <w:pStyle w:val="Heading2"/>
        <w:ind w:firstLine="560" w:firstLineChars="200"/>
        <w:rPr>
          <w:rFonts w:ascii="仿宋" w:eastAsia="仿宋" w:hAnsi="仿宋" w:cs="仿宋" w:hint="eastAsia"/>
          <w:sz w:val="28"/>
          <w:lang w:eastAsia="zh-CN"/>
        </w:rPr>
      </w:pPr>
      <w:bookmarkStart w:id="19" w:name="_Toc4201"/>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绩效评估是证券金融项目中的关键环节，为确保证券金融项目达到预期目标，我们采用了多层次、多维度的绩效评估方法。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证券金融项目的战略目标对齐，确保每个决策和行动都与证券金融项目整体目标保持一致。团队会定期召开战略对齐会议，审视当前工作与证券金融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证券金融项目进度、质量、成本和风险等方面。这些指标通过数据收集和分析，为证券金融项目管理团队提供了客观的评估依据。例如，我们通过证券金融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绩效评估不仅仅停留在证券金融项目内部，还考虑了证券金融项目对外部环境的影响。我们定期进行干系人满意度调查，以了解各利益相关方对证券金融项目的期望和满意度，并及时做出调整。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这种多层次、多角度的绩效评估方法，使得我们能够全面了解证券金融项目的运行状态，及时做出调整，确保证券金融项目在不断变化的环境中保持稳健前行。</w:t>
      </w:r>
    </w:p>
    <w:p>
      <w:pPr>
        <w:pStyle w:val="Heading2"/>
        <w:ind w:firstLine="560" w:firstLineChars="200"/>
        <w:rPr>
          <w:rFonts w:ascii="仿宋" w:eastAsia="仿宋" w:hAnsi="仿宋" w:cs="仿宋" w:hint="eastAsia"/>
          <w:sz w:val="28"/>
          <w:lang w:eastAsia="zh-CN"/>
        </w:rPr>
      </w:pPr>
      <w:bookmarkStart w:id="20" w:name="_Toc27955"/>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为了确保证券金融项目的有效管理和不断优化，我们采用了精心设计的绩效评估周期。这个周期旨在实现灵活、实时和全面的评估，以适应证券金融项目执行中的各种挑战。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证券金融项目的不同需求，分为短期、中期和长期。短期评估关注每个迭代或工作周期，以及时发现和解决当前任务中的问题。中期评估涵盖几个迭代，深入了解整体证券金融项目的趋势和性能。长期评估则着眼于整个证券金融项目阶段，确保证券金融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https://d.book118.com/985130020130011041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3D54F1"/>
    <w:rsid w:val="153D54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513002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2024-01-09T13:57:00Z</dcterms:created>
  <dcterms:modified xsi:type="dcterms:W3CDTF">2024-01-09T13:57:20Z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E58666492E654CD585C3818A3E1CBE0F_11</vt:lpwstr>
  </property>
  <property fmtid="{D5CDD505-2E9C-101B-9397-08002B2CF9AE}" pid="3" name="KSOProductBuildVer">
    <vt:lpwstr>2052-12.1.0.16120</vt:lpwstr>
  </property>
</Properties>
</file>