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10" w:history="1">
        <w:r>
          <w:rPr>
            <w:rFonts w:ascii="仿宋" w:eastAsia="仿宋" w:hAnsi="仿宋" w:cs="仿宋" w:hint="eastAsia"/>
            <w:lang w:eastAsia="zh-CN"/>
          </w:rPr>
          <w:t>概论</w:t>
        </w:r>
        <w:r>
          <w:tab/>
        </w:r>
        <w:r>
          <w:fldChar w:fldCharType="begin"/>
        </w:r>
        <w:r>
          <w:instrText xml:space="preserve"> PAGEREF _Toc7910 \h </w:instrText>
        </w:r>
        <w:r>
          <w:fldChar w:fldCharType="separate"/>
        </w:r>
        <w:r>
          <w:t>3</w:t>
        </w:r>
        <w:r>
          <w:fldChar w:fldCharType="end"/>
        </w:r>
      </w:hyperlink>
    </w:p>
    <w:p>
      <w:pPr>
        <w:pStyle w:val="TOC1"/>
        <w:tabs>
          <w:tab w:val="right" w:leader="dot" w:pos="8306"/>
        </w:tabs>
      </w:pPr>
      <w:hyperlink w:anchor="_Toc26999" w:history="1">
        <w:r>
          <w:rPr>
            <w:rFonts w:ascii="仿宋" w:eastAsia="仿宋" w:hAnsi="仿宋" w:cs="仿宋" w:hint="eastAsia"/>
            <w:lang w:eastAsia="zh-CN"/>
          </w:rPr>
          <w:t>一、氢氧化锌项目建设背景及必要性分析</w:t>
        </w:r>
        <w:r>
          <w:tab/>
        </w:r>
        <w:r>
          <w:fldChar w:fldCharType="begin"/>
        </w:r>
        <w:r>
          <w:instrText xml:space="preserve"> PAGEREF _Toc26999 \h </w:instrText>
        </w:r>
        <w:r>
          <w:fldChar w:fldCharType="separate"/>
        </w:r>
        <w:r>
          <w:t>3</w:t>
        </w:r>
        <w:r>
          <w:fldChar w:fldCharType="end"/>
        </w:r>
      </w:hyperlink>
    </w:p>
    <w:p>
      <w:pPr>
        <w:pStyle w:val="TOC2"/>
        <w:tabs>
          <w:tab w:val="right" w:leader="dot" w:pos="8306"/>
        </w:tabs>
      </w:pPr>
      <w:hyperlink w:anchor="_Toc14235" w:history="1">
        <w:r>
          <w:rPr>
            <w:rFonts w:ascii="仿宋" w:eastAsia="仿宋" w:hAnsi="仿宋" w:cs="仿宋" w:hint="eastAsia"/>
            <w:lang w:eastAsia="zh-CN"/>
          </w:rPr>
          <w:t>(一)、氢氧化锌项目背景分析</w:t>
        </w:r>
        <w:r>
          <w:tab/>
        </w:r>
        <w:r>
          <w:fldChar w:fldCharType="begin"/>
        </w:r>
        <w:r>
          <w:instrText xml:space="preserve"> PAGEREF _Toc14235 \h </w:instrText>
        </w:r>
        <w:r>
          <w:fldChar w:fldCharType="separate"/>
        </w:r>
        <w:r>
          <w:t>3</w:t>
        </w:r>
        <w:r>
          <w:fldChar w:fldCharType="end"/>
        </w:r>
      </w:hyperlink>
    </w:p>
    <w:p>
      <w:pPr>
        <w:pStyle w:val="TOC2"/>
        <w:tabs>
          <w:tab w:val="right" w:leader="dot" w:pos="8306"/>
        </w:tabs>
      </w:pPr>
      <w:hyperlink w:anchor="_Toc20502" w:history="1">
        <w:r>
          <w:rPr>
            <w:rFonts w:ascii="仿宋" w:eastAsia="仿宋" w:hAnsi="仿宋" w:cs="仿宋" w:hint="eastAsia"/>
            <w:lang w:eastAsia="zh-CN"/>
          </w:rPr>
          <w:t>(二)、氢氧化锌项目建设必要性分析</w:t>
        </w:r>
        <w:r>
          <w:tab/>
        </w:r>
        <w:r>
          <w:fldChar w:fldCharType="begin"/>
        </w:r>
        <w:r>
          <w:instrText xml:space="preserve"> PAGEREF _Toc20502 \h </w:instrText>
        </w:r>
        <w:r>
          <w:fldChar w:fldCharType="separate"/>
        </w:r>
        <w:r>
          <w:t>5</w:t>
        </w:r>
        <w:r>
          <w:fldChar w:fldCharType="end"/>
        </w:r>
      </w:hyperlink>
    </w:p>
    <w:p>
      <w:pPr>
        <w:pStyle w:val="TOC1"/>
        <w:tabs>
          <w:tab w:val="right" w:leader="dot" w:pos="8306"/>
        </w:tabs>
      </w:pPr>
      <w:hyperlink w:anchor="_Toc6303" w:history="1">
        <w:r>
          <w:rPr>
            <w:rFonts w:ascii="仿宋" w:eastAsia="仿宋" w:hAnsi="仿宋" w:cs="仿宋" w:hint="eastAsia"/>
            <w:lang w:eastAsia="zh-CN"/>
          </w:rPr>
          <w:t>二、氢氧化锌项目危机管理</w:t>
        </w:r>
        <w:r>
          <w:tab/>
        </w:r>
        <w:r>
          <w:fldChar w:fldCharType="begin"/>
        </w:r>
        <w:r>
          <w:instrText xml:space="preserve"> PAGEREF _Toc6303 \h </w:instrText>
        </w:r>
        <w:r>
          <w:fldChar w:fldCharType="separate"/>
        </w:r>
        <w:r>
          <w:t>6</w:t>
        </w:r>
        <w:r>
          <w:fldChar w:fldCharType="end"/>
        </w:r>
      </w:hyperlink>
    </w:p>
    <w:p>
      <w:pPr>
        <w:pStyle w:val="TOC2"/>
        <w:tabs>
          <w:tab w:val="right" w:leader="dot" w:pos="8306"/>
        </w:tabs>
      </w:pPr>
      <w:hyperlink w:anchor="_Toc30979" w:history="1">
        <w:r>
          <w:rPr>
            <w:rFonts w:ascii="仿宋" w:eastAsia="仿宋" w:hAnsi="仿宋" w:cs="仿宋" w:hint="eastAsia"/>
            <w:lang w:eastAsia="zh-CN"/>
          </w:rPr>
          <w:t>(一)、危机预警与识别</w:t>
        </w:r>
        <w:r>
          <w:tab/>
        </w:r>
        <w:r>
          <w:fldChar w:fldCharType="begin"/>
        </w:r>
        <w:r>
          <w:instrText xml:space="preserve"> PAGEREF _Toc30979 \h </w:instrText>
        </w:r>
        <w:r>
          <w:fldChar w:fldCharType="separate"/>
        </w:r>
        <w:r>
          <w:t>6</w:t>
        </w:r>
        <w:r>
          <w:fldChar w:fldCharType="end"/>
        </w:r>
      </w:hyperlink>
    </w:p>
    <w:p>
      <w:pPr>
        <w:pStyle w:val="TOC2"/>
        <w:tabs>
          <w:tab w:val="right" w:leader="dot" w:pos="8306"/>
        </w:tabs>
      </w:pPr>
      <w:hyperlink w:anchor="_Toc6669" w:history="1">
        <w:r>
          <w:rPr>
            <w:rFonts w:ascii="仿宋" w:eastAsia="仿宋" w:hAnsi="仿宋" w:cs="仿宋" w:hint="eastAsia"/>
            <w:lang w:eastAsia="zh-CN"/>
          </w:rPr>
          <w:t>(二)、危机应对与恢复</w:t>
        </w:r>
        <w:r>
          <w:tab/>
        </w:r>
        <w:r>
          <w:fldChar w:fldCharType="begin"/>
        </w:r>
        <w:r>
          <w:instrText xml:space="preserve"> PAGEREF _Toc6669 \h </w:instrText>
        </w:r>
        <w:r>
          <w:fldChar w:fldCharType="separate"/>
        </w:r>
        <w:r>
          <w:t>7</w:t>
        </w:r>
        <w:r>
          <w:fldChar w:fldCharType="end"/>
        </w:r>
      </w:hyperlink>
    </w:p>
    <w:p>
      <w:pPr>
        <w:pStyle w:val="TOC1"/>
        <w:tabs>
          <w:tab w:val="right" w:leader="dot" w:pos="8306"/>
        </w:tabs>
      </w:pPr>
      <w:hyperlink w:anchor="_Toc24510" w:history="1">
        <w:r>
          <w:rPr>
            <w:rFonts w:ascii="仿宋" w:eastAsia="仿宋" w:hAnsi="仿宋" w:cs="仿宋" w:hint="eastAsia"/>
            <w:lang w:eastAsia="zh-CN"/>
          </w:rPr>
          <w:t>三、氢氧化锌项目绩效评估</w:t>
        </w:r>
        <w:r>
          <w:tab/>
        </w:r>
        <w:r>
          <w:fldChar w:fldCharType="begin"/>
        </w:r>
        <w:r>
          <w:instrText xml:space="preserve"> PAGEREF _Toc24510 \h </w:instrText>
        </w:r>
        <w:r>
          <w:fldChar w:fldCharType="separate"/>
        </w:r>
        <w:r>
          <w:t>8</w:t>
        </w:r>
        <w:r>
          <w:fldChar w:fldCharType="end"/>
        </w:r>
      </w:hyperlink>
    </w:p>
    <w:p>
      <w:pPr>
        <w:pStyle w:val="TOC2"/>
        <w:tabs>
          <w:tab w:val="right" w:leader="dot" w:pos="8306"/>
        </w:tabs>
      </w:pPr>
      <w:hyperlink w:anchor="_Toc1515" w:history="1">
        <w:r>
          <w:rPr>
            <w:rFonts w:ascii="仿宋" w:eastAsia="仿宋" w:hAnsi="仿宋" w:cs="仿宋" w:hint="eastAsia"/>
            <w:lang w:eastAsia="zh-CN"/>
          </w:rPr>
          <w:t>(一)、绩效评估指标</w:t>
        </w:r>
        <w:r>
          <w:tab/>
        </w:r>
        <w:r>
          <w:fldChar w:fldCharType="begin"/>
        </w:r>
        <w:r>
          <w:instrText xml:space="preserve"> PAGEREF _Toc1515 \h </w:instrText>
        </w:r>
        <w:r>
          <w:fldChar w:fldCharType="separate"/>
        </w:r>
        <w:r>
          <w:t>8</w:t>
        </w:r>
        <w:r>
          <w:fldChar w:fldCharType="end"/>
        </w:r>
      </w:hyperlink>
    </w:p>
    <w:p>
      <w:pPr>
        <w:pStyle w:val="TOC2"/>
        <w:tabs>
          <w:tab w:val="right" w:leader="dot" w:pos="8306"/>
        </w:tabs>
      </w:pPr>
      <w:hyperlink w:anchor="_Toc6298" w:history="1">
        <w:r>
          <w:rPr>
            <w:rFonts w:ascii="仿宋" w:eastAsia="仿宋" w:hAnsi="仿宋" w:cs="仿宋" w:hint="eastAsia"/>
            <w:lang w:eastAsia="zh-CN"/>
          </w:rPr>
          <w:t>(二)、绩效评估方法</w:t>
        </w:r>
        <w:r>
          <w:tab/>
        </w:r>
        <w:r>
          <w:fldChar w:fldCharType="begin"/>
        </w:r>
        <w:r>
          <w:instrText xml:space="preserve"> PAGEREF _Toc6298 \h </w:instrText>
        </w:r>
        <w:r>
          <w:fldChar w:fldCharType="separate"/>
        </w:r>
        <w:r>
          <w:t>9</w:t>
        </w:r>
        <w:r>
          <w:fldChar w:fldCharType="end"/>
        </w:r>
      </w:hyperlink>
    </w:p>
    <w:p>
      <w:pPr>
        <w:pStyle w:val="TOC2"/>
        <w:tabs>
          <w:tab w:val="right" w:leader="dot" w:pos="8306"/>
        </w:tabs>
      </w:pPr>
      <w:hyperlink w:anchor="_Toc20506" w:history="1">
        <w:r>
          <w:rPr>
            <w:rFonts w:ascii="仿宋" w:eastAsia="仿宋" w:hAnsi="仿宋" w:cs="仿宋" w:hint="eastAsia"/>
            <w:lang w:eastAsia="zh-CN"/>
          </w:rPr>
          <w:t>(三)、绩效评估周期</w:t>
        </w:r>
        <w:r>
          <w:tab/>
        </w:r>
        <w:r>
          <w:fldChar w:fldCharType="begin"/>
        </w:r>
        <w:r>
          <w:instrText xml:space="preserve"> PAGEREF _Toc20506 \h </w:instrText>
        </w:r>
        <w:r>
          <w:fldChar w:fldCharType="separate"/>
        </w:r>
        <w:r>
          <w:t>10</w:t>
        </w:r>
        <w:r>
          <w:fldChar w:fldCharType="end"/>
        </w:r>
      </w:hyperlink>
    </w:p>
    <w:p>
      <w:pPr>
        <w:pStyle w:val="TOC1"/>
        <w:tabs>
          <w:tab w:val="right" w:leader="dot" w:pos="8306"/>
        </w:tabs>
      </w:pPr>
      <w:hyperlink w:anchor="_Toc7522" w:history="1">
        <w:r>
          <w:rPr>
            <w:rFonts w:ascii="仿宋" w:eastAsia="仿宋" w:hAnsi="仿宋" w:cs="仿宋" w:hint="eastAsia"/>
            <w:lang w:eastAsia="zh-CN"/>
          </w:rPr>
          <w:t>四、氢氧化锌项目可持续发展</w:t>
        </w:r>
        <w:r>
          <w:tab/>
        </w:r>
        <w:r>
          <w:fldChar w:fldCharType="begin"/>
        </w:r>
        <w:r>
          <w:instrText xml:space="preserve"> PAGEREF _Toc7522 \h </w:instrText>
        </w:r>
        <w:r>
          <w:fldChar w:fldCharType="separate"/>
        </w:r>
        <w:r>
          <w:t>11</w:t>
        </w:r>
        <w:r>
          <w:fldChar w:fldCharType="end"/>
        </w:r>
      </w:hyperlink>
    </w:p>
    <w:p>
      <w:pPr>
        <w:pStyle w:val="TOC2"/>
        <w:tabs>
          <w:tab w:val="right" w:leader="dot" w:pos="8306"/>
        </w:tabs>
      </w:pPr>
      <w:hyperlink w:anchor="_Toc21223" w:history="1">
        <w:r>
          <w:rPr>
            <w:rFonts w:ascii="仿宋" w:eastAsia="仿宋" w:hAnsi="仿宋" w:cs="仿宋" w:hint="eastAsia"/>
            <w:lang w:eastAsia="zh-CN"/>
          </w:rPr>
          <w:t>(一)、可持续战略与实践</w:t>
        </w:r>
        <w:r>
          <w:tab/>
        </w:r>
        <w:r>
          <w:fldChar w:fldCharType="begin"/>
        </w:r>
        <w:r>
          <w:instrText xml:space="preserve"> PAGEREF _Toc21223 \h </w:instrText>
        </w:r>
        <w:r>
          <w:fldChar w:fldCharType="separate"/>
        </w:r>
        <w:r>
          <w:t>11</w:t>
        </w:r>
        <w:r>
          <w:fldChar w:fldCharType="end"/>
        </w:r>
      </w:hyperlink>
    </w:p>
    <w:p>
      <w:pPr>
        <w:pStyle w:val="TOC2"/>
        <w:tabs>
          <w:tab w:val="right" w:leader="dot" w:pos="8306"/>
        </w:tabs>
      </w:pPr>
      <w:hyperlink w:anchor="_Toc12337" w:history="1">
        <w:r>
          <w:rPr>
            <w:rFonts w:ascii="仿宋" w:eastAsia="仿宋" w:hAnsi="仿宋" w:cs="仿宋" w:hint="eastAsia"/>
            <w:lang w:eastAsia="zh-CN"/>
          </w:rPr>
          <w:t>(二)、环保与社会责任</w:t>
        </w:r>
        <w:r>
          <w:tab/>
        </w:r>
        <w:r>
          <w:fldChar w:fldCharType="begin"/>
        </w:r>
        <w:r>
          <w:instrText xml:space="preserve"> PAGEREF _Toc12337 \h </w:instrText>
        </w:r>
        <w:r>
          <w:fldChar w:fldCharType="separate"/>
        </w:r>
        <w:r>
          <w:t>12</w:t>
        </w:r>
        <w:r>
          <w:fldChar w:fldCharType="end"/>
        </w:r>
      </w:hyperlink>
    </w:p>
    <w:p>
      <w:pPr>
        <w:pStyle w:val="TOC1"/>
        <w:tabs>
          <w:tab w:val="right" w:leader="dot" w:pos="8306"/>
        </w:tabs>
      </w:pPr>
      <w:hyperlink w:anchor="_Toc23797" w:history="1">
        <w:r>
          <w:rPr>
            <w:rFonts w:ascii="仿宋" w:eastAsia="仿宋" w:hAnsi="仿宋" w:cs="仿宋" w:hint="eastAsia"/>
            <w:lang w:eastAsia="zh-CN"/>
          </w:rPr>
          <w:t>五、氢氧化锌项目概论</w:t>
        </w:r>
        <w:r>
          <w:tab/>
        </w:r>
        <w:r>
          <w:fldChar w:fldCharType="begin"/>
        </w:r>
        <w:r>
          <w:instrText xml:space="preserve"> PAGEREF _Toc23797 \h </w:instrText>
        </w:r>
        <w:r>
          <w:fldChar w:fldCharType="separate"/>
        </w:r>
        <w:r>
          <w:t>13</w:t>
        </w:r>
        <w:r>
          <w:fldChar w:fldCharType="end"/>
        </w:r>
      </w:hyperlink>
    </w:p>
    <w:p>
      <w:pPr>
        <w:pStyle w:val="TOC2"/>
        <w:tabs>
          <w:tab w:val="right" w:leader="dot" w:pos="8306"/>
        </w:tabs>
      </w:pPr>
      <w:hyperlink w:anchor="_Toc3633" w:history="1">
        <w:r>
          <w:rPr>
            <w:rFonts w:ascii="仿宋" w:eastAsia="仿宋" w:hAnsi="仿宋" w:cs="仿宋" w:hint="eastAsia"/>
            <w:lang w:eastAsia="zh-CN"/>
          </w:rPr>
          <w:t>(一)、氢氧化锌项目概况</w:t>
        </w:r>
        <w:r>
          <w:tab/>
        </w:r>
        <w:r>
          <w:fldChar w:fldCharType="begin"/>
        </w:r>
        <w:r>
          <w:instrText xml:space="preserve"> PAGEREF _Toc3633 \h </w:instrText>
        </w:r>
        <w:r>
          <w:fldChar w:fldCharType="separate"/>
        </w:r>
        <w:r>
          <w:t>13</w:t>
        </w:r>
        <w:r>
          <w:fldChar w:fldCharType="end"/>
        </w:r>
      </w:hyperlink>
    </w:p>
    <w:p>
      <w:pPr>
        <w:pStyle w:val="TOC2"/>
        <w:tabs>
          <w:tab w:val="right" w:leader="dot" w:pos="8306"/>
        </w:tabs>
      </w:pPr>
      <w:hyperlink w:anchor="_Toc916" w:history="1">
        <w:r>
          <w:rPr>
            <w:rFonts w:ascii="仿宋" w:eastAsia="仿宋" w:hAnsi="仿宋" w:cs="仿宋" w:hint="eastAsia"/>
            <w:lang w:eastAsia="zh-CN"/>
          </w:rPr>
          <w:t>(二)、氢氧化锌项目目标</w:t>
        </w:r>
        <w:r>
          <w:tab/>
        </w:r>
        <w:r>
          <w:fldChar w:fldCharType="begin"/>
        </w:r>
        <w:r>
          <w:instrText xml:space="preserve"> PAGEREF _Toc916 \h </w:instrText>
        </w:r>
        <w:r>
          <w:fldChar w:fldCharType="separate"/>
        </w:r>
        <w:r>
          <w:t>15</w:t>
        </w:r>
        <w:r>
          <w:fldChar w:fldCharType="end"/>
        </w:r>
      </w:hyperlink>
    </w:p>
    <w:p>
      <w:pPr>
        <w:pStyle w:val="TOC2"/>
        <w:tabs>
          <w:tab w:val="right" w:leader="dot" w:pos="8306"/>
        </w:tabs>
      </w:pPr>
      <w:hyperlink w:anchor="_Toc14612" w:history="1">
        <w:r>
          <w:rPr>
            <w:rFonts w:ascii="仿宋" w:eastAsia="仿宋" w:hAnsi="仿宋" w:cs="仿宋" w:hint="eastAsia"/>
            <w:lang w:eastAsia="zh-CN"/>
          </w:rPr>
          <w:t>(三)、氢氧化锌项目提出的理由</w:t>
        </w:r>
        <w:r>
          <w:tab/>
        </w:r>
        <w:r>
          <w:fldChar w:fldCharType="begin"/>
        </w:r>
        <w:r>
          <w:instrText xml:space="preserve"> PAGEREF _Toc14612 \h </w:instrText>
        </w:r>
        <w:r>
          <w:fldChar w:fldCharType="separate"/>
        </w:r>
        <w:r>
          <w:t>16</w:t>
        </w:r>
        <w:r>
          <w:fldChar w:fldCharType="end"/>
        </w:r>
      </w:hyperlink>
    </w:p>
    <w:p>
      <w:pPr>
        <w:pStyle w:val="TOC2"/>
        <w:tabs>
          <w:tab w:val="right" w:leader="dot" w:pos="8306"/>
        </w:tabs>
      </w:pPr>
      <w:hyperlink w:anchor="_Toc1225" w:history="1">
        <w:r>
          <w:rPr>
            <w:rFonts w:ascii="仿宋" w:eastAsia="仿宋" w:hAnsi="仿宋" w:cs="仿宋" w:hint="eastAsia"/>
            <w:lang w:eastAsia="zh-CN"/>
          </w:rPr>
          <w:t>(四)、氢氧化锌项目意义</w:t>
        </w:r>
        <w:r>
          <w:tab/>
        </w:r>
        <w:r>
          <w:fldChar w:fldCharType="begin"/>
        </w:r>
        <w:r>
          <w:instrText xml:space="preserve"> PAGEREF _Toc1225 \h </w:instrText>
        </w:r>
        <w:r>
          <w:fldChar w:fldCharType="separate"/>
        </w:r>
        <w:r>
          <w:t>18</w:t>
        </w:r>
        <w:r>
          <w:fldChar w:fldCharType="end"/>
        </w:r>
      </w:hyperlink>
    </w:p>
    <w:p>
      <w:pPr>
        <w:pStyle w:val="TOC2"/>
        <w:tabs>
          <w:tab w:val="right" w:leader="dot" w:pos="8306"/>
        </w:tabs>
      </w:pPr>
      <w:hyperlink w:anchor="_Toc5503" w:history="1">
        <w:r>
          <w:rPr>
            <w:rFonts w:ascii="仿宋" w:eastAsia="仿宋" w:hAnsi="仿宋" w:cs="仿宋" w:hint="eastAsia"/>
            <w:lang w:eastAsia="zh-CN"/>
          </w:rPr>
          <w:t>(五)、氢氧化锌项目背景</w:t>
        </w:r>
        <w:r>
          <w:tab/>
        </w:r>
        <w:r>
          <w:fldChar w:fldCharType="begin"/>
        </w:r>
        <w:r>
          <w:instrText xml:space="preserve"> PAGEREF _Toc5503 \h </w:instrText>
        </w:r>
        <w:r>
          <w:fldChar w:fldCharType="separate"/>
        </w:r>
        <w:r>
          <w:t>19</w:t>
        </w:r>
        <w:r>
          <w:fldChar w:fldCharType="end"/>
        </w:r>
      </w:hyperlink>
    </w:p>
    <w:p>
      <w:pPr>
        <w:pStyle w:val="TOC1"/>
        <w:tabs>
          <w:tab w:val="right" w:leader="dot" w:pos="8306"/>
        </w:tabs>
      </w:pPr>
      <w:hyperlink w:anchor="_Toc7819" w:history="1">
        <w:r>
          <w:rPr>
            <w:rFonts w:ascii="仿宋" w:eastAsia="仿宋" w:hAnsi="仿宋" w:cs="仿宋" w:hint="eastAsia"/>
            <w:lang w:eastAsia="zh-CN"/>
          </w:rPr>
          <w:t>六、氢氧化锌项目文档管理</w:t>
        </w:r>
        <w:r>
          <w:tab/>
        </w:r>
        <w:r>
          <w:fldChar w:fldCharType="begin"/>
        </w:r>
        <w:r>
          <w:instrText xml:space="preserve"> PAGEREF _Toc7819 \h </w:instrText>
        </w:r>
        <w:r>
          <w:fldChar w:fldCharType="separate"/>
        </w:r>
        <w:r>
          <w:t>19</w:t>
        </w:r>
        <w:r>
          <w:fldChar w:fldCharType="end"/>
        </w:r>
      </w:hyperlink>
    </w:p>
    <w:p>
      <w:pPr>
        <w:pStyle w:val="TOC2"/>
        <w:tabs>
          <w:tab w:val="right" w:leader="dot" w:pos="8306"/>
        </w:tabs>
      </w:pPr>
      <w:hyperlink w:anchor="_Toc19917" w:history="1">
        <w:r>
          <w:rPr>
            <w:rFonts w:ascii="仿宋" w:eastAsia="仿宋" w:hAnsi="仿宋" w:cs="仿宋" w:hint="eastAsia"/>
            <w:lang w:eastAsia="zh-CN"/>
          </w:rPr>
          <w:t>(一)、文档编制与审查</w:t>
        </w:r>
        <w:r>
          <w:tab/>
        </w:r>
        <w:r>
          <w:fldChar w:fldCharType="begin"/>
        </w:r>
        <w:r>
          <w:instrText xml:space="preserve"> PAGEREF _Toc19917 \h </w:instrText>
        </w:r>
        <w:r>
          <w:fldChar w:fldCharType="separate"/>
        </w:r>
        <w:r>
          <w:t>19</w:t>
        </w:r>
        <w:r>
          <w:fldChar w:fldCharType="end"/>
        </w:r>
      </w:hyperlink>
    </w:p>
    <w:p>
      <w:pPr>
        <w:pStyle w:val="TOC2"/>
        <w:tabs>
          <w:tab w:val="right" w:leader="dot" w:pos="8306"/>
        </w:tabs>
      </w:pPr>
      <w:hyperlink w:anchor="_Toc11528" w:history="1">
        <w:r>
          <w:rPr>
            <w:rFonts w:ascii="仿宋" w:eastAsia="仿宋" w:hAnsi="仿宋" w:cs="仿宋" w:hint="eastAsia"/>
            <w:lang w:eastAsia="zh-CN"/>
          </w:rPr>
          <w:t>(二)、文档发布与分发</w:t>
        </w:r>
        <w:r>
          <w:tab/>
        </w:r>
        <w:r>
          <w:fldChar w:fldCharType="begin"/>
        </w:r>
        <w:r>
          <w:instrText xml:space="preserve"> PAGEREF _Toc11528 \h </w:instrText>
        </w:r>
        <w:r>
          <w:fldChar w:fldCharType="separate"/>
        </w:r>
        <w:r>
          <w:t>21</w:t>
        </w:r>
        <w:r>
          <w:fldChar w:fldCharType="end"/>
        </w:r>
      </w:hyperlink>
    </w:p>
    <w:p>
      <w:pPr>
        <w:pStyle w:val="TOC2"/>
        <w:tabs>
          <w:tab w:val="right" w:leader="dot" w:pos="8306"/>
        </w:tabs>
      </w:pPr>
      <w:hyperlink w:anchor="_Toc9158" w:history="1">
        <w:r>
          <w:rPr>
            <w:rFonts w:ascii="仿宋" w:eastAsia="仿宋" w:hAnsi="仿宋" w:cs="仿宋" w:hint="eastAsia"/>
            <w:lang w:eastAsia="zh-CN"/>
          </w:rPr>
          <w:t>(三)、文档存档与归档</w:t>
        </w:r>
        <w:r>
          <w:tab/>
        </w:r>
        <w:r>
          <w:fldChar w:fldCharType="begin"/>
        </w:r>
        <w:r>
          <w:instrText xml:space="preserve"> PAGEREF _Toc9158 \h </w:instrText>
        </w:r>
        <w:r>
          <w:fldChar w:fldCharType="separate"/>
        </w:r>
        <w:r>
          <w:t>22</w:t>
        </w:r>
        <w:r>
          <w:fldChar w:fldCharType="end"/>
        </w:r>
      </w:hyperlink>
    </w:p>
    <w:p>
      <w:pPr>
        <w:pStyle w:val="TOC1"/>
        <w:tabs>
          <w:tab w:val="right" w:leader="dot" w:pos="8306"/>
        </w:tabs>
      </w:pPr>
      <w:hyperlink w:anchor="_Toc12268" w:history="1">
        <w:r>
          <w:rPr>
            <w:rFonts w:ascii="仿宋" w:eastAsia="仿宋" w:hAnsi="仿宋" w:cs="仿宋" w:hint="eastAsia"/>
            <w:lang w:eastAsia="zh-CN"/>
          </w:rPr>
          <w:t>七、氢氧化锌项目技术管理</w:t>
        </w:r>
        <w:r>
          <w:tab/>
        </w:r>
        <w:r>
          <w:fldChar w:fldCharType="begin"/>
        </w:r>
        <w:r>
          <w:instrText xml:space="preserve"> PAGEREF _Toc12268 \h </w:instrText>
        </w:r>
        <w:r>
          <w:fldChar w:fldCharType="separate"/>
        </w:r>
        <w:r>
          <w:t>23</w:t>
        </w:r>
        <w:r>
          <w:fldChar w:fldCharType="end"/>
        </w:r>
      </w:hyperlink>
    </w:p>
    <w:p>
      <w:pPr>
        <w:pStyle w:val="TOC2"/>
        <w:tabs>
          <w:tab w:val="right" w:leader="dot" w:pos="8306"/>
        </w:tabs>
      </w:pPr>
      <w:hyperlink w:anchor="_Toc28999" w:history="1">
        <w:r>
          <w:rPr>
            <w:rFonts w:ascii="仿宋" w:eastAsia="仿宋" w:hAnsi="仿宋" w:cs="仿宋" w:hint="eastAsia"/>
            <w:lang w:eastAsia="zh-CN"/>
          </w:rPr>
          <w:t>(一)、技术方案选用方向</w:t>
        </w:r>
        <w:r>
          <w:tab/>
        </w:r>
        <w:r>
          <w:fldChar w:fldCharType="begin"/>
        </w:r>
        <w:r>
          <w:instrText xml:space="preserve"> PAGEREF _Toc28999 \h </w:instrText>
        </w:r>
        <w:r>
          <w:fldChar w:fldCharType="separate"/>
        </w:r>
        <w:r>
          <w:t>23</w:t>
        </w:r>
        <w:r>
          <w:fldChar w:fldCharType="end"/>
        </w:r>
      </w:hyperlink>
    </w:p>
    <w:p>
      <w:pPr>
        <w:pStyle w:val="TOC2"/>
        <w:tabs>
          <w:tab w:val="right" w:leader="dot" w:pos="8306"/>
        </w:tabs>
      </w:pPr>
      <w:hyperlink w:anchor="_Toc5888" w:history="1">
        <w:r>
          <w:rPr>
            <w:rFonts w:ascii="仿宋" w:eastAsia="仿宋" w:hAnsi="仿宋" w:cs="仿宋" w:hint="eastAsia"/>
            <w:lang w:eastAsia="zh-CN"/>
          </w:rPr>
          <w:t>(二)、工艺技术方案选用原则</w:t>
        </w:r>
        <w:r>
          <w:tab/>
        </w:r>
        <w:r>
          <w:fldChar w:fldCharType="begin"/>
        </w:r>
        <w:r>
          <w:instrText xml:space="preserve"> PAGEREF _Toc5888 \h </w:instrText>
        </w:r>
        <w:r>
          <w:fldChar w:fldCharType="separate"/>
        </w:r>
        <w:r>
          <w:t>25</w:t>
        </w:r>
        <w:r>
          <w:fldChar w:fldCharType="end"/>
        </w:r>
      </w:hyperlink>
    </w:p>
    <w:p>
      <w:pPr>
        <w:pStyle w:val="TOC2"/>
        <w:tabs>
          <w:tab w:val="right" w:leader="dot" w:pos="8306"/>
        </w:tabs>
      </w:pPr>
      <w:hyperlink w:anchor="_Toc22251" w:history="1">
        <w:r>
          <w:rPr>
            <w:rFonts w:ascii="仿宋" w:eastAsia="仿宋" w:hAnsi="仿宋" w:cs="仿宋" w:hint="eastAsia"/>
            <w:lang w:eastAsia="zh-CN"/>
          </w:rPr>
          <w:t>(三)、工艺技术方案要求</w:t>
        </w:r>
        <w:r>
          <w:tab/>
        </w:r>
        <w:r>
          <w:fldChar w:fldCharType="begin"/>
        </w:r>
        <w:r>
          <w:instrText xml:space="preserve"> PAGEREF _Toc22251 \h </w:instrText>
        </w:r>
        <w:r>
          <w:fldChar w:fldCharType="separate"/>
        </w:r>
        <w:r>
          <w:t>27</w:t>
        </w:r>
        <w:r>
          <w:fldChar w:fldCharType="end"/>
        </w:r>
      </w:hyperlink>
    </w:p>
    <w:p>
      <w:pPr>
        <w:pStyle w:val="TOC1"/>
        <w:tabs>
          <w:tab w:val="right" w:leader="dot" w:pos="8306"/>
        </w:tabs>
      </w:pPr>
      <w:hyperlink w:anchor="_Toc30872" w:history="1">
        <w:r>
          <w:rPr>
            <w:rFonts w:ascii="仿宋" w:eastAsia="仿宋" w:hAnsi="仿宋" w:cs="仿宋" w:hint="eastAsia"/>
            <w:lang w:eastAsia="zh-CN"/>
          </w:rPr>
          <w:t>八、氢氧化锌项目财务管理</w:t>
        </w:r>
        <w:r>
          <w:tab/>
        </w:r>
        <w:r>
          <w:fldChar w:fldCharType="begin"/>
        </w:r>
        <w:r>
          <w:instrText xml:space="preserve"> PAGEREF _Toc30872 \h </w:instrText>
        </w:r>
        <w:r>
          <w:fldChar w:fldCharType="separate"/>
        </w:r>
        <w:r>
          <w:t>29</w:t>
        </w:r>
        <w:r>
          <w:fldChar w:fldCharType="end"/>
        </w:r>
      </w:hyperlink>
    </w:p>
    <w:p>
      <w:pPr>
        <w:pStyle w:val="TOC2"/>
        <w:tabs>
          <w:tab w:val="right" w:leader="dot" w:pos="8306"/>
        </w:tabs>
      </w:pPr>
      <w:hyperlink w:anchor="_Toc20787" w:history="1">
        <w:r>
          <w:rPr>
            <w:rFonts w:ascii="仿宋" w:eastAsia="仿宋" w:hAnsi="仿宋" w:cs="仿宋" w:hint="eastAsia"/>
            <w:lang w:eastAsia="zh-CN"/>
          </w:rPr>
          <w:t>(一)、资金需求大</w:t>
        </w:r>
        <w:r>
          <w:tab/>
        </w:r>
        <w:r>
          <w:fldChar w:fldCharType="begin"/>
        </w:r>
        <w:r>
          <w:instrText xml:space="preserve"> PAGEREF _Toc20787 \h </w:instrText>
        </w:r>
        <w:r>
          <w:fldChar w:fldCharType="separate"/>
        </w:r>
        <w:r>
          <w:t>29</w:t>
        </w:r>
        <w:r>
          <w:fldChar w:fldCharType="end"/>
        </w:r>
      </w:hyperlink>
    </w:p>
    <w:p>
      <w:pPr>
        <w:pStyle w:val="TOC2"/>
        <w:tabs>
          <w:tab w:val="right" w:leader="dot" w:pos="8306"/>
        </w:tabs>
      </w:pPr>
      <w:hyperlink w:anchor="_Toc10415" w:history="1">
        <w:r>
          <w:rPr>
            <w:rFonts w:ascii="仿宋" w:eastAsia="仿宋" w:hAnsi="仿宋" w:cs="仿宋" w:hint="eastAsia"/>
            <w:lang w:eastAsia="zh-CN"/>
          </w:rPr>
          <w:t>(二)、研发周期长</w:t>
        </w:r>
        <w:r>
          <w:tab/>
        </w:r>
        <w:r>
          <w:fldChar w:fldCharType="begin"/>
        </w:r>
        <w:r>
          <w:instrText xml:space="preserve"> PAGEREF _Toc10415 \h </w:instrText>
        </w:r>
        <w:r>
          <w:fldChar w:fldCharType="separate"/>
        </w:r>
        <w:r>
          <w:t>30</w:t>
        </w:r>
        <w:r>
          <w:fldChar w:fldCharType="end"/>
        </w:r>
      </w:hyperlink>
    </w:p>
    <w:p>
      <w:pPr>
        <w:pStyle w:val="TOC2"/>
        <w:tabs>
          <w:tab w:val="right" w:leader="dot" w:pos="8306"/>
        </w:tabs>
      </w:pPr>
      <w:hyperlink w:anchor="_Toc28611" w:history="1">
        <w:r>
          <w:rPr>
            <w:rFonts w:ascii="仿宋" w:eastAsia="仿宋" w:hAnsi="仿宋" w:cs="仿宋" w:hint="eastAsia"/>
            <w:lang w:eastAsia="zh-CN"/>
          </w:rPr>
          <w:t>(三)、市场风险大</w:t>
        </w:r>
        <w:r>
          <w:tab/>
        </w:r>
        <w:r>
          <w:fldChar w:fldCharType="begin"/>
        </w:r>
        <w:r>
          <w:instrText xml:space="preserve"> PAGEREF _Toc28611 \h </w:instrText>
        </w:r>
        <w:r>
          <w:fldChar w:fldCharType="separate"/>
        </w:r>
        <w:r>
          <w:t>31</w:t>
        </w:r>
        <w:r>
          <w:fldChar w:fldCharType="end"/>
        </w:r>
      </w:hyperlink>
    </w:p>
    <w:p>
      <w:pPr>
        <w:pStyle w:val="TOC2"/>
        <w:tabs>
          <w:tab w:val="right" w:leader="dot" w:pos="8306"/>
        </w:tabs>
      </w:pPr>
      <w:hyperlink w:anchor="_Toc7584" w:history="1">
        <w:r>
          <w:rPr>
            <w:rFonts w:ascii="仿宋" w:eastAsia="仿宋" w:hAnsi="仿宋" w:cs="仿宋" w:hint="eastAsia"/>
            <w:lang w:eastAsia="zh-CN"/>
          </w:rPr>
          <w:t>(四)、利润率高</w:t>
        </w:r>
        <w:r>
          <w:tab/>
        </w:r>
        <w:r>
          <w:fldChar w:fldCharType="begin"/>
        </w:r>
        <w:r>
          <w:instrText xml:space="preserve"> PAGEREF _Toc7584 \h </w:instrText>
        </w:r>
        <w:r>
          <w:fldChar w:fldCharType="separate"/>
        </w:r>
        <w:r>
          <w:t>34</w:t>
        </w:r>
        <w:r>
          <w:fldChar w:fldCharType="end"/>
        </w:r>
      </w:hyperlink>
    </w:p>
    <w:p>
      <w:pPr>
        <w:pStyle w:val="TOC1"/>
        <w:tabs>
          <w:tab w:val="right" w:leader="dot" w:pos="8306"/>
        </w:tabs>
      </w:pPr>
      <w:hyperlink w:anchor="_Toc1963" w:history="1">
        <w:r>
          <w:rPr>
            <w:rFonts w:ascii="仿宋" w:eastAsia="仿宋" w:hAnsi="仿宋" w:cs="仿宋" w:hint="eastAsia"/>
            <w:lang w:eastAsia="zh-CN"/>
          </w:rPr>
          <w:t>九、氢氧化锌项目人力资源管理</w:t>
        </w:r>
        <w:r>
          <w:tab/>
        </w:r>
        <w:r>
          <w:fldChar w:fldCharType="begin"/>
        </w:r>
        <w:r>
          <w:instrText xml:space="preserve"> PAGEREF _Toc1963 \h </w:instrText>
        </w:r>
        <w:r>
          <w:fldChar w:fldCharType="separate"/>
        </w:r>
        <w:r>
          <w:t>36</w:t>
        </w:r>
        <w:r>
          <w:fldChar w:fldCharType="end"/>
        </w:r>
      </w:hyperlink>
    </w:p>
    <w:p>
      <w:pPr>
        <w:pStyle w:val="TOC2"/>
        <w:tabs>
          <w:tab w:val="right" w:leader="dot" w:pos="8306"/>
        </w:tabs>
      </w:pPr>
      <w:hyperlink w:anchor="_Toc14296" w:history="1">
        <w:r>
          <w:rPr>
            <w:rFonts w:ascii="仿宋" w:eastAsia="仿宋" w:hAnsi="仿宋" w:cs="仿宋" w:hint="eastAsia"/>
            <w:lang w:eastAsia="zh-CN"/>
          </w:rPr>
          <w:t>(一)、建立健全的预算管理制度</w:t>
        </w:r>
        <w:r>
          <w:tab/>
        </w:r>
        <w:r>
          <w:fldChar w:fldCharType="begin"/>
        </w:r>
        <w:r>
          <w:instrText xml:space="preserve"> PAGEREF _Toc14296 \h </w:instrText>
        </w:r>
        <w:r>
          <w:fldChar w:fldCharType="separate"/>
        </w:r>
        <w:r>
          <w:t>36</w:t>
        </w:r>
        <w:r>
          <w:fldChar w:fldCharType="end"/>
        </w:r>
      </w:hyperlink>
    </w:p>
    <w:p>
      <w:pPr>
        <w:pStyle w:val="TOC2"/>
        <w:tabs>
          <w:tab w:val="right" w:leader="dot" w:pos="8306"/>
        </w:tabs>
      </w:pPr>
      <w:hyperlink w:anchor="_Toc16598" w:history="1">
        <w:r>
          <w:rPr>
            <w:rFonts w:ascii="仿宋" w:eastAsia="仿宋" w:hAnsi="仿宋" w:cs="仿宋" w:hint="eastAsia"/>
            <w:lang w:eastAsia="zh-CN"/>
          </w:rPr>
          <w:t>(二)、加强资金流动监控</w:t>
        </w:r>
        <w:r>
          <w:tab/>
        </w:r>
        <w:r>
          <w:fldChar w:fldCharType="begin"/>
        </w:r>
        <w:r>
          <w:instrText xml:space="preserve"> PAGEREF _Toc16598 \h </w:instrText>
        </w:r>
        <w:r>
          <w:fldChar w:fldCharType="separate"/>
        </w:r>
        <w:r>
          <w:t>38</w:t>
        </w:r>
        <w:r>
          <w:fldChar w:fldCharType="end"/>
        </w:r>
      </w:hyperlink>
    </w:p>
    <w:p>
      <w:pPr>
        <w:pStyle w:val="TOC2"/>
        <w:tabs>
          <w:tab w:val="right" w:leader="dot" w:pos="8306"/>
        </w:tabs>
      </w:pPr>
      <w:hyperlink w:anchor="_Toc27645" w:history="1">
        <w:r>
          <w:rPr>
            <w:rFonts w:ascii="仿宋" w:eastAsia="仿宋" w:hAnsi="仿宋" w:cs="仿宋" w:hint="eastAsia"/>
            <w:lang w:eastAsia="zh-CN"/>
          </w:rPr>
          <w:t>(三)、制定完善的风险控制机制</w:t>
        </w:r>
        <w:r>
          <w:tab/>
        </w:r>
        <w:r>
          <w:fldChar w:fldCharType="begin"/>
        </w:r>
        <w:r>
          <w:instrText xml:space="preserve"> PAGEREF _Toc27645 \h </w:instrText>
        </w:r>
        <w:r>
          <w:fldChar w:fldCharType="separate"/>
        </w:r>
        <w:r>
          <w:t>39</w:t>
        </w:r>
        <w:r>
          <w:fldChar w:fldCharType="end"/>
        </w:r>
      </w:hyperlink>
    </w:p>
    <w:p>
      <w:pPr>
        <w:pStyle w:val="TOC2"/>
        <w:tabs>
          <w:tab w:val="right" w:leader="dot" w:pos="8306"/>
        </w:tabs>
      </w:pPr>
      <w:hyperlink w:anchor="_Toc8213" w:history="1">
        <w:r>
          <w:rPr>
            <w:rFonts w:ascii="仿宋" w:eastAsia="仿宋" w:hAnsi="仿宋" w:cs="仿宋" w:hint="eastAsia"/>
            <w:lang w:eastAsia="zh-CN"/>
          </w:rPr>
          <w:t>(四)、优化成本管理</w:t>
        </w:r>
        <w:r>
          <w:tab/>
        </w:r>
        <w:r>
          <w:fldChar w:fldCharType="begin"/>
        </w:r>
        <w:r>
          <w:instrText xml:space="preserve"> PAGEREF _Toc8213 \h </w:instrText>
        </w:r>
        <w:r>
          <w:fldChar w:fldCharType="separate"/>
        </w:r>
        <w:r>
          <w:t>40</w:t>
        </w:r>
        <w:r>
          <w:fldChar w:fldCharType="end"/>
        </w:r>
      </w:hyperlink>
    </w:p>
    <w:p>
      <w:pPr>
        <w:pStyle w:val="TOC1"/>
        <w:tabs>
          <w:tab w:val="right" w:leader="dot" w:pos="8306"/>
        </w:tabs>
      </w:pPr>
      <w:hyperlink w:anchor="_Toc2902" w:history="1">
        <w:r>
          <w:rPr>
            <w:rFonts w:ascii="仿宋" w:eastAsia="仿宋" w:hAnsi="仿宋" w:cs="仿宋" w:hint="eastAsia"/>
            <w:lang w:eastAsia="zh-CN"/>
          </w:rPr>
          <w:t>十、氢氧化锌项目环境影响分析</w:t>
        </w:r>
        <w:r>
          <w:tab/>
        </w:r>
        <w:r>
          <w:fldChar w:fldCharType="begin"/>
        </w:r>
        <w:r>
          <w:instrText xml:space="preserve"> PAGEREF _Toc2902 \h </w:instrText>
        </w:r>
        <w:r>
          <w:fldChar w:fldCharType="separate"/>
        </w:r>
        <w:r>
          <w:t>41</w:t>
        </w:r>
        <w:r>
          <w:fldChar w:fldCharType="end"/>
        </w:r>
      </w:hyperlink>
    </w:p>
    <w:p>
      <w:pPr>
        <w:pStyle w:val="TOC2"/>
        <w:tabs>
          <w:tab w:val="right" w:leader="dot" w:pos="8306"/>
        </w:tabs>
      </w:pPr>
      <w:hyperlink w:anchor="_Toc31331" w:history="1">
        <w:r>
          <w:rPr>
            <w:rFonts w:ascii="仿宋" w:eastAsia="仿宋" w:hAnsi="仿宋" w:cs="仿宋" w:hint="eastAsia"/>
            <w:lang w:eastAsia="zh-CN"/>
          </w:rPr>
          <w:t>(一)、建设区域环境质量现状</w:t>
        </w:r>
        <w:r>
          <w:tab/>
        </w:r>
        <w:r>
          <w:fldChar w:fldCharType="begin"/>
        </w:r>
        <w:r>
          <w:instrText xml:space="preserve"> PAGEREF _Toc31331 \h </w:instrText>
        </w:r>
        <w:r>
          <w:fldChar w:fldCharType="separate"/>
        </w:r>
        <w:r>
          <w:t>41</w:t>
        </w:r>
        <w:r>
          <w:fldChar w:fldCharType="end"/>
        </w:r>
      </w:hyperlink>
    </w:p>
    <w:p>
      <w:pPr>
        <w:pStyle w:val="TOC2"/>
        <w:tabs>
          <w:tab w:val="right" w:leader="dot" w:pos="8306"/>
        </w:tabs>
      </w:pPr>
      <w:hyperlink w:anchor="_Toc1153" w:history="1">
        <w:r>
          <w:rPr>
            <w:rFonts w:ascii="仿宋" w:eastAsia="仿宋" w:hAnsi="仿宋" w:cs="仿宋" w:hint="eastAsia"/>
            <w:lang w:eastAsia="zh-CN"/>
          </w:rPr>
          <w:t>(二)、建设期环境保护</w:t>
        </w:r>
        <w:r>
          <w:tab/>
        </w:r>
        <w:r>
          <w:fldChar w:fldCharType="begin"/>
        </w:r>
        <w:r>
          <w:instrText xml:space="preserve"> PAGEREF _Toc1153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9" w:history="1">
        <w:r>
          <w:rPr>
            <w:rFonts w:ascii="仿宋" w:eastAsia="仿宋" w:hAnsi="仿宋" w:cs="仿宋" w:hint="eastAsia"/>
            <w:lang w:eastAsia="zh-CN"/>
          </w:rPr>
          <w:t>(三)、运营期环境保护</w:t>
        </w:r>
        <w:r>
          <w:tab/>
        </w:r>
        <w:r>
          <w:fldChar w:fldCharType="begin"/>
        </w:r>
        <w:r>
          <w:instrText xml:space="preserve"> PAGEREF _Toc25419 \h </w:instrText>
        </w:r>
        <w:r>
          <w:fldChar w:fldCharType="separate"/>
        </w:r>
        <w:r>
          <w:t>44</w:t>
        </w:r>
        <w:r>
          <w:fldChar w:fldCharType="end"/>
        </w:r>
      </w:hyperlink>
    </w:p>
    <w:p>
      <w:pPr>
        <w:pStyle w:val="TOC2"/>
        <w:tabs>
          <w:tab w:val="right" w:leader="dot" w:pos="8306"/>
        </w:tabs>
      </w:pPr>
      <w:hyperlink w:anchor="_Toc1713" w:history="1">
        <w:r>
          <w:rPr>
            <w:rFonts w:ascii="仿宋" w:eastAsia="仿宋" w:hAnsi="仿宋" w:cs="仿宋" w:hint="eastAsia"/>
            <w:lang w:eastAsia="zh-CN"/>
          </w:rPr>
          <w:t>(四)、氢氧化锌项目建设对区域经济的影响</w:t>
        </w:r>
        <w:r>
          <w:tab/>
        </w:r>
        <w:r>
          <w:fldChar w:fldCharType="begin"/>
        </w:r>
        <w:r>
          <w:instrText xml:space="preserve"> PAGEREF _Toc1713 \h </w:instrText>
        </w:r>
        <w:r>
          <w:fldChar w:fldCharType="separate"/>
        </w:r>
        <w:r>
          <w:t>45</w:t>
        </w:r>
        <w:r>
          <w:fldChar w:fldCharType="end"/>
        </w:r>
      </w:hyperlink>
    </w:p>
    <w:p>
      <w:pPr>
        <w:pStyle w:val="TOC2"/>
        <w:tabs>
          <w:tab w:val="right" w:leader="dot" w:pos="8306"/>
        </w:tabs>
      </w:pPr>
      <w:hyperlink w:anchor="_Toc30628" w:history="1">
        <w:r>
          <w:rPr>
            <w:rFonts w:ascii="仿宋" w:eastAsia="仿宋" w:hAnsi="仿宋" w:cs="仿宋" w:hint="eastAsia"/>
            <w:lang w:eastAsia="zh-CN"/>
          </w:rPr>
          <w:t>(五)、废弃物处理</w:t>
        </w:r>
        <w:r>
          <w:tab/>
        </w:r>
        <w:r>
          <w:fldChar w:fldCharType="begin"/>
        </w:r>
        <w:r>
          <w:instrText xml:space="preserve"> PAGEREF _Toc30628 \h </w:instrText>
        </w:r>
        <w:r>
          <w:fldChar w:fldCharType="separate"/>
        </w:r>
        <w:r>
          <w:t>47</w:t>
        </w:r>
        <w:r>
          <w:fldChar w:fldCharType="end"/>
        </w:r>
      </w:hyperlink>
    </w:p>
    <w:p>
      <w:pPr>
        <w:pStyle w:val="TOC2"/>
        <w:tabs>
          <w:tab w:val="right" w:leader="dot" w:pos="8306"/>
        </w:tabs>
      </w:pPr>
      <w:hyperlink w:anchor="_Toc1037" w:history="1">
        <w:r>
          <w:rPr>
            <w:rFonts w:ascii="仿宋" w:eastAsia="仿宋" w:hAnsi="仿宋" w:cs="仿宋" w:hint="eastAsia"/>
            <w:lang w:eastAsia="zh-CN"/>
          </w:rPr>
          <w:t>(六)、特殊环境影响分析</w:t>
        </w:r>
        <w:r>
          <w:tab/>
        </w:r>
        <w:r>
          <w:fldChar w:fldCharType="begin"/>
        </w:r>
        <w:r>
          <w:instrText xml:space="preserve"> PAGEREF _Toc1037 \h </w:instrText>
        </w:r>
        <w:r>
          <w:fldChar w:fldCharType="separate"/>
        </w:r>
        <w:r>
          <w:t>48</w:t>
        </w:r>
        <w:r>
          <w:fldChar w:fldCharType="end"/>
        </w:r>
      </w:hyperlink>
    </w:p>
    <w:p>
      <w:pPr>
        <w:pStyle w:val="TOC2"/>
        <w:tabs>
          <w:tab w:val="right" w:leader="dot" w:pos="8306"/>
        </w:tabs>
      </w:pPr>
      <w:hyperlink w:anchor="_Toc12025" w:history="1">
        <w:r>
          <w:rPr>
            <w:rFonts w:ascii="仿宋" w:eastAsia="仿宋" w:hAnsi="仿宋" w:cs="仿宋" w:hint="eastAsia"/>
            <w:lang w:eastAsia="zh-CN"/>
          </w:rPr>
          <w:t>(七)、清洁生产</w:t>
        </w:r>
        <w:r>
          <w:tab/>
        </w:r>
        <w:r>
          <w:fldChar w:fldCharType="begin"/>
        </w:r>
        <w:r>
          <w:instrText xml:space="preserve"> PAGEREF _Toc12025 \h </w:instrText>
        </w:r>
        <w:r>
          <w:fldChar w:fldCharType="separate"/>
        </w:r>
        <w:r>
          <w:t>49</w:t>
        </w:r>
        <w:r>
          <w:fldChar w:fldCharType="end"/>
        </w:r>
      </w:hyperlink>
    </w:p>
    <w:p>
      <w:pPr>
        <w:pStyle w:val="TOC2"/>
        <w:tabs>
          <w:tab w:val="right" w:leader="dot" w:pos="8306"/>
        </w:tabs>
      </w:pPr>
      <w:hyperlink w:anchor="_Toc13295" w:history="1">
        <w:r>
          <w:rPr>
            <w:rFonts w:ascii="仿宋" w:eastAsia="仿宋" w:hAnsi="仿宋" w:cs="仿宋" w:hint="eastAsia"/>
            <w:lang w:eastAsia="zh-CN"/>
          </w:rPr>
          <w:t>(八)、环境保护综合评价</w:t>
        </w:r>
        <w:r>
          <w:tab/>
        </w:r>
        <w:r>
          <w:fldChar w:fldCharType="begin"/>
        </w:r>
        <w:r>
          <w:instrText xml:space="preserve"> PAGEREF _Toc13295 \h </w:instrText>
        </w:r>
        <w:r>
          <w:fldChar w:fldCharType="separate"/>
        </w:r>
        <w:r>
          <w:t>51</w:t>
        </w:r>
        <w:r>
          <w:fldChar w:fldCharType="end"/>
        </w:r>
      </w:hyperlink>
    </w:p>
    <w:p>
      <w:pPr>
        <w:pStyle w:val="TOC1"/>
        <w:tabs>
          <w:tab w:val="right" w:leader="dot" w:pos="8306"/>
        </w:tabs>
      </w:pPr>
      <w:hyperlink w:anchor="_Toc29010" w:history="1">
        <w:r>
          <w:rPr>
            <w:rFonts w:ascii="仿宋" w:eastAsia="仿宋" w:hAnsi="仿宋" w:cs="仿宋" w:hint="eastAsia"/>
            <w:lang w:eastAsia="zh-CN"/>
          </w:rPr>
          <w:t>十一、氢氧化锌项目社会影响</w:t>
        </w:r>
        <w:r>
          <w:tab/>
        </w:r>
        <w:r>
          <w:fldChar w:fldCharType="begin"/>
        </w:r>
        <w:r>
          <w:instrText xml:space="preserve"> PAGEREF _Toc29010 \h </w:instrText>
        </w:r>
        <w:r>
          <w:fldChar w:fldCharType="separate"/>
        </w:r>
        <w:r>
          <w:t>52</w:t>
        </w:r>
        <w:r>
          <w:fldChar w:fldCharType="end"/>
        </w:r>
      </w:hyperlink>
    </w:p>
    <w:p>
      <w:pPr>
        <w:pStyle w:val="TOC2"/>
        <w:tabs>
          <w:tab w:val="right" w:leader="dot" w:pos="8306"/>
        </w:tabs>
      </w:pPr>
      <w:hyperlink w:anchor="_Toc31749" w:history="1">
        <w:r>
          <w:rPr>
            <w:rFonts w:ascii="仿宋" w:eastAsia="仿宋" w:hAnsi="仿宋" w:cs="仿宋" w:hint="eastAsia"/>
            <w:lang w:eastAsia="zh-CN"/>
          </w:rPr>
          <w:t>(一)、社会责任与义务</w:t>
        </w:r>
        <w:r>
          <w:tab/>
        </w:r>
        <w:r>
          <w:fldChar w:fldCharType="begin"/>
        </w:r>
        <w:r>
          <w:instrText xml:space="preserve"> PAGEREF _Toc31749 \h </w:instrText>
        </w:r>
        <w:r>
          <w:fldChar w:fldCharType="separate"/>
        </w:r>
        <w:r>
          <w:t>52</w:t>
        </w:r>
        <w:r>
          <w:fldChar w:fldCharType="end"/>
        </w:r>
      </w:hyperlink>
    </w:p>
    <w:p>
      <w:pPr>
        <w:pStyle w:val="TOC2"/>
        <w:tabs>
          <w:tab w:val="right" w:leader="dot" w:pos="8306"/>
        </w:tabs>
      </w:pPr>
      <w:hyperlink w:anchor="_Toc23622" w:history="1">
        <w:r>
          <w:rPr>
            <w:rFonts w:ascii="仿宋" w:eastAsia="仿宋" w:hAnsi="仿宋" w:cs="仿宋" w:hint="eastAsia"/>
            <w:lang w:eastAsia="zh-CN"/>
          </w:rPr>
          <w:t>(二)、社会参与与沟通</w:t>
        </w:r>
        <w:r>
          <w:tab/>
        </w:r>
        <w:r>
          <w:fldChar w:fldCharType="begin"/>
        </w:r>
        <w:r>
          <w:instrText xml:space="preserve"> PAGEREF _Toc23622 \h </w:instrText>
        </w:r>
        <w:r>
          <w:fldChar w:fldCharType="separate"/>
        </w:r>
        <w:r>
          <w:t>53</w:t>
        </w:r>
        <w:r>
          <w:fldChar w:fldCharType="end"/>
        </w:r>
      </w:hyperlink>
    </w:p>
    <w:p>
      <w:pPr>
        <w:pStyle w:val="TOC1"/>
        <w:tabs>
          <w:tab w:val="right" w:leader="dot" w:pos="8306"/>
        </w:tabs>
      </w:pPr>
      <w:hyperlink w:anchor="_Toc8108" w:history="1">
        <w:r>
          <w:rPr>
            <w:rFonts w:ascii="仿宋" w:eastAsia="仿宋" w:hAnsi="仿宋" w:cs="仿宋" w:hint="eastAsia"/>
            <w:lang w:eastAsia="zh-CN"/>
          </w:rPr>
          <w:t>十二、氢氧化锌项目计划安排</w:t>
        </w:r>
        <w:r>
          <w:tab/>
        </w:r>
        <w:r>
          <w:fldChar w:fldCharType="begin"/>
        </w:r>
        <w:r>
          <w:instrText xml:space="preserve"> PAGEREF _Toc8108 \h </w:instrText>
        </w:r>
        <w:r>
          <w:fldChar w:fldCharType="separate"/>
        </w:r>
        <w:r>
          <w:t>53</w:t>
        </w:r>
        <w:r>
          <w:fldChar w:fldCharType="end"/>
        </w:r>
      </w:hyperlink>
    </w:p>
    <w:p>
      <w:pPr>
        <w:pStyle w:val="TOC2"/>
        <w:tabs>
          <w:tab w:val="right" w:leader="dot" w:pos="8306"/>
        </w:tabs>
      </w:pPr>
      <w:hyperlink w:anchor="_Toc14700" w:history="1">
        <w:r>
          <w:rPr>
            <w:rFonts w:ascii="仿宋" w:eastAsia="仿宋" w:hAnsi="仿宋" w:cs="仿宋" w:hint="eastAsia"/>
            <w:lang w:eastAsia="zh-CN"/>
          </w:rPr>
          <w:t>(一)、建设周期</w:t>
        </w:r>
        <w:r>
          <w:tab/>
        </w:r>
        <w:r>
          <w:fldChar w:fldCharType="begin"/>
        </w:r>
        <w:r>
          <w:instrText xml:space="preserve"> PAGEREF _Toc14700 \h </w:instrText>
        </w:r>
        <w:r>
          <w:fldChar w:fldCharType="separate"/>
        </w:r>
        <w:r>
          <w:t>53</w:t>
        </w:r>
        <w:r>
          <w:fldChar w:fldCharType="end"/>
        </w:r>
      </w:hyperlink>
    </w:p>
    <w:p>
      <w:pPr>
        <w:pStyle w:val="TOC2"/>
        <w:tabs>
          <w:tab w:val="right" w:leader="dot" w:pos="8306"/>
        </w:tabs>
      </w:pPr>
      <w:hyperlink w:anchor="_Toc20225" w:history="1">
        <w:r>
          <w:rPr>
            <w:rFonts w:ascii="仿宋" w:eastAsia="仿宋" w:hAnsi="仿宋" w:cs="仿宋" w:hint="eastAsia"/>
            <w:lang w:eastAsia="zh-CN"/>
          </w:rPr>
          <w:t>(二)、建设进度</w:t>
        </w:r>
        <w:r>
          <w:tab/>
        </w:r>
        <w:r>
          <w:fldChar w:fldCharType="begin"/>
        </w:r>
        <w:r>
          <w:instrText xml:space="preserve"> PAGEREF _Toc20225 \h </w:instrText>
        </w:r>
        <w:r>
          <w:fldChar w:fldCharType="separate"/>
        </w:r>
        <w:r>
          <w:t>54</w:t>
        </w:r>
        <w:r>
          <w:fldChar w:fldCharType="end"/>
        </w:r>
      </w:hyperlink>
    </w:p>
    <w:p>
      <w:pPr>
        <w:pStyle w:val="TOC2"/>
        <w:tabs>
          <w:tab w:val="right" w:leader="dot" w:pos="8306"/>
        </w:tabs>
      </w:pPr>
      <w:hyperlink w:anchor="_Toc31158" w:history="1">
        <w:r>
          <w:rPr>
            <w:rFonts w:ascii="仿宋" w:eastAsia="仿宋" w:hAnsi="仿宋" w:cs="仿宋" w:hint="eastAsia"/>
            <w:lang w:eastAsia="zh-CN"/>
          </w:rPr>
          <w:t>(三)、进度安排注意事项</w:t>
        </w:r>
        <w:r>
          <w:tab/>
        </w:r>
        <w:r>
          <w:fldChar w:fldCharType="begin"/>
        </w:r>
        <w:r>
          <w:instrText xml:space="preserve"> PAGEREF _Toc31158 \h </w:instrText>
        </w:r>
        <w:r>
          <w:fldChar w:fldCharType="separate"/>
        </w:r>
        <w:r>
          <w:t>55</w:t>
        </w:r>
        <w:r>
          <w:fldChar w:fldCharType="end"/>
        </w:r>
      </w:hyperlink>
    </w:p>
    <w:p>
      <w:pPr>
        <w:pStyle w:val="TOC2"/>
        <w:tabs>
          <w:tab w:val="right" w:leader="dot" w:pos="8306"/>
        </w:tabs>
      </w:pPr>
      <w:hyperlink w:anchor="_Toc15213" w:history="1">
        <w:r>
          <w:rPr>
            <w:rFonts w:ascii="仿宋" w:eastAsia="仿宋" w:hAnsi="仿宋" w:cs="仿宋" w:hint="eastAsia"/>
            <w:lang w:eastAsia="zh-CN"/>
          </w:rPr>
          <w:t>(四)、人力资源配置</w:t>
        </w:r>
        <w:r>
          <w:tab/>
        </w:r>
        <w:r>
          <w:fldChar w:fldCharType="begin"/>
        </w:r>
        <w:r>
          <w:instrText xml:space="preserve"> PAGEREF _Toc15213 \h </w:instrText>
        </w:r>
        <w:r>
          <w:fldChar w:fldCharType="separate"/>
        </w:r>
        <w:r>
          <w:t>57</w:t>
        </w:r>
        <w:r>
          <w:fldChar w:fldCharType="end"/>
        </w:r>
      </w:hyperlink>
    </w:p>
    <w:p>
      <w:pPr>
        <w:pStyle w:val="TOC1"/>
        <w:tabs>
          <w:tab w:val="right" w:leader="dot" w:pos="8306"/>
        </w:tabs>
      </w:pPr>
      <w:hyperlink w:anchor="_Toc25653" w:history="1">
        <w:r>
          <w:rPr>
            <w:rFonts w:ascii="仿宋" w:eastAsia="仿宋" w:hAnsi="仿宋" w:cs="仿宋" w:hint="eastAsia"/>
            <w:lang w:eastAsia="zh-CN"/>
          </w:rPr>
          <w:t>十三、利益相关者分析与沟通计划</w:t>
        </w:r>
        <w:r>
          <w:tab/>
        </w:r>
        <w:r>
          <w:fldChar w:fldCharType="begin"/>
        </w:r>
        <w:r>
          <w:instrText xml:space="preserve"> PAGEREF _Toc25653 \h </w:instrText>
        </w:r>
        <w:r>
          <w:fldChar w:fldCharType="separate"/>
        </w:r>
        <w:r>
          <w:t>58</w:t>
        </w:r>
        <w:r>
          <w:fldChar w:fldCharType="end"/>
        </w:r>
      </w:hyperlink>
    </w:p>
    <w:p>
      <w:pPr>
        <w:pStyle w:val="TOC2"/>
        <w:tabs>
          <w:tab w:val="right" w:leader="dot" w:pos="8306"/>
        </w:tabs>
      </w:pPr>
      <w:hyperlink w:anchor="_Toc17861" w:history="1">
        <w:r>
          <w:rPr>
            <w:rFonts w:ascii="仿宋" w:eastAsia="仿宋" w:hAnsi="仿宋" w:cs="仿宋" w:hint="eastAsia"/>
            <w:lang w:eastAsia="zh-CN"/>
          </w:rPr>
          <w:t>(一)、利益相关者分析</w:t>
        </w:r>
        <w:r>
          <w:tab/>
        </w:r>
        <w:r>
          <w:fldChar w:fldCharType="begin"/>
        </w:r>
        <w:r>
          <w:instrText xml:space="preserve"> PAGEREF _Toc17861 \h </w:instrText>
        </w:r>
        <w:r>
          <w:fldChar w:fldCharType="separate"/>
        </w:r>
        <w:r>
          <w:t>58</w:t>
        </w:r>
        <w:r>
          <w:fldChar w:fldCharType="end"/>
        </w:r>
      </w:hyperlink>
    </w:p>
    <w:p>
      <w:pPr>
        <w:pStyle w:val="TOC2"/>
        <w:tabs>
          <w:tab w:val="right" w:leader="dot" w:pos="8306"/>
        </w:tabs>
      </w:pPr>
      <w:hyperlink w:anchor="_Toc23630" w:history="1">
        <w:r>
          <w:rPr>
            <w:rFonts w:ascii="仿宋" w:eastAsia="仿宋" w:hAnsi="仿宋" w:cs="仿宋" w:hint="eastAsia"/>
            <w:lang w:eastAsia="zh-CN"/>
          </w:rPr>
          <w:t>(二)、沟通计划</w:t>
        </w:r>
        <w:r>
          <w:tab/>
        </w:r>
        <w:r>
          <w:fldChar w:fldCharType="begin"/>
        </w:r>
        <w:r>
          <w:instrText xml:space="preserve"> PAGEREF _Toc23630 \h </w:instrText>
        </w:r>
        <w:r>
          <w:fldChar w:fldCharType="separate"/>
        </w:r>
        <w:r>
          <w:t>59</w:t>
        </w:r>
        <w:r>
          <w:fldChar w:fldCharType="end"/>
        </w:r>
      </w:hyperlink>
    </w:p>
    <w:p>
      <w:pPr>
        <w:pStyle w:val="TOC1"/>
        <w:tabs>
          <w:tab w:val="right" w:leader="dot" w:pos="8306"/>
        </w:tabs>
      </w:pPr>
      <w:hyperlink w:anchor="_Toc14898" w:history="1">
        <w:r>
          <w:rPr>
            <w:rFonts w:ascii="仿宋" w:eastAsia="仿宋" w:hAnsi="仿宋" w:cs="仿宋" w:hint="eastAsia"/>
            <w:lang w:eastAsia="zh-CN"/>
          </w:rPr>
          <w:t>十四、氢氧化锌项目治理与监督</w:t>
        </w:r>
        <w:r>
          <w:tab/>
        </w:r>
        <w:r>
          <w:fldChar w:fldCharType="begin"/>
        </w:r>
        <w:r>
          <w:instrText xml:space="preserve"> PAGEREF _Toc14898 \h </w:instrText>
        </w:r>
        <w:r>
          <w:fldChar w:fldCharType="separate"/>
        </w:r>
        <w:r>
          <w:t>60</w:t>
        </w:r>
        <w:r>
          <w:fldChar w:fldCharType="end"/>
        </w:r>
      </w:hyperlink>
    </w:p>
    <w:p>
      <w:pPr>
        <w:pStyle w:val="TOC2"/>
        <w:tabs>
          <w:tab w:val="right" w:leader="dot" w:pos="8306"/>
        </w:tabs>
      </w:pPr>
      <w:hyperlink w:anchor="_Toc636" w:history="1">
        <w:r>
          <w:rPr>
            <w:rFonts w:ascii="仿宋" w:eastAsia="仿宋" w:hAnsi="仿宋" w:cs="仿宋" w:hint="eastAsia"/>
            <w:lang w:eastAsia="zh-CN"/>
          </w:rPr>
          <w:t>(一)、氢氧化锌项目治理结构</w:t>
        </w:r>
        <w:r>
          <w:tab/>
        </w:r>
        <w:r>
          <w:fldChar w:fldCharType="begin"/>
        </w:r>
        <w:r>
          <w:instrText xml:space="preserve"> PAGEREF _Toc636 \h </w:instrText>
        </w:r>
        <w:r>
          <w:fldChar w:fldCharType="separate"/>
        </w:r>
        <w:r>
          <w:t>60</w:t>
        </w:r>
        <w:r>
          <w:fldChar w:fldCharType="end"/>
        </w:r>
      </w:hyperlink>
    </w:p>
    <w:p>
      <w:pPr>
        <w:pStyle w:val="TOC2"/>
        <w:tabs>
          <w:tab w:val="right" w:leader="dot" w:pos="8306"/>
        </w:tabs>
      </w:pPr>
      <w:hyperlink w:anchor="_Toc28788" w:history="1">
        <w:r>
          <w:rPr>
            <w:rFonts w:ascii="仿宋" w:eastAsia="仿宋" w:hAnsi="仿宋" w:cs="仿宋" w:hint="eastAsia"/>
            <w:lang w:eastAsia="zh-CN"/>
          </w:rPr>
          <w:t>(二)、监督与审计</w:t>
        </w:r>
        <w:r>
          <w:tab/>
        </w:r>
        <w:r>
          <w:fldChar w:fldCharType="begin"/>
        </w:r>
        <w:r>
          <w:instrText xml:space="preserve"> PAGEREF _Toc28788 \h </w:instrText>
        </w:r>
        <w:r>
          <w:fldChar w:fldCharType="separate"/>
        </w:r>
        <w:r>
          <w:t>61</w:t>
        </w:r>
        <w:r>
          <w:fldChar w:fldCharType="end"/>
        </w:r>
      </w:hyperlink>
    </w:p>
    <w:p>
      <w:pPr>
        <w:pStyle w:val="TOC1"/>
        <w:tabs>
          <w:tab w:val="right" w:leader="dot" w:pos="8306"/>
        </w:tabs>
      </w:pPr>
      <w:hyperlink w:anchor="_Toc19450" w:history="1">
        <w:r>
          <w:rPr>
            <w:rFonts w:ascii="仿宋" w:eastAsia="仿宋" w:hAnsi="仿宋" w:cs="仿宋" w:hint="eastAsia"/>
            <w:lang w:eastAsia="zh-CN"/>
          </w:rPr>
          <w:t>十五、氢氧化锌项目工程方案分析</w:t>
        </w:r>
        <w:r>
          <w:tab/>
        </w:r>
        <w:r>
          <w:fldChar w:fldCharType="begin"/>
        </w:r>
        <w:r>
          <w:instrText xml:space="preserve"> PAGEREF _Toc19450 \h </w:instrText>
        </w:r>
        <w:r>
          <w:fldChar w:fldCharType="separate"/>
        </w:r>
        <w:r>
          <w:t>63</w:t>
        </w:r>
        <w:r>
          <w:fldChar w:fldCharType="end"/>
        </w:r>
      </w:hyperlink>
    </w:p>
    <w:p>
      <w:pPr>
        <w:pStyle w:val="TOC2"/>
        <w:tabs>
          <w:tab w:val="right" w:leader="dot" w:pos="8306"/>
        </w:tabs>
      </w:pPr>
      <w:hyperlink w:anchor="_Toc6986" w:history="1">
        <w:r>
          <w:rPr>
            <w:rFonts w:ascii="仿宋" w:eastAsia="仿宋" w:hAnsi="仿宋" w:cs="仿宋" w:hint="eastAsia"/>
            <w:lang w:eastAsia="zh-CN"/>
          </w:rPr>
          <w:t>(一)、建筑工程设计原则</w:t>
        </w:r>
        <w:r>
          <w:tab/>
        </w:r>
        <w:r>
          <w:fldChar w:fldCharType="begin"/>
        </w:r>
        <w:r>
          <w:instrText xml:space="preserve"> PAGEREF _Toc6986 \h </w:instrText>
        </w:r>
        <w:r>
          <w:fldChar w:fldCharType="separate"/>
        </w:r>
        <w:r>
          <w:t>63</w:t>
        </w:r>
        <w:r>
          <w:fldChar w:fldCharType="end"/>
        </w:r>
      </w:hyperlink>
    </w:p>
    <w:p>
      <w:pPr>
        <w:pStyle w:val="TOC2"/>
        <w:tabs>
          <w:tab w:val="right" w:leader="dot" w:pos="8306"/>
        </w:tabs>
      </w:pPr>
      <w:hyperlink w:anchor="_Toc20767" w:history="1">
        <w:r>
          <w:rPr>
            <w:rFonts w:ascii="仿宋" w:eastAsia="仿宋" w:hAnsi="仿宋" w:cs="仿宋" w:hint="eastAsia"/>
            <w:lang w:eastAsia="zh-CN"/>
          </w:rPr>
          <w:t>(二)、土建工程建设指标</w:t>
        </w:r>
        <w:r>
          <w:tab/>
        </w:r>
        <w:r>
          <w:fldChar w:fldCharType="begin"/>
        </w:r>
        <w:r>
          <w:instrText xml:space="preserve"> PAGEREF _Toc20767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99"/>
      <w:r>
        <w:rPr>
          <w:rFonts w:ascii="仿宋" w:eastAsia="仿宋" w:hAnsi="仿宋" w:cs="仿宋" w:hint="eastAsia"/>
          <w:sz w:val="28"/>
          <w:lang w:eastAsia="zh-CN"/>
        </w:rPr>
        <w:t>一、氢氧化锌项目建设背景及必要性分析</w:t>
      </w:r>
      <w:bookmarkEnd w:id="2"/>
    </w:p>
    <w:p>
      <w:pPr>
        <w:pStyle w:val="Heading2"/>
        <w:rPr>
          <w:rFonts w:ascii="仿宋" w:eastAsia="仿宋" w:hAnsi="仿宋" w:cs="仿宋" w:hint="eastAsia"/>
          <w:lang w:eastAsia="zh-CN"/>
        </w:rPr>
      </w:pPr>
      <w:bookmarkStart w:id="3" w:name="_Toc14235"/>
      <w:r>
        <w:rPr>
          <w:rFonts w:ascii="仿宋" w:eastAsia="仿宋" w:hAnsi="仿宋" w:cs="仿宋" w:hint="eastAsia"/>
          <w:lang w:eastAsia="zh-CN"/>
        </w:rPr>
        <w:t>(一)、氢氧化锌项目背景分析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锌项目在这个潮流中的定位。同时，我们将关注行业内涌现的新兴机遇，以便氢氧化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锌项目提供了强大的发展动力。我们将聚焦于行业内最新的技术发展趋势，包括但不限于人工智能、大数据分析、物联网等领域。通过深度的技术研究，我们将确保氢氧化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锌项目发展的源泉。我们将投入更多的精力对市场需求进行深入剖析，超越表面的需求，深入挖掘潜在的市场痛点和机遇。通过对市场需求的细致了解，氢氧化锌项目将更有针对性地设计解决方案，满足市场的多样化需求，从而更好地促进氢氧化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锌项目战略至关重要。我们将对竞争态势进行更为深入的分析，包括但不限于市场份额、产品特点、客户满意度等多个维度。通过深度的竞争分析，氢氧化锌项目将能够更准确地把握市场脉搏，制定具有竞争力的氢氧化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氢氧化锌项目的发展具有直接的影响。我们将进行更为全面的法规和政策分析，了解行业发展中的潜在法律风险和合规挑战。通过充分了解和遵守相关法规，氢氧化锌项目将确保在法律框架内合法合规运营，为氢氧化锌项目的稳健发展提供有力支持。</w:t>
      </w:r>
    </w:p>
    <w:p>
      <w:pPr>
        <w:pStyle w:val="Heading2"/>
        <w:ind w:firstLine="560" w:firstLineChars="200"/>
        <w:rPr>
          <w:rFonts w:ascii="仿宋" w:eastAsia="仿宋" w:hAnsi="仿宋" w:cs="仿宋" w:hint="eastAsia"/>
          <w:sz w:val="28"/>
          <w:lang w:eastAsia="zh-CN"/>
        </w:rPr>
      </w:pPr>
      <w:bookmarkStart w:id="4" w:name="_Toc20502"/>
      <w:r>
        <w:rPr>
          <w:rFonts w:ascii="仿宋" w:eastAsia="仿宋" w:hAnsi="仿宋" w:cs="仿宋" w:hint="eastAsia"/>
          <w:sz w:val="28"/>
          <w:lang w:eastAsia="zh-CN"/>
        </w:rPr>
        <w:t>(二)、氢氧化锌项目建设必要性分析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建设的迫切性源于对行业发展趋势的深刻洞察。我们正处于一个行业变革的时代，科技创新、数字化转型成为企业发展的关键动力。氢氧化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建设不仅仅是为了跟上潮流，更是为了通过技术创新推动企业的持续发展。通过引入先进的技术和解决方案，氢氧化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锌项目的建设成为必然选择，通过提高产品质量、拓展服务领域，从而在竞争中获得更多的机会。氢氧化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氢氧化锌项目建设的必要性体现在对客户需求更精准的满足。通过氢氧化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建设的背后是对企业持续创新的追求。只有通过不断创新，企业才能在竞争中立于不败之地。氢氧化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303"/>
      <w:r>
        <w:rPr>
          <w:rFonts w:ascii="仿宋" w:eastAsia="仿宋" w:hAnsi="仿宋" w:cs="仿宋" w:hint="eastAsia"/>
          <w:sz w:val="28"/>
          <w:lang w:eastAsia="zh-CN"/>
        </w:rPr>
        <w:t>二、氢氧化锌项目危机管理</w:t>
      </w:r>
      <w:bookmarkEnd w:id="5"/>
    </w:p>
    <w:p>
      <w:pPr>
        <w:pStyle w:val="Heading2"/>
        <w:rPr>
          <w:rFonts w:ascii="仿宋" w:eastAsia="仿宋" w:hAnsi="仿宋" w:cs="仿宋" w:hint="eastAsia"/>
          <w:lang w:eastAsia="zh-CN"/>
        </w:rPr>
      </w:pPr>
      <w:bookmarkStart w:id="6" w:name="_Toc309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危机管理中，危机预警与识别是确保氢氧化锌项目稳健运行的核心步骤。通过建立全面的监测机制，氢氧化锌项目团队旨在及时发现和理解潜在的风险和危机因素，以便采取及时的预防和应对措施，确保氢氧化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首先，通过深入的风险评估，氢氧化锌项目团队全面分析了整个氢氧化锌项目和各个阶段可能存在的威胁。这包括准确评估每个潜在风险的发生概率和可能影响的程度，为后续危机预警提供了有力支持。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锌项目团队着重于明确定义氢氧化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锌项目进展的持续监控，团队能够及时发现潜在问题并作出迅速反应。氢氧化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在这一阶段，团队的专业素养和反应速度将发挥至关重要的作用，以确保潜在危机能够在初期得到有效的处理，最大程度地减轻负面影响。通过危机预警与识别，氢氧化锌项目得以更有序、可控地推进。</w:t>
      </w:r>
    </w:p>
    <w:p>
      <w:pPr>
        <w:pStyle w:val="Heading2"/>
        <w:ind w:firstLine="560" w:firstLineChars="200"/>
        <w:rPr>
          <w:rFonts w:ascii="仿宋" w:eastAsia="仿宋" w:hAnsi="仿宋" w:cs="仿宋" w:hint="eastAsia"/>
          <w:sz w:val="28"/>
          <w:lang w:eastAsia="zh-CN"/>
        </w:rPr>
      </w:pPr>
      <w:bookmarkStart w:id="7" w:name="_Toc66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暂停氢氧化锌项目进度：为遏制危机蔓延，氢氧化锌项目暂时停止进行，以便全面评估当前状况。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实时沟通：与关键利益相关者建立实时沟通机制，向他们传递氢氧化锌项目危机的实际状况，保障氢氧化锌项目核心利益。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随着危机得到初步控制，氢氧化锌项目团队转向制定恢复计划，以确保氢氧化锌项目能够从中迅速恢复。主要恢复计划包括：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修复受损的进度计划：重新评估氢氧化锌项目进度，制定修复计划，确保氢氧化锌项目尽快回归正常进程。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510"/>
      <w:r>
        <w:rPr>
          <w:rFonts w:ascii="仿宋" w:eastAsia="仿宋" w:hAnsi="仿宋" w:cs="仿宋" w:hint="eastAsia"/>
          <w:sz w:val="28"/>
          <w:lang w:eastAsia="zh-CN"/>
        </w:rPr>
        <w:t>三、氢氧化锌项目绩效评估</w:t>
      </w:r>
      <w:bookmarkEnd w:id="8"/>
    </w:p>
    <w:p>
      <w:pPr>
        <w:pStyle w:val="Heading2"/>
        <w:rPr>
          <w:rFonts w:ascii="仿宋" w:eastAsia="仿宋" w:hAnsi="仿宋" w:cs="仿宋" w:hint="eastAsia"/>
          <w:lang w:eastAsia="zh-CN"/>
        </w:rPr>
      </w:pPr>
      <w:bookmarkStart w:id="9" w:name="_Toc151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中，我们设计了一套全面的绩效评估指标，以确保氢氧化锌项目的可控和成功交付。这些指标跨足氢氧化锌项目目标、成本、进度和质量等多个维度，为我们提供了全面洞察氢氧化锌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目标达成率是我们关注的首要指标。我们设定了明确的目标，并通过定期监测和评估，迅速发现并应对潜在的目标偏差。这为氢氧化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进度作为关键的绩效指标之一，得到了精心的关注。我们制定了详细的氢氧化锌项目进度计划，并设立了进度符合度指标，确保实际进度与计划进度保持一致。这使我们能够快速发现和解决潜在的进度问题，保持氢氧化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锌项目绩效的不可或缺的一环。我们引入了一系列的质量标准和客户满意度指标，以确保氢氧化锌项目交付的成果在质量上达到或超越预期水平。通过持续监测这些指标，我们努力提升氢氧化锌项目整体质量水平，为氢氧化锌项目的成功交付提供有力保障。通过这些科学且全面的绩效评估，我们能够更好地引导氢氧化锌项目的持续改进，确保氢氧化锌项目目标的顺利达成。</w:t>
      </w:r>
    </w:p>
    <w:p>
      <w:pPr>
        <w:pStyle w:val="Heading2"/>
        <w:ind w:firstLine="560" w:firstLineChars="200"/>
        <w:rPr>
          <w:rFonts w:ascii="仿宋" w:eastAsia="仿宋" w:hAnsi="仿宋" w:cs="仿宋" w:hint="eastAsia"/>
          <w:sz w:val="28"/>
          <w:lang w:eastAsia="zh-CN"/>
        </w:rPr>
      </w:pPr>
      <w:bookmarkStart w:id="10" w:name="_Toc62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绩效评估是氢氧化锌项目中的关键环节，为确保氢氧化锌项目达到预期目标，我们采用了多层次、多维度的绩效评估方法。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锌项目的战略目标对齐，确保每个决策和行动都与氢氧化锌项目整体目标保持一致。团队会定期召开战略对齐会议，审视当前工作与氢氧化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锌项目进度、质量、成本和风险等方面。这些指标通过数据收集和分析，为氢氧化锌项目管理团队提供了客观的评估依据。例如，我们通过氢氧化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绩效评估不仅仅停留在氢氧化锌项目内部，还考虑了氢氧化锌项目对外部环境的影响。我们定期进行干系人满意度调查，以了解各利益相关方对氢氧化锌项目的期望和满意度，并及时做出调整。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这种多层次、多角度的绩效评估方法，使得我们能够全面了解氢氧化锌项目的运行状态，及时做出调整，确保氢氧化锌项目在不断变化的环境中保持稳健前行。</w:t>
      </w:r>
    </w:p>
    <w:p>
      <w:pPr>
        <w:pStyle w:val="Heading2"/>
        <w:ind w:firstLine="560" w:firstLineChars="200"/>
        <w:rPr>
          <w:rFonts w:ascii="仿宋" w:eastAsia="仿宋" w:hAnsi="仿宋" w:cs="仿宋" w:hint="eastAsia"/>
          <w:sz w:val="28"/>
          <w:lang w:eastAsia="zh-CN"/>
        </w:rPr>
      </w:pPr>
      <w:bookmarkStart w:id="11" w:name="_Toc2050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为了确保氢氧化锌项目的有效管理和不断优化，我们采用了精心设计的绩效评估周期。这个周期旨在实现灵活、实时和全面的评估，以适应氢氧化锌项目执行中的各种挑战。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锌项目的不同需求，分为短期、中期和长期。短期评估关注每个迭代或工作周期，以及时发现和解决当前任务中的问题。中期评估涵盖几个迭代，深入了解整体氢氧化锌项目的趋势和性能。长期评估则着眼于整个氢氧化锌项目阶段，确保氢氧化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锌项目管理工具和协作平台，团队成员能够随时更新和分享氢氧化锌项目数据。这种实时性的反馈机制使我们能够及时察觉潜在问题，快速调整，保持氢氧化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锌项目的决策制定密不可分。每个周期的氢氧化锌项目回顾会议成为集体总结经验、识别问题深层次原因并找到创新解决方案的平台。这种定期的反思与调整机制使氢氧化锌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522"/>
      <w:r>
        <w:rPr>
          <w:rFonts w:ascii="仿宋" w:eastAsia="仿宋" w:hAnsi="仿宋" w:cs="仿宋" w:hint="eastAsia"/>
          <w:sz w:val="28"/>
          <w:lang w:eastAsia="zh-CN"/>
        </w:rPr>
        <w:t>四、氢氧化锌项目可持续发展</w:t>
      </w:r>
      <w:bookmarkEnd w:id="12"/>
    </w:p>
    <w:p>
      <w:pPr>
        <w:pStyle w:val="Heading2"/>
        <w:rPr>
          <w:rFonts w:ascii="仿宋" w:eastAsia="仿宋" w:hAnsi="仿宋" w:cs="仿宋" w:hint="eastAsia"/>
          <w:lang w:eastAsia="zh-CN"/>
        </w:rPr>
      </w:pPr>
      <w:bookmarkStart w:id="13" w:name="_Toc212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中，氢氧化锌项目团队着眼于未来，明确了可持续发展的战略方向。制定的具体可持续发展目标包括降低资源使用、采用环保技术、最大化社会效益等。这一步骤不仅有助于氢氧化锌项目在环保和社会责任方面达到最高标准，也为未来提供了明确的指引，确保氢氧化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可持续实践的融入氢氧化锌项目管理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锌项目管理周期。从氢氧化锌项目规划开始，氢氧化锌项目团队就考虑了环境和社会的因素。在执行阶段，氢氧化锌项目团队积极推动绿色技术的应用，优化资源利用。此外，关注员工的社会责任，通过培训和沟通活动提高员工对可持续发展的认知，使他们能够在日常工作中践行可持续实践。这些举措不仅为氢氧化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33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扎根于氢氧化锌项目的可持续发展理念，我们深信环保与社会责任是氢氧化锌项目成功的关键支柱。在氢氧化锌项目的每一步，我们都致力于通过创新和实践，履行对环境和社会的坚定责任。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团队通过引入先进的环保技术、建立高效的废物处理系统以及推动能源节约措施，积极履行环保责任。定期的环保监测和评估确保氢氧化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不仅致力于自身可持续发展，还注重对社会的回馈。通过支持社区氢氧化锌项目、参与慈善事业、提供培训机会等方式，氢氧化锌项目积极履行社会责任。与当地社区建立积极互动，关注员工的工作与生活平衡，以及员工的身心健康，是氢氧化锌项目在社会责任层面的关键举措。这样的实践不仅增强了氢氧化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797"/>
      <w:r>
        <w:rPr>
          <w:rFonts w:ascii="仿宋" w:eastAsia="仿宋" w:hAnsi="仿宋" w:cs="仿宋" w:hint="eastAsia"/>
          <w:sz w:val="28"/>
          <w:lang w:eastAsia="zh-CN"/>
        </w:rPr>
        <w:t>五、氢氧化锌项目概论</w:t>
      </w:r>
      <w:bookmarkEnd w:id="15"/>
    </w:p>
    <w:p>
      <w:pPr>
        <w:pStyle w:val="Heading2"/>
        <w:rPr>
          <w:rFonts w:ascii="仿宋" w:eastAsia="仿宋" w:hAnsi="仿宋" w:cs="仿宋" w:hint="eastAsia"/>
          <w:lang w:eastAsia="zh-CN"/>
        </w:rPr>
      </w:pPr>
      <w:bookmarkStart w:id="16" w:name="_Toc3633"/>
      <w:r>
        <w:rPr>
          <w:rFonts w:ascii="仿宋" w:eastAsia="仿宋" w:hAnsi="仿宋" w:cs="仿宋" w:hint="eastAsia"/>
          <w:lang w:eastAsia="zh-CN"/>
        </w:rPr>
        <w:t>(一)、氢氧化锌项目概况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起源追溯至对市场的深入洞察。市场的不断演变与变革为氢氧化锌项目提供了难得的机遇。当前市场存在的需求缺口和变革的大环境共同构成了氢氧化锌项目的背景。这个氢氧化锌项目旨在充分利用市场机遇，填补行业中尚未满足的需求，为客户提供全新的解决方案。市场的变革和需求的增长使得这个氢氧化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氢氧化锌项目名称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氢氧化锌项目正式命名为氢氧化锌。这个名称不仅仅是一个标识，更代表了氢氧化锌项目的核心理念和愿景。它蕴含着氢氧化锌项目所要解决问题的关键字，具有强烈的表达和辨识度，为氢氧化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核心目标是提供一种全新、高效的解决方案，满足客户日益增长的需求。氢氧化锌项目追求的不仅仅是满足市场需求，更是在市场中获得卓越的竞争优势。通过不断提升产品或服务的质量和创新水平，氢氧化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全面涵盖了产品研发、制造、市场推广和售后服务，确保从产品设计到最终用户体验的全方位关注。这一全面的氢氧化锌项目范围是为了确保氢氧化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氢氧化锌项目计划在未来18个月内完成，包括研发、测试、市场试点和正式推出等不同阶段。这个时间表的合理设计是为了确保氢氧化锌项目各个阶段的顺利推进，以便按时交付高质量的成果。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氢氧化锌项目总预算估算为XX百万美元，主要分配在研发、市场推广、人员培训和运营等方面。这一充足的预算为氢氧化锌项目提供了充足的资源，确保氢氧化锌项目在各个方面都能取得优异的表现。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氢氧化锌项目风险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氢氧化锌项目可能面临的风险包括市场接受度低、技术难题、竞争激烈等。氢氧化锌项目团队已经制定了相应的风险应对计划，通过前瞻性的风险管理，确保氢氧化锌项目在面对不确定性时能够迅速做出应对。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氢氧化锌项目汇聚了一支经验丰富、多领域专业素养的核心团队，确保氢氧化锌项目在各个方面都能拥有高水平的执行力。团队的协同作战是氢氧化锌项目成功的关键因素之一。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氢氧化锌项目的背景根植于市场对更高效、创新产品的渴望，同时也受到科技发展对行业格局的深刻改变的影响。这为氢氧化锌项目提供了广阔的发展空间和市场需求。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截至目前，氢氧化锌项目已完成市场调研和技术验证，取得了初步的成功。这为氢氧化锌项目在未来的发展奠定了坚实的基础，为更远大的目标打下了坚实的基石。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16"/>
      <w:r>
        <w:rPr>
          <w:rFonts w:ascii="仿宋" w:eastAsia="仿宋" w:hAnsi="仿宋" w:cs="仿宋" w:hint="eastAsia"/>
          <w:sz w:val="28"/>
          <w:lang w:eastAsia="zh-CN"/>
        </w:rPr>
        <w:t>(二)、氢氧化锌项目目标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keyword》氢氧化锌项目首要业务目标是在市场中占据有利地位，实现产品/服务的成功推广和销售。通过不断提升产品质量、创新性，氢氧化锌项目追求成为行业中的领导者，赢得更多客户的青睐。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在科技迅速发展的时代，氢氧化锌项目着眼于技术创新。通过持续的研发和技术升级，氢氧化锌项目旨在推出更具创新性的产品或服务，以满足市场对新鲜、先进解决方案的需求。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为了建立可持续的客户关系，氢氧化锌项目设定了客户满意度目标。通过提供卓越的产品质量和优质的客户服务，氢氧化锌项目追求赢得客户的信任和忠诚度，确保他们的满意度达到行业领先水平。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氢氧化锌项目注重社会责任和可持续发展。通过实施环保、社会责任氢氧化锌项目，氢氧化锌项目致力于在经济发展的同时保护环境，促进社会公平，实现可持续经营。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氢氧化锌项目的团队是实现目标的核心驱动力。因此，氢氧化锌项目设定了团队发展目标，包括提升团队成员的专业技能、培养领导力，以及搭建协同高效的团队工作氛围。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4612"/>
      <w:r>
        <w:rPr>
          <w:rFonts w:ascii="仿宋" w:eastAsia="仿宋" w:hAnsi="仿宋" w:cs="仿宋" w:hint="eastAsia"/>
          <w:sz w:val="28"/>
          <w:lang w:eastAsia="zh-CN"/>
        </w:rPr>
        <w:t>(三)、氢氧化锌项目提出的理由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氢氧化锌项目提出的理由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提出源于对市场机遇的深刻洞察。当前市场中存在的需求缺口和行业发展趋势表明，有巨大的商业机会等待被开发。通过准确捕捉市场机遇，氢氧化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理念基于对技术创新的信仰。通过持续的研发和技术投入，氢氧化锌项目有望推出更具创新性的产品或服务。在科技飞速发展的当下，氢氧化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https://d.book118.com/985213224312011040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57A4F"/>
    <w:rsid w:val="75057A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132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2024-01-07T20:34:00Z</dcterms:created>
  <dcterms:modified xsi:type="dcterms:W3CDTF">2024-01-07T20:34:58Z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43C53BA1390E430CB35048899FCA6D06_11</vt:lpwstr>
  </property>
  <property fmtid="{D5CDD505-2E9C-101B-9397-08002B2CF9AE}" pid="3" name="KSOProductBuildVer">
    <vt:lpwstr>2052-12.1.0.16120</vt:lpwstr>
  </property>
</Properties>
</file>