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B7A1F" w:rsidP="007B7A1F" w14:paraId="463161E5" w14:textId="77777777">
      <w:pPr>
        <w:spacing w:before="48" w:beforeLines="20" w:after="360" w:afterLines="150" w:line="360" w:lineRule="auto"/>
        <w:jc w:val="center"/>
        <w:rPr>
          <w:rFonts w:ascii="华文中宋" w:eastAsia="华文中宋" w:hAnsi="华文中宋"/>
          <w:b/>
          <w:sz w:val="30"/>
        </w:rPr>
      </w:pPr>
      <w:r w:rsidRPr="007B7A1F">
        <w:rPr>
          <w:rFonts w:ascii="华文中宋" w:eastAsia="华文中宋" w:hAnsi="华文中宋"/>
          <w:b/>
          <w:sz w:val="30"/>
        </w:rPr>
        <w:t>2024</w:t>
      </w:r>
      <w:r w:rsidRPr="007B7A1F">
        <w:rPr>
          <w:rFonts w:ascii="华文中宋" w:eastAsia="华文中宋" w:hAnsi="华文中宋"/>
          <w:b/>
          <w:sz w:val="30"/>
        </w:rPr>
        <w:t>年四川省国际信托投资公司人员招聘考试题库及答案解析</w:t>
      </w:r>
    </w:p>
    <w:p w:rsidR="00A77B3E" w14:paraId="6F85625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1A5668" w14:textId="77777777">
      <w:pPr>
        <w:spacing w:after="260" w:line="360" w:lineRule="auto"/>
      </w:pPr>
      <w:r>
        <w:rPr>
          <w:rFonts w:eastAsia="微软雅黑" w:cs="宋体"/>
          <w:b/>
        </w:rPr>
        <w:t>一、言语理解与表达</w:t>
      </w:r>
    </w:p>
    <w:p w:rsidR="003F588C" w14:paraId="6C71B3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610474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E938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483931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55340E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490E9C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508ECB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12985C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0FE88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3FCA42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4D602D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7DAED2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36BE13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34F9EF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6E0E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603EA2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5DEA79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07451D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019872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0639A2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81CA3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1DABF9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83A7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7ABC51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259C04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6D630F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0C4497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E7A8AF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E318F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4E62B6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0B71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1E1A6A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https://d.book118.com/985213342142011042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paraId="51053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7A1F" w14:paraId="063397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paraId="4F581900" w14:textId="756346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7A1F" w14:paraId="24B65B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paraId="29F2D7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7A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textId="756346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7A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7A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rsidP="00A66124" w14:textId="756346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7A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paraId="699A0A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paraId="46FE65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paraId="197C35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A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B7A1F"/>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547DE5"/>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B7A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B7A1F"/>
    <w:rPr>
      <w:sz w:val="18"/>
      <w:szCs w:val="18"/>
    </w:rPr>
  </w:style>
  <w:style w:type="paragraph" w:styleId="Footer">
    <w:name w:val="footer"/>
    <w:basedOn w:val="Normal"/>
    <w:link w:val="a0"/>
    <w:rsid w:val="007B7A1F"/>
    <w:pPr>
      <w:tabs>
        <w:tab w:val="center" w:pos="4153"/>
        <w:tab w:val="right" w:pos="8306"/>
      </w:tabs>
      <w:snapToGrid w:val="0"/>
    </w:pPr>
    <w:rPr>
      <w:sz w:val="18"/>
      <w:szCs w:val="18"/>
    </w:rPr>
  </w:style>
  <w:style w:type="character" w:customStyle="1" w:styleId="a0">
    <w:name w:val="页脚 字符"/>
    <w:basedOn w:val="DefaultParagraphFont"/>
    <w:link w:val="Footer"/>
    <w:rsid w:val="007B7A1F"/>
    <w:rPr>
      <w:sz w:val="18"/>
      <w:szCs w:val="18"/>
    </w:rPr>
  </w:style>
  <w:style w:type="character" w:styleId="PageNumber">
    <w:name w:val="page number"/>
    <w:basedOn w:val="DefaultParagraphFont"/>
    <w:rsid w:val="007B7A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521334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3883</Words>
  <Characters>22136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