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二手车电商项目规划设计方案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66" w:history="1">
        <w:r>
          <w:rPr>
            <w:rFonts w:ascii="仿宋" w:eastAsia="仿宋" w:hAnsi="仿宋" w:cs="仿宋" w:hint="eastAsia"/>
            <w:lang w:eastAsia="zh-CN"/>
          </w:rPr>
          <w:t>前言</w:t>
        </w:r>
        <w:r>
          <w:tab/>
        </w:r>
        <w:r>
          <w:fldChar w:fldCharType="begin"/>
        </w:r>
        <w:r>
          <w:instrText xml:space="preserve"> PAGEREF _Toc6766 \h </w:instrText>
        </w:r>
        <w:r>
          <w:fldChar w:fldCharType="separate"/>
        </w:r>
        <w:r>
          <w:t>3</w:t>
        </w:r>
        <w:r>
          <w:fldChar w:fldCharType="end"/>
        </w:r>
      </w:hyperlink>
    </w:p>
    <w:p>
      <w:pPr>
        <w:pStyle w:val="TOC1"/>
        <w:tabs>
          <w:tab w:val="right" w:leader="dot" w:pos="8306"/>
        </w:tabs>
      </w:pPr>
      <w:hyperlink w:anchor="_Toc5463" w:history="1">
        <w:r>
          <w:rPr>
            <w:rFonts w:ascii="仿宋" w:eastAsia="仿宋" w:hAnsi="仿宋" w:cs="仿宋" w:hint="eastAsia"/>
            <w:lang w:eastAsia="zh-CN"/>
          </w:rPr>
          <w:t>一、工艺说明</w:t>
        </w:r>
        <w:r>
          <w:tab/>
        </w:r>
        <w:r>
          <w:fldChar w:fldCharType="begin"/>
        </w:r>
        <w:r>
          <w:instrText xml:space="preserve"> PAGEREF _Toc5463 \h </w:instrText>
        </w:r>
        <w:r>
          <w:fldChar w:fldCharType="separate"/>
        </w:r>
        <w:r>
          <w:t>3</w:t>
        </w:r>
        <w:r>
          <w:fldChar w:fldCharType="end"/>
        </w:r>
      </w:hyperlink>
    </w:p>
    <w:p>
      <w:pPr>
        <w:pStyle w:val="TOC2"/>
        <w:tabs>
          <w:tab w:val="right" w:leader="dot" w:pos="8306"/>
        </w:tabs>
      </w:pPr>
      <w:hyperlink w:anchor="_Toc8466" w:history="1">
        <w:r>
          <w:rPr>
            <w:rFonts w:ascii="仿宋" w:eastAsia="仿宋" w:hAnsi="仿宋" w:cs="仿宋" w:hint="eastAsia"/>
            <w:lang w:eastAsia="zh-CN"/>
          </w:rPr>
          <w:t>(一)、技术管理特点</w:t>
        </w:r>
        <w:r>
          <w:tab/>
        </w:r>
        <w:r>
          <w:fldChar w:fldCharType="begin"/>
        </w:r>
        <w:r>
          <w:instrText xml:space="preserve"> PAGEREF _Toc8466 \h </w:instrText>
        </w:r>
        <w:r>
          <w:fldChar w:fldCharType="separate"/>
        </w:r>
        <w:r>
          <w:t>3</w:t>
        </w:r>
        <w:r>
          <w:fldChar w:fldCharType="end"/>
        </w:r>
      </w:hyperlink>
    </w:p>
    <w:p>
      <w:pPr>
        <w:pStyle w:val="TOC2"/>
        <w:tabs>
          <w:tab w:val="right" w:leader="dot" w:pos="8306"/>
        </w:tabs>
      </w:pPr>
      <w:hyperlink w:anchor="_Toc29418" w:history="1">
        <w:r>
          <w:rPr>
            <w:rFonts w:ascii="仿宋" w:eastAsia="仿宋" w:hAnsi="仿宋" w:cs="仿宋" w:hint="eastAsia"/>
            <w:lang w:eastAsia="zh-CN"/>
          </w:rPr>
          <w:t>(二)、二手车电商项目工艺技术设计方案</w:t>
        </w:r>
        <w:r>
          <w:tab/>
        </w:r>
        <w:r>
          <w:fldChar w:fldCharType="begin"/>
        </w:r>
        <w:r>
          <w:instrText xml:space="preserve"> PAGEREF _Toc29418 \h </w:instrText>
        </w:r>
        <w:r>
          <w:fldChar w:fldCharType="separate"/>
        </w:r>
        <w:r>
          <w:t>4</w:t>
        </w:r>
        <w:r>
          <w:fldChar w:fldCharType="end"/>
        </w:r>
      </w:hyperlink>
    </w:p>
    <w:p>
      <w:pPr>
        <w:pStyle w:val="TOC2"/>
        <w:tabs>
          <w:tab w:val="right" w:leader="dot" w:pos="8306"/>
        </w:tabs>
      </w:pPr>
      <w:hyperlink w:anchor="_Toc7930" w:history="1">
        <w:r>
          <w:rPr>
            <w:rFonts w:ascii="仿宋" w:eastAsia="仿宋" w:hAnsi="仿宋" w:cs="仿宋" w:hint="eastAsia"/>
            <w:lang w:eastAsia="zh-CN"/>
          </w:rPr>
          <w:t>(三)、设备选型方案</w:t>
        </w:r>
        <w:r>
          <w:tab/>
        </w:r>
        <w:r>
          <w:fldChar w:fldCharType="begin"/>
        </w:r>
        <w:r>
          <w:instrText xml:space="preserve"> PAGEREF _Toc7930 \h </w:instrText>
        </w:r>
        <w:r>
          <w:fldChar w:fldCharType="separate"/>
        </w:r>
        <w:r>
          <w:t>5</w:t>
        </w:r>
        <w:r>
          <w:fldChar w:fldCharType="end"/>
        </w:r>
      </w:hyperlink>
    </w:p>
    <w:p>
      <w:pPr>
        <w:pStyle w:val="TOC1"/>
        <w:tabs>
          <w:tab w:val="right" w:leader="dot" w:pos="8306"/>
        </w:tabs>
      </w:pPr>
      <w:hyperlink w:anchor="_Toc29686" w:history="1">
        <w:r>
          <w:rPr>
            <w:rFonts w:ascii="仿宋" w:eastAsia="仿宋" w:hAnsi="仿宋" w:cs="仿宋" w:hint="eastAsia"/>
            <w:lang w:eastAsia="zh-CN"/>
          </w:rPr>
          <w:t>二、二手车电商项目文档管理</w:t>
        </w:r>
        <w:r>
          <w:tab/>
        </w:r>
        <w:r>
          <w:fldChar w:fldCharType="begin"/>
        </w:r>
        <w:r>
          <w:instrText xml:space="preserve"> PAGEREF _Toc29686 \h </w:instrText>
        </w:r>
        <w:r>
          <w:fldChar w:fldCharType="separate"/>
        </w:r>
        <w:r>
          <w:t>7</w:t>
        </w:r>
        <w:r>
          <w:fldChar w:fldCharType="end"/>
        </w:r>
      </w:hyperlink>
    </w:p>
    <w:p>
      <w:pPr>
        <w:pStyle w:val="TOC2"/>
        <w:tabs>
          <w:tab w:val="right" w:leader="dot" w:pos="8306"/>
        </w:tabs>
      </w:pPr>
      <w:hyperlink w:anchor="_Toc28590" w:history="1">
        <w:r>
          <w:rPr>
            <w:rFonts w:ascii="仿宋" w:eastAsia="仿宋" w:hAnsi="仿宋" w:cs="仿宋" w:hint="eastAsia"/>
            <w:lang w:eastAsia="zh-CN"/>
          </w:rPr>
          <w:t>(一)、文档编制与审查</w:t>
        </w:r>
        <w:r>
          <w:tab/>
        </w:r>
        <w:r>
          <w:fldChar w:fldCharType="begin"/>
        </w:r>
        <w:r>
          <w:instrText xml:space="preserve"> PAGEREF _Toc28590 \h </w:instrText>
        </w:r>
        <w:r>
          <w:fldChar w:fldCharType="separate"/>
        </w:r>
        <w:r>
          <w:t>7</w:t>
        </w:r>
        <w:r>
          <w:fldChar w:fldCharType="end"/>
        </w:r>
      </w:hyperlink>
    </w:p>
    <w:p>
      <w:pPr>
        <w:pStyle w:val="TOC2"/>
        <w:tabs>
          <w:tab w:val="right" w:leader="dot" w:pos="8306"/>
        </w:tabs>
      </w:pPr>
      <w:hyperlink w:anchor="_Toc14832" w:history="1">
        <w:r>
          <w:rPr>
            <w:rFonts w:ascii="仿宋" w:eastAsia="仿宋" w:hAnsi="仿宋" w:cs="仿宋" w:hint="eastAsia"/>
            <w:lang w:eastAsia="zh-CN"/>
          </w:rPr>
          <w:t>(二)、文档发布与分发</w:t>
        </w:r>
        <w:r>
          <w:tab/>
        </w:r>
        <w:r>
          <w:fldChar w:fldCharType="begin"/>
        </w:r>
        <w:r>
          <w:instrText xml:space="preserve"> PAGEREF _Toc14832 \h </w:instrText>
        </w:r>
        <w:r>
          <w:fldChar w:fldCharType="separate"/>
        </w:r>
        <w:r>
          <w:t>8</w:t>
        </w:r>
        <w:r>
          <w:fldChar w:fldCharType="end"/>
        </w:r>
      </w:hyperlink>
    </w:p>
    <w:p>
      <w:pPr>
        <w:pStyle w:val="TOC2"/>
        <w:tabs>
          <w:tab w:val="right" w:leader="dot" w:pos="8306"/>
        </w:tabs>
      </w:pPr>
      <w:hyperlink w:anchor="_Toc23196" w:history="1">
        <w:r>
          <w:rPr>
            <w:rFonts w:ascii="仿宋" w:eastAsia="仿宋" w:hAnsi="仿宋" w:cs="仿宋" w:hint="eastAsia"/>
            <w:lang w:eastAsia="zh-CN"/>
          </w:rPr>
          <w:t>(三)、文档存档与归档</w:t>
        </w:r>
        <w:r>
          <w:tab/>
        </w:r>
        <w:r>
          <w:fldChar w:fldCharType="begin"/>
        </w:r>
        <w:r>
          <w:instrText xml:space="preserve"> PAGEREF _Toc23196 \h </w:instrText>
        </w:r>
        <w:r>
          <w:fldChar w:fldCharType="separate"/>
        </w:r>
        <w:r>
          <w:t>9</w:t>
        </w:r>
        <w:r>
          <w:fldChar w:fldCharType="end"/>
        </w:r>
      </w:hyperlink>
    </w:p>
    <w:p>
      <w:pPr>
        <w:pStyle w:val="TOC1"/>
        <w:tabs>
          <w:tab w:val="right" w:leader="dot" w:pos="8306"/>
        </w:tabs>
      </w:pPr>
      <w:hyperlink w:anchor="_Toc4915" w:history="1">
        <w:r>
          <w:rPr>
            <w:rFonts w:ascii="仿宋" w:eastAsia="仿宋" w:hAnsi="仿宋" w:cs="仿宋" w:hint="eastAsia"/>
            <w:lang w:eastAsia="zh-CN"/>
          </w:rPr>
          <w:t>三、二手车电商项目建设单位说明</w:t>
        </w:r>
        <w:r>
          <w:tab/>
        </w:r>
        <w:r>
          <w:fldChar w:fldCharType="begin"/>
        </w:r>
        <w:r>
          <w:instrText xml:space="preserve"> PAGEREF _Toc4915 \h </w:instrText>
        </w:r>
        <w:r>
          <w:fldChar w:fldCharType="separate"/>
        </w:r>
        <w:r>
          <w:t>10</w:t>
        </w:r>
        <w:r>
          <w:fldChar w:fldCharType="end"/>
        </w:r>
      </w:hyperlink>
    </w:p>
    <w:p>
      <w:pPr>
        <w:pStyle w:val="TOC2"/>
        <w:tabs>
          <w:tab w:val="right" w:leader="dot" w:pos="8306"/>
        </w:tabs>
      </w:pPr>
      <w:hyperlink w:anchor="_Toc3786" w:history="1">
        <w:r>
          <w:rPr>
            <w:rFonts w:ascii="仿宋" w:eastAsia="仿宋" w:hAnsi="仿宋" w:cs="仿宋" w:hint="eastAsia"/>
            <w:lang w:eastAsia="zh-CN"/>
          </w:rPr>
          <w:t>(一)、二手车电商项目承办单位基本情况</w:t>
        </w:r>
        <w:r>
          <w:tab/>
        </w:r>
        <w:r>
          <w:fldChar w:fldCharType="begin"/>
        </w:r>
        <w:r>
          <w:instrText xml:space="preserve"> PAGEREF _Toc3786 \h </w:instrText>
        </w:r>
        <w:r>
          <w:fldChar w:fldCharType="separate"/>
        </w:r>
        <w:r>
          <w:t>10</w:t>
        </w:r>
        <w:r>
          <w:fldChar w:fldCharType="end"/>
        </w:r>
      </w:hyperlink>
    </w:p>
    <w:p>
      <w:pPr>
        <w:pStyle w:val="TOC2"/>
        <w:tabs>
          <w:tab w:val="right" w:leader="dot" w:pos="8306"/>
        </w:tabs>
      </w:pPr>
      <w:hyperlink w:anchor="_Toc3166" w:history="1">
        <w:r>
          <w:rPr>
            <w:rFonts w:ascii="仿宋" w:eastAsia="仿宋" w:hAnsi="仿宋" w:cs="仿宋" w:hint="eastAsia"/>
            <w:lang w:eastAsia="zh-CN"/>
          </w:rPr>
          <w:t>(二)、公司经济效益分析</w:t>
        </w:r>
        <w:r>
          <w:tab/>
        </w:r>
        <w:r>
          <w:fldChar w:fldCharType="begin"/>
        </w:r>
        <w:r>
          <w:instrText xml:space="preserve"> PAGEREF _Toc3166 \h </w:instrText>
        </w:r>
        <w:r>
          <w:fldChar w:fldCharType="separate"/>
        </w:r>
        <w:r>
          <w:t>11</w:t>
        </w:r>
        <w:r>
          <w:fldChar w:fldCharType="end"/>
        </w:r>
      </w:hyperlink>
    </w:p>
    <w:p>
      <w:pPr>
        <w:pStyle w:val="TOC1"/>
        <w:tabs>
          <w:tab w:val="right" w:leader="dot" w:pos="8306"/>
        </w:tabs>
      </w:pPr>
      <w:hyperlink w:anchor="_Toc24905" w:history="1">
        <w:r>
          <w:rPr>
            <w:rFonts w:ascii="仿宋" w:eastAsia="仿宋" w:hAnsi="仿宋" w:cs="仿宋" w:hint="eastAsia"/>
            <w:lang w:eastAsia="zh-CN"/>
          </w:rPr>
          <w:t>四、二手车电商项目可持续发展</w:t>
        </w:r>
        <w:r>
          <w:tab/>
        </w:r>
        <w:r>
          <w:fldChar w:fldCharType="begin"/>
        </w:r>
        <w:r>
          <w:instrText xml:space="preserve"> PAGEREF _Toc24905 \h </w:instrText>
        </w:r>
        <w:r>
          <w:fldChar w:fldCharType="separate"/>
        </w:r>
        <w:r>
          <w:t>12</w:t>
        </w:r>
        <w:r>
          <w:fldChar w:fldCharType="end"/>
        </w:r>
      </w:hyperlink>
    </w:p>
    <w:p>
      <w:pPr>
        <w:pStyle w:val="TOC2"/>
        <w:tabs>
          <w:tab w:val="right" w:leader="dot" w:pos="8306"/>
        </w:tabs>
      </w:pPr>
      <w:hyperlink w:anchor="_Toc23936" w:history="1">
        <w:r>
          <w:rPr>
            <w:rFonts w:ascii="仿宋" w:eastAsia="仿宋" w:hAnsi="仿宋" w:cs="仿宋" w:hint="eastAsia"/>
            <w:lang w:eastAsia="zh-CN"/>
          </w:rPr>
          <w:t>(一)、可持续战略与实践</w:t>
        </w:r>
        <w:r>
          <w:tab/>
        </w:r>
        <w:r>
          <w:fldChar w:fldCharType="begin"/>
        </w:r>
        <w:r>
          <w:instrText xml:space="preserve"> PAGEREF _Toc23936 \h </w:instrText>
        </w:r>
        <w:r>
          <w:fldChar w:fldCharType="separate"/>
        </w:r>
        <w:r>
          <w:t>12</w:t>
        </w:r>
        <w:r>
          <w:fldChar w:fldCharType="end"/>
        </w:r>
      </w:hyperlink>
    </w:p>
    <w:p>
      <w:pPr>
        <w:pStyle w:val="TOC2"/>
        <w:tabs>
          <w:tab w:val="right" w:leader="dot" w:pos="8306"/>
        </w:tabs>
      </w:pPr>
      <w:hyperlink w:anchor="_Toc3110" w:history="1">
        <w:r>
          <w:rPr>
            <w:rFonts w:ascii="仿宋" w:eastAsia="仿宋" w:hAnsi="仿宋" w:cs="仿宋" w:hint="eastAsia"/>
            <w:lang w:eastAsia="zh-CN"/>
          </w:rPr>
          <w:t>(二)、环保与社会责任</w:t>
        </w:r>
        <w:r>
          <w:tab/>
        </w:r>
        <w:r>
          <w:fldChar w:fldCharType="begin"/>
        </w:r>
        <w:r>
          <w:instrText xml:space="preserve"> PAGEREF _Toc3110 \h </w:instrText>
        </w:r>
        <w:r>
          <w:fldChar w:fldCharType="separate"/>
        </w:r>
        <w:r>
          <w:t>12</w:t>
        </w:r>
        <w:r>
          <w:fldChar w:fldCharType="end"/>
        </w:r>
      </w:hyperlink>
    </w:p>
    <w:p>
      <w:pPr>
        <w:pStyle w:val="TOC1"/>
        <w:tabs>
          <w:tab w:val="right" w:leader="dot" w:pos="8306"/>
        </w:tabs>
      </w:pPr>
      <w:hyperlink w:anchor="_Toc6598" w:history="1">
        <w:r>
          <w:rPr>
            <w:rFonts w:ascii="仿宋" w:eastAsia="仿宋" w:hAnsi="仿宋" w:cs="仿宋" w:hint="eastAsia"/>
            <w:lang w:eastAsia="zh-CN"/>
          </w:rPr>
          <w:t>五、二手车电商项目土建工程</w:t>
        </w:r>
        <w:r>
          <w:tab/>
        </w:r>
        <w:r>
          <w:fldChar w:fldCharType="begin"/>
        </w:r>
        <w:r>
          <w:instrText xml:space="preserve"> PAGEREF _Toc6598 \h </w:instrText>
        </w:r>
        <w:r>
          <w:fldChar w:fldCharType="separate"/>
        </w:r>
        <w:r>
          <w:t>13</w:t>
        </w:r>
        <w:r>
          <w:fldChar w:fldCharType="end"/>
        </w:r>
      </w:hyperlink>
    </w:p>
    <w:p>
      <w:pPr>
        <w:pStyle w:val="TOC2"/>
        <w:tabs>
          <w:tab w:val="right" w:leader="dot" w:pos="8306"/>
        </w:tabs>
      </w:pPr>
      <w:hyperlink w:anchor="_Toc23010" w:history="1">
        <w:r>
          <w:rPr>
            <w:rFonts w:ascii="仿宋" w:eastAsia="仿宋" w:hAnsi="仿宋" w:cs="仿宋" w:hint="eastAsia"/>
            <w:lang w:eastAsia="zh-CN"/>
          </w:rPr>
          <w:t>(一)、建筑工程设计原则</w:t>
        </w:r>
        <w:r>
          <w:tab/>
        </w:r>
        <w:r>
          <w:fldChar w:fldCharType="begin"/>
        </w:r>
        <w:r>
          <w:instrText xml:space="preserve"> PAGEREF _Toc23010 \h </w:instrText>
        </w:r>
        <w:r>
          <w:fldChar w:fldCharType="separate"/>
        </w:r>
        <w:r>
          <w:t>13</w:t>
        </w:r>
        <w:r>
          <w:fldChar w:fldCharType="end"/>
        </w:r>
      </w:hyperlink>
    </w:p>
    <w:p>
      <w:pPr>
        <w:pStyle w:val="TOC2"/>
        <w:tabs>
          <w:tab w:val="right" w:leader="dot" w:pos="8306"/>
        </w:tabs>
      </w:pPr>
      <w:hyperlink w:anchor="_Toc32141" w:history="1">
        <w:r>
          <w:rPr>
            <w:rFonts w:ascii="仿宋" w:eastAsia="仿宋" w:hAnsi="仿宋" w:cs="仿宋" w:hint="eastAsia"/>
            <w:lang w:eastAsia="zh-CN"/>
          </w:rPr>
          <w:t>(二)、土建工程设计年限及安全等级</w:t>
        </w:r>
        <w:r>
          <w:tab/>
        </w:r>
        <w:r>
          <w:fldChar w:fldCharType="begin"/>
        </w:r>
        <w:r>
          <w:instrText xml:space="preserve"> PAGEREF _Toc32141 \h </w:instrText>
        </w:r>
        <w:r>
          <w:fldChar w:fldCharType="separate"/>
        </w:r>
        <w:r>
          <w:t>14</w:t>
        </w:r>
        <w:r>
          <w:fldChar w:fldCharType="end"/>
        </w:r>
      </w:hyperlink>
    </w:p>
    <w:p>
      <w:pPr>
        <w:pStyle w:val="TOC2"/>
        <w:tabs>
          <w:tab w:val="right" w:leader="dot" w:pos="8306"/>
        </w:tabs>
      </w:pPr>
      <w:hyperlink w:anchor="_Toc18878" w:history="1">
        <w:r>
          <w:rPr>
            <w:rFonts w:ascii="仿宋" w:eastAsia="仿宋" w:hAnsi="仿宋" w:cs="仿宋" w:hint="eastAsia"/>
            <w:lang w:eastAsia="zh-CN"/>
          </w:rPr>
          <w:t>(三)、建筑工程设计总体要求</w:t>
        </w:r>
        <w:r>
          <w:tab/>
        </w:r>
        <w:r>
          <w:fldChar w:fldCharType="begin"/>
        </w:r>
        <w:r>
          <w:instrText xml:space="preserve"> PAGEREF _Toc18878 \h </w:instrText>
        </w:r>
        <w:r>
          <w:fldChar w:fldCharType="separate"/>
        </w:r>
        <w:r>
          <w:t>16</w:t>
        </w:r>
        <w:r>
          <w:fldChar w:fldCharType="end"/>
        </w:r>
      </w:hyperlink>
    </w:p>
    <w:p>
      <w:pPr>
        <w:pStyle w:val="TOC2"/>
        <w:tabs>
          <w:tab w:val="right" w:leader="dot" w:pos="8306"/>
        </w:tabs>
      </w:pPr>
      <w:hyperlink w:anchor="_Toc22017" w:history="1">
        <w:r>
          <w:rPr>
            <w:rFonts w:ascii="仿宋" w:eastAsia="仿宋" w:hAnsi="仿宋" w:cs="仿宋" w:hint="eastAsia"/>
            <w:lang w:eastAsia="zh-CN"/>
          </w:rPr>
          <w:t>(四)、土建工程建设指标</w:t>
        </w:r>
        <w:r>
          <w:tab/>
        </w:r>
        <w:r>
          <w:fldChar w:fldCharType="begin"/>
        </w:r>
        <w:r>
          <w:instrText xml:space="preserve"> PAGEREF _Toc22017 \h </w:instrText>
        </w:r>
        <w:r>
          <w:fldChar w:fldCharType="separate"/>
        </w:r>
        <w:r>
          <w:t>16</w:t>
        </w:r>
        <w:r>
          <w:fldChar w:fldCharType="end"/>
        </w:r>
      </w:hyperlink>
    </w:p>
    <w:p>
      <w:pPr>
        <w:pStyle w:val="TOC1"/>
        <w:tabs>
          <w:tab w:val="right" w:leader="dot" w:pos="8306"/>
        </w:tabs>
      </w:pPr>
      <w:hyperlink w:anchor="_Toc23395" w:history="1">
        <w:r>
          <w:rPr>
            <w:rFonts w:ascii="仿宋" w:eastAsia="仿宋" w:hAnsi="仿宋" w:cs="仿宋" w:hint="eastAsia"/>
            <w:lang w:eastAsia="zh-CN"/>
          </w:rPr>
          <w:t>六、二手车电商项目选址可行性分析</w:t>
        </w:r>
        <w:r>
          <w:tab/>
        </w:r>
        <w:r>
          <w:fldChar w:fldCharType="begin"/>
        </w:r>
        <w:r>
          <w:instrText xml:space="preserve"> PAGEREF _Toc23395 \h </w:instrText>
        </w:r>
        <w:r>
          <w:fldChar w:fldCharType="separate"/>
        </w:r>
        <w:r>
          <w:t>17</w:t>
        </w:r>
        <w:r>
          <w:fldChar w:fldCharType="end"/>
        </w:r>
      </w:hyperlink>
    </w:p>
    <w:p>
      <w:pPr>
        <w:pStyle w:val="TOC2"/>
        <w:tabs>
          <w:tab w:val="right" w:leader="dot" w:pos="8306"/>
        </w:tabs>
      </w:pPr>
      <w:hyperlink w:anchor="_Toc5808" w:history="1">
        <w:r>
          <w:rPr>
            <w:rFonts w:ascii="仿宋" w:eastAsia="仿宋" w:hAnsi="仿宋" w:cs="仿宋" w:hint="eastAsia"/>
            <w:lang w:eastAsia="zh-CN"/>
          </w:rPr>
          <w:t>(一)、二手车电商项目选址</w:t>
        </w:r>
        <w:r>
          <w:tab/>
        </w:r>
        <w:r>
          <w:fldChar w:fldCharType="begin"/>
        </w:r>
        <w:r>
          <w:instrText xml:space="preserve"> PAGEREF _Toc5808 \h </w:instrText>
        </w:r>
        <w:r>
          <w:fldChar w:fldCharType="separate"/>
        </w:r>
        <w:r>
          <w:t>17</w:t>
        </w:r>
        <w:r>
          <w:fldChar w:fldCharType="end"/>
        </w:r>
      </w:hyperlink>
    </w:p>
    <w:p>
      <w:pPr>
        <w:pStyle w:val="TOC2"/>
        <w:tabs>
          <w:tab w:val="right" w:leader="dot" w:pos="8306"/>
        </w:tabs>
      </w:pPr>
      <w:hyperlink w:anchor="_Toc25759" w:history="1">
        <w:r>
          <w:rPr>
            <w:rFonts w:ascii="仿宋" w:eastAsia="仿宋" w:hAnsi="仿宋" w:cs="仿宋" w:hint="eastAsia"/>
            <w:lang w:eastAsia="zh-CN"/>
          </w:rPr>
          <w:t>(二)、用地控制指标</w:t>
        </w:r>
        <w:r>
          <w:tab/>
        </w:r>
        <w:r>
          <w:fldChar w:fldCharType="begin"/>
        </w:r>
        <w:r>
          <w:instrText xml:space="preserve"> PAGEREF _Toc25759 \h </w:instrText>
        </w:r>
        <w:r>
          <w:fldChar w:fldCharType="separate"/>
        </w:r>
        <w:r>
          <w:t>17</w:t>
        </w:r>
        <w:r>
          <w:fldChar w:fldCharType="end"/>
        </w:r>
      </w:hyperlink>
    </w:p>
    <w:p>
      <w:pPr>
        <w:pStyle w:val="TOC2"/>
        <w:tabs>
          <w:tab w:val="right" w:leader="dot" w:pos="8306"/>
        </w:tabs>
      </w:pPr>
      <w:hyperlink w:anchor="_Toc5307" w:history="1">
        <w:r>
          <w:rPr>
            <w:rFonts w:ascii="仿宋" w:eastAsia="仿宋" w:hAnsi="仿宋" w:cs="仿宋" w:hint="eastAsia"/>
            <w:lang w:eastAsia="zh-CN"/>
          </w:rPr>
          <w:t>(三)、节约用地措施</w:t>
        </w:r>
        <w:r>
          <w:tab/>
        </w:r>
        <w:r>
          <w:fldChar w:fldCharType="begin"/>
        </w:r>
        <w:r>
          <w:instrText xml:space="preserve"> PAGEREF _Toc5307 \h </w:instrText>
        </w:r>
        <w:r>
          <w:fldChar w:fldCharType="separate"/>
        </w:r>
        <w:r>
          <w:t>19</w:t>
        </w:r>
        <w:r>
          <w:fldChar w:fldCharType="end"/>
        </w:r>
      </w:hyperlink>
    </w:p>
    <w:p>
      <w:pPr>
        <w:pStyle w:val="TOC2"/>
        <w:tabs>
          <w:tab w:val="right" w:leader="dot" w:pos="8306"/>
        </w:tabs>
      </w:pPr>
      <w:hyperlink w:anchor="_Toc10845" w:history="1">
        <w:r>
          <w:rPr>
            <w:rFonts w:ascii="仿宋" w:eastAsia="仿宋" w:hAnsi="仿宋" w:cs="仿宋" w:hint="eastAsia"/>
            <w:lang w:eastAsia="zh-CN"/>
          </w:rPr>
          <w:t>(四)、总图布置方案</w:t>
        </w:r>
        <w:r>
          <w:tab/>
        </w:r>
        <w:r>
          <w:fldChar w:fldCharType="begin"/>
        </w:r>
        <w:r>
          <w:instrText xml:space="preserve"> PAGEREF _Toc10845 \h </w:instrText>
        </w:r>
        <w:r>
          <w:fldChar w:fldCharType="separate"/>
        </w:r>
        <w:r>
          <w:t>20</w:t>
        </w:r>
        <w:r>
          <w:fldChar w:fldCharType="end"/>
        </w:r>
      </w:hyperlink>
    </w:p>
    <w:p>
      <w:pPr>
        <w:pStyle w:val="TOC2"/>
        <w:tabs>
          <w:tab w:val="right" w:leader="dot" w:pos="8306"/>
        </w:tabs>
      </w:pPr>
      <w:hyperlink w:anchor="_Toc23690" w:history="1">
        <w:r>
          <w:rPr>
            <w:rFonts w:ascii="仿宋" w:eastAsia="仿宋" w:hAnsi="仿宋" w:cs="仿宋" w:hint="eastAsia"/>
            <w:lang w:eastAsia="zh-CN"/>
          </w:rPr>
          <w:t>(五)、选址综合评价</w:t>
        </w:r>
        <w:r>
          <w:tab/>
        </w:r>
        <w:r>
          <w:fldChar w:fldCharType="begin"/>
        </w:r>
        <w:r>
          <w:instrText xml:space="preserve"> PAGEREF _Toc23690 \h </w:instrText>
        </w:r>
        <w:r>
          <w:fldChar w:fldCharType="separate"/>
        </w:r>
        <w:r>
          <w:t>21</w:t>
        </w:r>
        <w:r>
          <w:fldChar w:fldCharType="end"/>
        </w:r>
      </w:hyperlink>
    </w:p>
    <w:p>
      <w:pPr>
        <w:pStyle w:val="TOC1"/>
        <w:tabs>
          <w:tab w:val="right" w:leader="dot" w:pos="8306"/>
        </w:tabs>
      </w:pPr>
      <w:hyperlink w:anchor="_Toc32250" w:history="1">
        <w:r>
          <w:rPr>
            <w:rFonts w:ascii="仿宋" w:eastAsia="仿宋" w:hAnsi="仿宋" w:cs="仿宋" w:hint="eastAsia"/>
            <w:lang w:eastAsia="zh-CN"/>
          </w:rPr>
          <w:t>七、二手车电商项目人力资源培养与发展</w:t>
        </w:r>
        <w:r>
          <w:tab/>
        </w:r>
        <w:r>
          <w:fldChar w:fldCharType="begin"/>
        </w:r>
        <w:r>
          <w:instrText xml:space="preserve"> PAGEREF _Toc32250 \h </w:instrText>
        </w:r>
        <w:r>
          <w:fldChar w:fldCharType="separate"/>
        </w:r>
        <w:r>
          <w:t>22</w:t>
        </w:r>
        <w:r>
          <w:fldChar w:fldCharType="end"/>
        </w:r>
      </w:hyperlink>
    </w:p>
    <w:p>
      <w:pPr>
        <w:pStyle w:val="TOC2"/>
        <w:tabs>
          <w:tab w:val="right" w:leader="dot" w:pos="8306"/>
        </w:tabs>
      </w:pPr>
      <w:hyperlink w:anchor="_Toc32306" w:history="1">
        <w:r>
          <w:rPr>
            <w:rFonts w:ascii="仿宋" w:eastAsia="仿宋" w:hAnsi="仿宋" w:cs="仿宋" w:hint="eastAsia"/>
            <w:lang w:eastAsia="zh-CN"/>
          </w:rPr>
          <w:t>(一)、人才需求与规划</w:t>
        </w:r>
        <w:r>
          <w:tab/>
        </w:r>
        <w:r>
          <w:fldChar w:fldCharType="begin"/>
        </w:r>
        <w:r>
          <w:instrText xml:space="preserve"> PAGEREF _Toc32306 \h </w:instrText>
        </w:r>
        <w:r>
          <w:fldChar w:fldCharType="separate"/>
        </w:r>
        <w:r>
          <w:t>22</w:t>
        </w:r>
        <w:r>
          <w:fldChar w:fldCharType="end"/>
        </w:r>
      </w:hyperlink>
    </w:p>
    <w:p>
      <w:pPr>
        <w:pStyle w:val="TOC2"/>
        <w:tabs>
          <w:tab w:val="right" w:leader="dot" w:pos="8306"/>
        </w:tabs>
      </w:pPr>
      <w:hyperlink w:anchor="_Toc27302" w:history="1">
        <w:r>
          <w:rPr>
            <w:rFonts w:ascii="仿宋" w:eastAsia="仿宋" w:hAnsi="仿宋" w:cs="仿宋" w:hint="eastAsia"/>
            <w:lang w:eastAsia="zh-CN"/>
          </w:rPr>
          <w:t>(二)、培训与发展计划</w:t>
        </w:r>
        <w:r>
          <w:tab/>
        </w:r>
        <w:r>
          <w:fldChar w:fldCharType="begin"/>
        </w:r>
        <w:r>
          <w:instrText xml:space="preserve"> PAGEREF _Toc27302 \h </w:instrText>
        </w:r>
        <w:r>
          <w:fldChar w:fldCharType="separate"/>
        </w:r>
        <w:r>
          <w:t>22</w:t>
        </w:r>
        <w:r>
          <w:fldChar w:fldCharType="end"/>
        </w:r>
      </w:hyperlink>
    </w:p>
    <w:p>
      <w:pPr>
        <w:pStyle w:val="TOC1"/>
        <w:tabs>
          <w:tab w:val="right" w:leader="dot" w:pos="8306"/>
        </w:tabs>
      </w:pPr>
      <w:hyperlink w:anchor="_Toc19944" w:history="1">
        <w:r>
          <w:rPr>
            <w:rFonts w:ascii="仿宋" w:eastAsia="仿宋" w:hAnsi="仿宋" w:cs="仿宋" w:hint="eastAsia"/>
            <w:lang w:eastAsia="zh-CN"/>
          </w:rPr>
          <w:t>八、二手车电商项目财务管理</w:t>
        </w:r>
        <w:r>
          <w:tab/>
        </w:r>
        <w:r>
          <w:fldChar w:fldCharType="begin"/>
        </w:r>
        <w:r>
          <w:instrText xml:space="preserve"> PAGEREF _Toc19944 \h </w:instrText>
        </w:r>
        <w:r>
          <w:fldChar w:fldCharType="separate"/>
        </w:r>
        <w:r>
          <w:t>23</w:t>
        </w:r>
        <w:r>
          <w:fldChar w:fldCharType="end"/>
        </w:r>
      </w:hyperlink>
    </w:p>
    <w:p>
      <w:pPr>
        <w:pStyle w:val="TOC2"/>
        <w:tabs>
          <w:tab w:val="right" w:leader="dot" w:pos="8306"/>
        </w:tabs>
      </w:pPr>
      <w:hyperlink w:anchor="_Toc6775" w:history="1">
        <w:r>
          <w:rPr>
            <w:rFonts w:ascii="仿宋" w:eastAsia="仿宋" w:hAnsi="仿宋" w:cs="仿宋" w:hint="eastAsia"/>
            <w:lang w:eastAsia="zh-CN"/>
          </w:rPr>
          <w:t>(一)、资金需求大</w:t>
        </w:r>
        <w:r>
          <w:tab/>
        </w:r>
        <w:r>
          <w:fldChar w:fldCharType="begin"/>
        </w:r>
        <w:r>
          <w:instrText xml:space="preserve"> PAGEREF _Toc6775 \h </w:instrText>
        </w:r>
        <w:r>
          <w:fldChar w:fldCharType="separate"/>
        </w:r>
        <w:r>
          <w:t>23</w:t>
        </w:r>
        <w:r>
          <w:fldChar w:fldCharType="end"/>
        </w:r>
      </w:hyperlink>
    </w:p>
    <w:p>
      <w:pPr>
        <w:pStyle w:val="TOC2"/>
        <w:tabs>
          <w:tab w:val="right" w:leader="dot" w:pos="8306"/>
        </w:tabs>
      </w:pPr>
      <w:hyperlink w:anchor="_Toc16698" w:history="1">
        <w:r>
          <w:rPr>
            <w:rFonts w:ascii="仿宋" w:eastAsia="仿宋" w:hAnsi="仿宋" w:cs="仿宋" w:hint="eastAsia"/>
            <w:lang w:eastAsia="zh-CN"/>
          </w:rPr>
          <w:t>(二)、研发周期长</w:t>
        </w:r>
        <w:r>
          <w:tab/>
        </w:r>
        <w:r>
          <w:fldChar w:fldCharType="begin"/>
        </w:r>
        <w:r>
          <w:instrText xml:space="preserve"> PAGEREF _Toc16698 \h </w:instrText>
        </w:r>
        <w:r>
          <w:fldChar w:fldCharType="separate"/>
        </w:r>
        <w:r>
          <w:t>24</w:t>
        </w:r>
        <w:r>
          <w:fldChar w:fldCharType="end"/>
        </w:r>
      </w:hyperlink>
    </w:p>
    <w:p>
      <w:pPr>
        <w:pStyle w:val="TOC2"/>
        <w:tabs>
          <w:tab w:val="right" w:leader="dot" w:pos="8306"/>
        </w:tabs>
      </w:pPr>
      <w:hyperlink w:anchor="_Toc6478" w:history="1">
        <w:r>
          <w:rPr>
            <w:rFonts w:ascii="仿宋" w:eastAsia="仿宋" w:hAnsi="仿宋" w:cs="仿宋" w:hint="eastAsia"/>
            <w:lang w:eastAsia="zh-CN"/>
          </w:rPr>
          <w:t>(三)、市场风险大</w:t>
        </w:r>
        <w:r>
          <w:tab/>
        </w:r>
        <w:r>
          <w:fldChar w:fldCharType="begin"/>
        </w:r>
        <w:r>
          <w:instrText xml:space="preserve"> PAGEREF _Toc6478 \h </w:instrText>
        </w:r>
        <w:r>
          <w:fldChar w:fldCharType="separate"/>
        </w:r>
        <w:r>
          <w:t>25</w:t>
        </w:r>
        <w:r>
          <w:fldChar w:fldCharType="end"/>
        </w:r>
      </w:hyperlink>
    </w:p>
    <w:p>
      <w:pPr>
        <w:pStyle w:val="TOC2"/>
        <w:tabs>
          <w:tab w:val="right" w:leader="dot" w:pos="8306"/>
        </w:tabs>
      </w:pPr>
      <w:hyperlink w:anchor="_Toc5863" w:history="1">
        <w:r>
          <w:rPr>
            <w:rFonts w:ascii="仿宋" w:eastAsia="仿宋" w:hAnsi="仿宋" w:cs="仿宋" w:hint="eastAsia"/>
            <w:lang w:eastAsia="zh-CN"/>
          </w:rPr>
          <w:t>(四)、利润率高</w:t>
        </w:r>
        <w:r>
          <w:tab/>
        </w:r>
        <w:r>
          <w:fldChar w:fldCharType="begin"/>
        </w:r>
        <w:r>
          <w:instrText xml:space="preserve"> PAGEREF _Toc5863 \h </w:instrText>
        </w:r>
        <w:r>
          <w:fldChar w:fldCharType="separate"/>
        </w:r>
        <w:r>
          <w:t>28</w:t>
        </w:r>
        <w:r>
          <w:fldChar w:fldCharType="end"/>
        </w:r>
      </w:hyperlink>
    </w:p>
    <w:p>
      <w:pPr>
        <w:pStyle w:val="TOC1"/>
        <w:tabs>
          <w:tab w:val="right" w:leader="dot" w:pos="8306"/>
        </w:tabs>
      </w:pPr>
      <w:hyperlink w:anchor="_Toc3019" w:history="1">
        <w:r>
          <w:rPr>
            <w:rFonts w:ascii="仿宋" w:eastAsia="仿宋" w:hAnsi="仿宋" w:cs="仿宋" w:hint="eastAsia"/>
            <w:lang w:eastAsia="zh-CN"/>
          </w:rPr>
          <w:t>九、二手车电商项目环境影响分析</w:t>
        </w:r>
        <w:r>
          <w:tab/>
        </w:r>
        <w:r>
          <w:fldChar w:fldCharType="begin"/>
        </w:r>
        <w:r>
          <w:instrText xml:space="preserve"> PAGEREF _Toc3019 \h </w:instrText>
        </w:r>
        <w:r>
          <w:fldChar w:fldCharType="separate"/>
        </w:r>
        <w:r>
          <w:t>30</w:t>
        </w:r>
        <w:r>
          <w:fldChar w:fldCharType="end"/>
        </w:r>
      </w:hyperlink>
    </w:p>
    <w:p>
      <w:pPr>
        <w:pStyle w:val="TOC2"/>
        <w:tabs>
          <w:tab w:val="right" w:leader="dot" w:pos="8306"/>
        </w:tabs>
      </w:pPr>
      <w:hyperlink w:anchor="_Toc9861" w:history="1">
        <w:r>
          <w:rPr>
            <w:rFonts w:ascii="仿宋" w:eastAsia="仿宋" w:hAnsi="仿宋" w:cs="仿宋" w:hint="eastAsia"/>
            <w:lang w:eastAsia="zh-CN"/>
          </w:rPr>
          <w:t>(一)、建设区域环境质量现状</w:t>
        </w:r>
        <w:r>
          <w:tab/>
        </w:r>
        <w:r>
          <w:fldChar w:fldCharType="begin"/>
        </w:r>
        <w:r>
          <w:instrText xml:space="preserve"> PAGEREF _Toc9861 \h </w:instrText>
        </w:r>
        <w:r>
          <w:fldChar w:fldCharType="separate"/>
        </w:r>
        <w:r>
          <w:t>30</w:t>
        </w:r>
        <w:r>
          <w:fldChar w:fldCharType="end"/>
        </w:r>
      </w:hyperlink>
    </w:p>
    <w:p>
      <w:pPr>
        <w:pStyle w:val="TOC2"/>
        <w:tabs>
          <w:tab w:val="right" w:leader="dot" w:pos="8306"/>
        </w:tabs>
      </w:pPr>
      <w:hyperlink w:anchor="_Toc25302" w:history="1">
        <w:r>
          <w:rPr>
            <w:rFonts w:ascii="仿宋" w:eastAsia="仿宋" w:hAnsi="仿宋" w:cs="仿宋" w:hint="eastAsia"/>
            <w:lang w:eastAsia="zh-CN"/>
          </w:rPr>
          <w:t>(二)、建设期环境保护</w:t>
        </w:r>
        <w:r>
          <w:tab/>
        </w:r>
        <w:r>
          <w:fldChar w:fldCharType="begin"/>
        </w:r>
        <w:r>
          <w:instrText xml:space="preserve"> PAGEREF _Toc25302 \h </w:instrText>
        </w:r>
        <w:r>
          <w:fldChar w:fldCharType="separate"/>
        </w:r>
        <w:r>
          <w:t>31</w:t>
        </w:r>
        <w:r>
          <w:fldChar w:fldCharType="end"/>
        </w:r>
      </w:hyperlink>
    </w:p>
    <w:p>
      <w:pPr>
        <w:pStyle w:val="TOC2"/>
        <w:tabs>
          <w:tab w:val="right" w:leader="dot" w:pos="8306"/>
        </w:tabs>
      </w:pPr>
      <w:hyperlink w:anchor="_Toc24156" w:history="1">
        <w:r>
          <w:rPr>
            <w:rFonts w:ascii="仿宋" w:eastAsia="仿宋" w:hAnsi="仿宋" w:cs="仿宋" w:hint="eastAsia"/>
            <w:lang w:eastAsia="zh-CN"/>
          </w:rPr>
          <w:t>(三)、运营期环境保护</w:t>
        </w:r>
        <w:r>
          <w:tab/>
        </w:r>
        <w:r>
          <w:fldChar w:fldCharType="begin"/>
        </w:r>
        <w:r>
          <w:instrText xml:space="preserve"> PAGEREF _Toc24156 \h </w:instrText>
        </w:r>
        <w:r>
          <w:fldChar w:fldCharType="separate"/>
        </w:r>
        <w:r>
          <w:t>33</w:t>
        </w:r>
        <w:r>
          <w:fldChar w:fldCharType="end"/>
        </w:r>
      </w:hyperlink>
    </w:p>
    <w:p>
      <w:pPr>
        <w:pStyle w:val="TOC2"/>
        <w:tabs>
          <w:tab w:val="right" w:leader="dot" w:pos="8306"/>
        </w:tabs>
      </w:pPr>
      <w:hyperlink w:anchor="_Toc6285" w:history="1">
        <w:r>
          <w:rPr>
            <w:rFonts w:ascii="仿宋" w:eastAsia="仿宋" w:hAnsi="仿宋" w:cs="仿宋" w:hint="eastAsia"/>
            <w:lang w:eastAsia="zh-CN"/>
          </w:rPr>
          <w:t>(四)、二手车电商项目建设对区域经济的影响</w:t>
        </w:r>
        <w:r>
          <w:tab/>
        </w:r>
        <w:r>
          <w:fldChar w:fldCharType="begin"/>
        </w:r>
        <w:r>
          <w:instrText xml:space="preserve"> PAGEREF _Toc6285 \h </w:instrText>
        </w:r>
        <w:r>
          <w:fldChar w:fldCharType="separate"/>
        </w:r>
        <w:r>
          <w:t>34</w:t>
        </w:r>
        <w:r>
          <w:fldChar w:fldCharType="end"/>
        </w:r>
      </w:hyperlink>
    </w:p>
    <w:p>
      <w:pPr>
        <w:pStyle w:val="TOC2"/>
        <w:tabs>
          <w:tab w:val="right" w:leader="dot" w:pos="8306"/>
        </w:tabs>
      </w:pPr>
      <w:hyperlink w:anchor="_Toc26913" w:history="1">
        <w:r>
          <w:rPr>
            <w:rFonts w:ascii="仿宋" w:eastAsia="仿宋" w:hAnsi="仿宋" w:cs="仿宋" w:hint="eastAsia"/>
            <w:lang w:eastAsia="zh-CN"/>
          </w:rPr>
          <w:t>(五)、废弃物处理</w:t>
        </w:r>
        <w:r>
          <w:tab/>
        </w:r>
        <w:r>
          <w:fldChar w:fldCharType="begin"/>
        </w:r>
        <w:r>
          <w:instrText xml:space="preserve"> PAGEREF _Toc26913 \h </w:instrText>
        </w:r>
        <w:r>
          <w:fldChar w:fldCharType="separate"/>
        </w:r>
        <w:r>
          <w:t>36</w:t>
        </w:r>
        <w:r>
          <w:fldChar w:fldCharType="end"/>
        </w:r>
      </w:hyperlink>
    </w:p>
    <w:p>
      <w:pPr>
        <w:pStyle w:val="TOC2"/>
        <w:tabs>
          <w:tab w:val="right" w:leader="dot" w:pos="8306"/>
        </w:tabs>
      </w:pPr>
      <w:hyperlink w:anchor="_Toc10653" w:history="1">
        <w:r>
          <w:rPr>
            <w:rFonts w:ascii="仿宋" w:eastAsia="仿宋" w:hAnsi="仿宋" w:cs="仿宋" w:hint="eastAsia"/>
            <w:lang w:eastAsia="zh-CN"/>
          </w:rPr>
          <w:t>(六)、特殊环境影响分析</w:t>
        </w:r>
        <w:r>
          <w:tab/>
        </w:r>
        <w:r>
          <w:fldChar w:fldCharType="begin"/>
        </w:r>
        <w:r>
          <w:instrText xml:space="preserve"> PAGEREF _Toc10653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6" w:history="1">
        <w:r>
          <w:rPr>
            <w:rFonts w:ascii="仿宋" w:eastAsia="仿宋" w:hAnsi="仿宋" w:cs="仿宋" w:hint="eastAsia"/>
            <w:lang w:eastAsia="zh-CN"/>
          </w:rPr>
          <w:t>(七)、清洁生产</w:t>
        </w:r>
        <w:r>
          <w:tab/>
        </w:r>
        <w:r>
          <w:fldChar w:fldCharType="begin"/>
        </w:r>
        <w:r>
          <w:instrText xml:space="preserve"> PAGEREF _Toc626 \h </w:instrText>
        </w:r>
        <w:r>
          <w:fldChar w:fldCharType="separate"/>
        </w:r>
        <w:r>
          <w:t>38</w:t>
        </w:r>
        <w:r>
          <w:fldChar w:fldCharType="end"/>
        </w:r>
      </w:hyperlink>
    </w:p>
    <w:p>
      <w:pPr>
        <w:pStyle w:val="TOC2"/>
        <w:tabs>
          <w:tab w:val="right" w:leader="dot" w:pos="8306"/>
        </w:tabs>
      </w:pPr>
      <w:hyperlink w:anchor="_Toc22085" w:history="1">
        <w:r>
          <w:rPr>
            <w:rFonts w:ascii="仿宋" w:eastAsia="仿宋" w:hAnsi="仿宋" w:cs="仿宋" w:hint="eastAsia"/>
            <w:lang w:eastAsia="zh-CN"/>
          </w:rPr>
          <w:t>(八)、环境保护综合评价</w:t>
        </w:r>
        <w:r>
          <w:tab/>
        </w:r>
        <w:r>
          <w:fldChar w:fldCharType="begin"/>
        </w:r>
        <w:r>
          <w:instrText xml:space="preserve"> PAGEREF _Toc22085 \h </w:instrText>
        </w:r>
        <w:r>
          <w:fldChar w:fldCharType="separate"/>
        </w:r>
        <w:r>
          <w:t>39</w:t>
        </w:r>
        <w:r>
          <w:fldChar w:fldCharType="end"/>
        </w:r>
      </w:hyperlink>
    </w:p>
    <w:p>
      <w:pPr>
        <w:pStyle w:val="TOC1"/>
        <w:tabs>
          <w:tab w:val="right" w:leader="dot" w:pos="8306"/>
        </w:tabs>
      </w:pPr>
      <w:hyperlink w:anchor="_Toc30786" w:history="1">
        <w:r>
          <w:rPr>
            <w:rFonts w:ascii="仿宋" w:eastAsia="仿宋" w:hAnsi="仿宋" w:cs="仿宋" w:hint="eastAsia"/>
            <w:lang w:eastAsia="zh-CN"/>
          </w:rPr>
          <w:t>十、生产安全保护</w:t>
        </w:r>
        <w:r>
          <w:tab/>
        </w:r>
        <w:r>
          <w:fldChar w:fldCharType="begin"/>
        </w:r>
        <w:r>
          <w:instrText xml:space="preserve"> PAGEREF _Toc30786 \h </w:instrText>
        </w:r>
        <w:r>
          <w:fldChar w:fldCharType="separate"/>
        </w:r>
        <w:r>
          <w:t>41</w:t>
        </w:r>
        <w:r>
          <w:fldChar w:fldCharType="end"/>
        </w:r>
      </w:hyperlink>
    </w:p>
    <w:p>
      <w:pPr>
        <w:pStyle w:val="TOC2"/>
        <w:tabs>
          <w:tab w:val="right" w:leader="dot" w:pos="8306"/>
        </w:tabs>
      </w:pPr>
      <w:hyperlink w:anchor="_Toc20635" w:history="1">
        <w:r>
          <w:rPr>
            <w:rFonts w:ascii="仿宋" w:eastAsia="仿宋" w:hAnsi="仿宋" w:cs="仿宋" w:hint="eastAsia"/>
            <w:lang w:eastAsia="zh-CN"/>
          </w:rPr>
          <w:t>(一)、消防安全</w:t>
        </w:r>
        <w:r>
          <w:tab/>
        </w:r>
        <w:r>
          <w:fldChar w:fldCharType="begin"/>
        </w:r>
        <w:r>
          <w:instrText xml:space="preserve"> PAGEREF _Toc20635 \h </w:instrText>
        </w:r>
        <w:r>
          <w:fldChar w:fldCharType="separate"/>
        </w:r>
        <w:r>
          <w:t>41</w:t>
        </w:r>
        <w:r>
          <w:fldChar w:fldCharType="end"/>
        </w:r>
      </w:hyperlink>
    </w:p>
    <w:p>
      <w:pPr>
        <w:pStyle w:val="TOC2"/>
        <w:tabs>
          <w:tab w:val="right" w:leader="dot" w:pos="8306"/>
        </w:tabs>
      </w:pPr>
      <w:hyperlink w:anchor="_Toc2197" w:history="1">
        <w:r>
          <w:rPr>
            <w:rFonts w:ascii="仿宋" w:eastAsia="仿宋" w:hAnsi="仿宋" w:cs="仿宋" w:hint="eastAsia"/>
            <w:lang w:eastAsia="zh-CN"/>
          </w:rPr>
          <w:t>(二)、防火防爆总图布置措施</w:t>
        </w:r>
        <w:r>
          <w:tab/>
        </w:r>
        <w:r>
          <w:fldChar w:fldCharType="begin"/>
        </w:r>
        <w:r>
          <w:instrText xml:space="preserve"> PAGEREF _Toc2197 \h </w:instrText>
        </w:r>
        <w:r>
          <w:fldChar w:fldCharType="separate"/>
        </w:r>
        <w:r>
          <w:t>42</w:t>
        </w:r>
        <w:r>
          <w:fldChar w:fldCharType="end"/>
        </w:r>
      </w:hyperlink>
    </w:p>
    <w:p>
      <w:pPr>
        <w:pStyle w:val="TOC2"/>
        <w:tabs>
          <w:tab w:val="right" w:leader="dot" w:pos="8306"/>
        </w:tabs>
      </w:pPr>
      <w:hyperlink w:anchor="_Toc27079" w:history="1">
        <w:r>
          <w:rPr>
            <w:rFonts w:ascii="仿宋" w:eastAsia="仿宋" w:hAnsi="仿宋" w:cs="仿宋" w:hint="eastAsia"/>
            <w:lang w:eastAsia="zh-CN"/>
          </w:rPr>
          <w:t>(三)、自然灾害防范措施</w:t>
        </w:r>
        <w:r>
          <w:tab/>
        </w:r>
        <w:r>
          <w:fldChar w:fldCharType="begin"/>
        </w:r>
        <w:r>
          <w:instrText xml:space="preserve"> PAGEREF _Toc27079 \h </w:instrText>
        </w:r>
        <w:r>
          <w:fldChar w:fldCharType="separate"/>
        </w:r>
        <w:r>
          <w:t>43</w:t>
        </w:r>
        <w:r>
          <w:fldChar w:fldCharType="end"/>
        </w:r>
      </w:hyperlink>
    </w:p>
    <w:p>
      <w:pPr>
        <w:pStyle w:val="TOC2"/>
        <w:tabs>
          <w:tab w:val="right" w:leader="dot" w:pos="8306"/>
        </w:tabs>
      </w:pPr>
      <w:hyperlink w:anchor="_Toc1602" w:history="1">
        <w:r>
          <w:rPr>
            <w:rFonts w:ascii="仿宋" w:eastAsia="仿宋" w:hAnsi="仿宋" w:cs="仿宋" w:hint="eastAsia"/>
            <w:lang w:eastAsia="zh-CN"/>
          </w:rPr>
          <w:t>(四)、安全色及安全标志使用要求</w:t>
        </w:r>
        <w:r>
          <w:tab/>
        </w:r>
        <w:r>
          <w:fldChar w:fldCharType="begin"/>
        </w:r>
        <w:r>
          <w:instrText xml:space="preserve"> PAGEREF _Toc1602 \h </w:instrText>
        </w:r>
        <w:r>
          <w:fldChar w:fldCharType="separate"/>
        </w:r>
        <w:r>
          <w:t>44</w:t>
        </w:r>
        <w:r>
          <w:fldChar w:fldCharType="end"/>
        </w:r>
      </w:hyperlink>
    </w:p>
    <w:p>
      <w:pPr>
        <w:pStyle w:val="TOC2"/>
        <w:tabs>
          <w:tab w:val="right" w:leader="dot" w:pos="8306"/>
        </w:tabs>
      </w:pPr>
      <w:hyperlink w:anchor="_Toc7761" w:history="1">
        <w:r>
          <w:rPr>
            <w:rFonts w:ascii="仿宋" w:eastAsia="仿宋" w:hAnsi="仿宋" w:cs="仿宋" w:hint="eastAsia"/>
            <w:lang w:eastAsia="zh-CN"/>
          </w:rPr>
          <w:t>(五)、防尘防毒措施</w:t>
        </w:r>
        <w:r>
          <w:tab/>
        </w:r>
        <w:r>
          <w:fldChar w:fldCharType="begin"/>
        </w:r>
        <w:r>
          <w:instrText xml:space="preserve"> PAGEREF _Toc7761 \h </w:instrText>
        </w:r>
        <w:r>
          <w:fldChar w:fldCharType="separate"/>
        </w:r>
        <w:r>
          <w:t>45</w:t>
        </w:r>
        <w:r>
          <w:fldChar w:fldCharType="end"/>
        </w:r>
      </w:hyperlink>
    </w:p>
    <w:p>
      <w:pPr>
        <w:pStyle w:val="TOC2"/>
        <w:tabs>
          <w:tab w:val="right" w:leader="dot" w:pos="8306"/>
        </w:tabs>
      </w:pPr>
      <w:hyperlink w:anchor="_Toc17551" w:history="1">
        <w:r>
          <w:rPr>
            <w:rFonts w:ascii="仿宋" w:eastAsia="仿宋" w:hAnsi="仿宋" w:cs="仿宋" w:hint="eastAsia"/>
            <w:lang w:eastAsia="zh-CN"/>
          </w:rPr>
          <w:t>(六)、防静电、触电防护及防雷措施</w:t>
        </w:r>
        <w:r>
          <w:tab/>
        </w:r>
        <w:r>
          <w:fldChar w:fldCharType="begin"/>
        </w:r>
        <w:r>
          <w:instrText xml:space="preserve"> PAGEREF _Toc17551 \h </w:instrText>
        </w:r>
        <w:r>
          <w:fldChar w:fldCharType="separate"/>
        </w:r>
        <w:r>
          <w:t>46</w:t>
        </w:r>
        <w:r>
          <w:fldChar w:fldCharType="end"/>
        </w:r>
      </w:hyperlink>
    </w:p>
    <w:p>
      <w:pPr>
        <w:pStyle w:val="TOC2"/>
        <w:tabs>
          <w:tab w:val="right" w:leader="dot" w:pos="8306"/>
        </w:tabs>
      </w:pPr>
      <w:hyperlink w:anchor="_Toc8639" w:history="1">
        <w:r>
          <w:rPr>
            <w:rFonts w:ascii="仿宋" w:eastAsia="仿宋" w:hAnsi="仿宋" w:cs="仿宋" w:hint="eastAsia"/>
            <w:lang w:eastAsia="zh-CN"/>
          </w:rPr>
          <w:t>(七)、机械设备安全保障措施</w:t>
        </w:r>
        <w:r>
          <w:tab/>
        </w:r>
        <w:r>
          <w:fldChar w:fldCharType="begin"/>
        </w:r>
        <w:r>
          <w:instrText xml:space="preserve"> PAGEREF _Toc8639 \h </w:instrText>
        </w:r>
        <w:r>
          <w:fldChar w:fldCharType="separate"/>
        </w:r>
        <w:r>
          <w:t>47</w:t>
        </w:r>
        <w:r>
          <w:fldChar w:fldCharType="end"/>
        </w:r>
      </w:hyperlink>
    </w:p>
    <w:p>
      <w:pPr>
        <w:pStyle w:val="TOC1"/>
        <w:tabs>
          <w:tab w:val="right" w:leader="dot" w:pos="8306"/>
        </w:tabs>
      </w:pPr>
      <w:hyperlink w:anchor="_Toc2278" w:history="1">
        <w:r>
          <w:rPr>
            <w:rFonts w:ascii="仿宋" w:eastAsia="仿宋" w:hAnsi="仿宋" w:cs="仿宋" w:hint="eastAsia"/>
            <w:lang w:eastAsia="zh-CN"/>
          </w:rPr>
          <w:t>十一、二手车电商项目投资规划</w:t>
        </w:r>
        <w:r>
          <w:tab/>
        </w:r>
        <w:r>
          <w:fldChar w:fldCharType="begin"/>
        </w:r>
        <w:r>
          <w:instrText xml:space="preserve"> PAGEREF _Toc2278 \h </w:instrText>
        </w:r>
        <w:r>
          <w:fldChar w:fldCharType="separate"/>
        </w:r>
        <w:r>
          <w:t>49</w:t>
        </w:r>
        <w:r>
          <w:fldChar w:fldCharType="end"/>
        </w:r>
      </w:hyperlink>
    </w:p>
    <w:p>
      <w:pPr>
        <w:pStyle w:val="TOC2"/>
        <w:tabs>
          <w:tab w:val="right" w:leader="dot" w:pos="8306"/>
        </w:tabs>
      </w:pPr>
      <w:hyperlink w:anchor="_Toc19456" w:history="1">
        <w:r>
          <w:rPr>
            <w:rFonts w:ascii="仿宋" w:eastAsia="仿宋" w:hAnsi="仿宋" w:cs="仿宋" w:hint="eastAsia"/>
            <w:lang w:eastAsia="zh-CN"/>
          </w:rPr>
          <w:t>(一)、二手车电商项目总投资估算</w:t>
        </w:r>
        <w:r>
          <w:tab/>
        </w:r>
        <w:r>
          <w:fldChar w:fldCharType="begin"/>
        </w:r>
        <w:r>
          <w:instrText xml:space="preserve"> PAGEREF _Toc19456 \h </w:instrText>
        </w:r>
        <w:r>
          <w:fldChar w:fldCharType="separate"/>
        </w:r>
        <w:r>
          <w:t>49</w:t>
        </w:r>
        <w:r>
          <w:fldChar w:fldCharType="end"/>
        </w:r>
      </w:hyperlink>
    </w:p>
    <w:p>
      <w:pPr>
        <w:pStyle w:val="TOC2"/>
        <w:tabs>
          <w:tab w:val="right" w:leader="dot" w:pos="8306"/>
        </w:tabs>
      </w:pPr>
      <w:hyperlink w:anchor="_Toc31473" w:history="1">
        <w:r>
          <w:rPr>
            <w:rFonts w:ascii="仿宋" w:eastAsia="仿宋" w:hAnsi="仿宋" w:cs="仿宋" w:hint="eastAsia"/>
            <w:lang w:eastAsia="zh-CN"/>
          </w:rPr>
          <w:t>(二)、资金筹措</w:t>
        </w:r>
        <w:r>
          <w:tab/>
        </w:r>
        <w:r>
          <w:fldChar w:fldCharType="begin"/>
        </w:r>
        <w:r>
          <w:instrText xml:space="preserve"> PAGEREF _Toc31473 \h </w:instrText>
        </w:r>
        <w:r>
          <w:fldChar w:fldCharType="separate"/>
        </w:r>
        <w:r>
          <w:t>50</w:t>
        </w:r>
        <w:r>
          <w:fldChar w:fldCharType="end"/>
        </w:r>
      </w:hyperlink>
    </w:p>
    <w:p>
      <w:pPr>
        <w:pStyle w:val="TOC1"/>
        <w:tabs>
          <w:tab w:val="right" w:leader="dot" w:pos="8306"/>
        </w:tabs>
      </w:pPr>
      <w:hyperlink w:anchor="_Toc8076" w:history="1">
        <w:r>
          <w:rPr>
            <w:rFonts w:ascii="仿宋" w:eastAsia="仿宋" w:hAnsi="仿宋" w:cs="仿宋" w:hint="eastAsia"/>
            <w:lang w:eastAsia="zh-CN"/>
          </w:rPr>
          <w:t>十二、二手车电商项目风险管理</w:t>
        </w:r>
        <w:r>
          <w:tab/>
        </w:r>
        <w:r>
          <w:fldChar w:fldCharType="begin"/>
        </w:r>
        <w:r>
          <w:instrText xml:space="preserve"> PAGEREF _Toc8076 \h </w:instrText>
        </w:r>
        <w:r>
          <w:fldChar w:fldCharType="separate"/>
        </w:r>
        <w:r>
          <w:t>51</w:t>
        </w:r>
        <w:r>
          <w:fldChar w:fldCharType="end"/>
        </w:r>
      </w:hyperlink>
    </w:p>
    <w:p>
      <w:pPr>
        <w:pStyle w:val="TOC2"/>
        <w:tabs>
          <w:tab w:val="right" w:leader="dot" w:pos="8306"/>
        </w:tabs>
      </w:pPr>
      <w:hyperlink w:anchor="_Toc3811" w:history="1">
        <w:r>
          <w:rPr>
            <w:rFonts w:ascii="仿宋" w:eastAsia="仿宋" w:hAnsi="仿宋" w:cs="仿宋" w:hint="eastAsia"/>
            <w:lang w:eastAsia="zh-CN"/>
          </w:rPr>
          <w:t>(一)、风险识别与评估</w:t>
        </w:r>
        <w:r>
          <w:tab/>
        </w:r>
        <w:r>
          <w:fldChar w:fldCharType="begin"/>
        </w:r>
        <w:r>
          <w:instrText xml:space="preserve"> PAGEREF _Toc3811 \h </w:instrText>
        </w:r>
        <w:r>
          <w:fldChar w:fldCharType="separate"/>
        </w:r>
        <w:r>
          <w:t>51</w:t>
        </w:r>
        <w:r>
          <w:fldChar w:fldCharType="end"/>
        </w:r>
      </w:hyperlink>
    </w:p>
    <w:p>
      <w:pPr>
        <w:pStyle w:val="TOC2"/>
        <w:tabs>
          <w:tab w:val="right" w:leader="dot" w:pos="8306"/>
        </w:tabs>
      </w:pPr>
      <w:hyperlink w:anchor="_Toc5402" w:history="1">
        <w:r>
          <w:rPr>
            <w:rFonts w:ascii="仿宋" w:eastAsia="仿宋" w:hAnsi="仿宋" w:cs="仿宋" w:hint="eastAsia"/>
            <w:lang w:eastAsia="zh-CN"/>
          </w:rPr>
          <w:t>(二)、风险应对策略</w:t>
        </w:r>
        <w:r>
          <w:tab/>
        </w:r>
        <w:r>
          <w:fldChar w:fldCharType="begin"/>
        </w:r>
        <w:r>
          <w:instrText xml:space="preserve"> PAGEREF _Toc5402 \h </w:instrText>
        </w:r>
        <w:r>
          <w:fldChar w:fldCharType="separate"/>
        </w:r>
        <w:r>
          <w:t>52</w:t>
        </w:r>
        <w:r>
          <w:fldChar w:fldCharType="end"/>
        </w:r>
      </w:hyperlink>
    </w:p>
    <w:p>
      <w:pPr>
        <w:pStyle w:val="TOC2"/>
        <w:tabs>
          <w:tab w:val="right" w:leader="dot" w:pos="8306"/>
        </w:tabs>
      </w:pPr>
      <w:hyperlink w:anchor="_Toc693" w:history="1">
        <w:r>
          <w:rPr>
            <w:rFonts w:ascii="仿宋" w:eastAsia="仿宋" w:hAnsi="仿宋" w:cs="仿宋" w:hint="eastAsia"/>
            <w:lang w:eastAsia="zh-CN"/>
          </w:rPr>
          <w:t>(三)、风险监控与控制</w:t>
        </w:r>
        <w:r>
          <w:tab/>
        </w:r>
        <w:r>
          <w:fldChar w:fldCharType="begin"/>
        </w:r>
        <w:r>
          <w:instrText xml:space="preserve"> PAGEREF _Toc693 \h </w:instrText>
        </w:r>
        <w:r>
          <w:fldChar w:fldCharType="separate"/>
        </w:r>
        <w:r>
          <w:t>54</w:t>
        </w:r>
        <w:r>
          <w:fldChar w:fldCharType="end"/>
        </w:r>
      </w:hyperlink>
    </w:p>
    <w:p>
      <w:pPr>
        <w:pStyle w:val="TOC1"/>
        <w:tabs>
          <w:tab w:val="right" w:leader="dot" w:pos="8306"/>
        </w:tabs>
      </w:pPr>
      <w:hyperlink w:anchor="_Toc594" w:history="1">
        <w:r>
          <w:rPr>
            <w:rFonts w:ascii="仿宋" w:eastAsia="仿宋" w:hAnsi="仿宋" w:cs="仿宋" w:hint="eastAsia"/>
            <w:lang w:eastAsia="zh-CN"/>
          </w:rPr>
          <w:t>十三、二手车电商项目实施时间节点</w:t>
        </w:r>
        <w:r>
          <w:tab/>
        </w:r>
        <w:r>
          <w:fldChar w:fldCharType="begin"/>
        </w:r>
        <w:r>
          <w:instrText xml:space="preserve"> PAGEREF _Toc594 \h </w:instrText>
        </w:r>
        <w:r>
          <w:fldChar w:fldCharType="separate"/>
        </w:r>
        <w:r>
          <w:t>55</w:t>
        </w:r>
        <w:r>
          <w:fldChar w:fldCharType="end"/>
        </w:r>
      </w:hyperlink>
    </w:p>
    <w:p>
      <w:pPr>
        <w:pStyle w:val="TOC2"/>
        <w:tabs>
          <w:tab w:val="right" w:leader="dot" w:pos="8306"/>
        </w:tabs>
      </w:pPr>
      <w:hyperlink w:anchor="_Toc3744" w:history="1">
        <w:r>
          <w:rPr>
            <w:rFonts w:ascii="仿宋" w:eastAsia="仿宋" w:hAnsi="仿宋" w:cs="仿宋" w:hint="eastAsia"/>
            <w:lang w:eastAsia="zh-CN"/>
          </w:rPr>
          <w:t>(一)、二手车电商项目启动阶段时间节点</w:t>
        </w:r>
        <w:r>
          <w:tab/>
        </w:r>
        <w:r>
          <w:fldChar w:fldCharType="begin"/>
        </w:r>
        <w:r>
          <w:instrText xml:space="preserve"> PAGEREF _Toc3744 \h </w:instrText>
        </w:r>
        <w:r>
          <w:fldChar w:fldCharType="separate"/>
        </w:r>
        <w:r>
          <w:t>55</w:t>
        </w:r>
        <w:r>
          <w:fldChar w:fldCharType="end"/>
        </w:r>
      </w:hyperlink>
    </w:p>
    <w:p>
      <w:pPr>
        <w:pStyle w:val="TOC2"/>
        <w:tabs>
          <w:tab w:val="right" w:leader="dot" w:pos="8306"/>
        </w:tabs>
      </w:pPr>
      <w:hyperlink w:anchor="_Toc23286" w:history="1">
        <w:r>
          <w:rPr>
            <w:rFonts w:ascii="仿宋" w:eastAsia="仿宋" w:hAnsi="仿宋" w:cs="仿宋" w:hint="eastAsia"/>
            <w:lang w:eastAsia="zh-CN"/>
          </w:rPr>
          <w:t>(二)、二手车电商项目执行阶段时间节点</w:t>
        </w:r>
        <w:r>
          <w:tab/>
        </w:r>
        <w:r>
          <w:fldChar w:fldCharType="begin"/>
        </w:r>
        <w:r>
          <w:instrText xml:space="preserve"> PAGEREF _Toc23286 \h </w:instrText>
        </w:r>
        <w:r>
          <w:fldChar w:fldCharType="separate"/>
        </w:r>
        <w:r>
          <w:t>56</w:t>
        </w:r>
        <w:r>
          <w:fldChar w:fldCharType="end"/>
        </w:r>
      </w:hyperlink>
    </w:p>
    <w:p>
      <w:pPr>
        <w:pStyle w:val="TOC2"/>
        <w:tabs>
          <w:tab w:val="right" w:leader="dot" w:pos="8306"/>
        </w:tabs>
      </w:pPr>
      <w:hyperlink w:anchor="_Toc10785" w:history="1">
        <w:r>
          <w:rPr>
            <w:rFonts w:ascii="仿宋" w:eastAsia="仿宋" w:hAnsi="仿宋" w:cs="仿宋" w:hint="eastAsia"/>
            <w:lang w:eastAsia="zh-CN"/>
          </w:rPr>
          <w:t>(三)、二手车电商项目完成阶段时间节点</w:t>
        </w:r>
        <w:r>
          <w:tab/>
        </w:r>
        <w:r>
          <w:fldChar w:fldCharType="begin"/>
        </w:r>
        <w:r>
          <w:instrText xml:space="preserve"> PAGEREF _Toc10785 \h </w:instrText>
        </w:r>
        <w:r>
          <w:fldChar w:fldCharType="separate"/>
        </w:r>
        <w:r>
          <w:t>57</w:t>
        </w:r>
        <w:r>
          <w:fldChar w:fldCharType="end"/>
        </w:r>
      </w:hyperlink>
    </w:p>
    <w:p>
      <w:pPr>
        <w:pStyle w:val="TOC1"/>
        <w:tabs>
          <w:tab w:val="right" w:leader="dot" w:pos="8306"/>
        </w:tabs>
      </w:pPr>
      <w:hyperlink w:anchor="_Toc18506" w:history="1">
        <w:r>
          <w:rPr>
            <w:rFonts w:ascii="仿宋" w:eastAsia="仿宋" w:hAnsi="仿宋" w:cs="仿宋" w:hint="eastAsia"/>
            <w:lang w:eastAsia="zh-CN"/>
          </w:rPr>
          <w:t>十四、二手车电商项目工程方案分析</w:t>
        </w:r>
        <w:r>
          <w:tab/>
        </w:r>
        <w:r>
          <w:fldChar w:fldCharType="begin"/>
        </w:r>
        <w:r>
          <w:instrText xml:space="preserve"> PAGEREF _Toc18506 \h </w:instrText>
        </w:r>
        <w:r>
          <w:fldChar w:fldCharType="separate"/>
        </w:r>
        <w:r>
          <w:t>58</w:t>
        </w:r>
        <w:r>
          <w:fldChar w:fldCharType="end"/>
        </w:r>
      </w:hyperlink>
    </w:p>
    <w:p>
      <w:pPr>
        <w:pStyle w:val="TOC2"/>
        <w:tabs>
          <w:tab w:val="right" w:leader="dot" w:pos="8306"/>
        </w:tabs>
      </w:pPr>
      <w:hyperlink w:anchor="_Toc4670" w:history="1">
        <w:r>
          <w:rPr>
            <w:rFonts w:ascii="仿宋" w:eastAsia="仿宋" w:hAnsi="仿宋" w:cs="仿宋" w:hint="eastAsia"/>
            <w:lang w:eastAsia="zh-CN"/>
          </w:rPr>
          <w:t>(一)、建筑工程设计原则</w:t>
        </w:r>
        <w:r>
          <w:tab/>
        </w:r>
        <w:r>
          <w:fldChar w:fldCharType="begin"/>
        </w:r>
        <w:r>
          <w:instrText xml:space="preserve"> PAGEREF _Toc4670 \h </w:instrText>
        </w:r>
        <w:r>
          <w:fldChar w:fldCharType="separate"/>
        </w:r>
        <w:r>
          <w:t>58</w:t>
        </w:r>
        <w:r>
          <w:fldChar w:fldCharType="end"/>
        </w:r>
      </w:hyperlink>
    </w:p>
    <w:p>
      <w:pPr>
        <w:pStyle w:val="TOC2"/>
        <w:tabs>
          <w:tab w:val="right" w:leader="dot" w:pos="8306"/>
        </w:tabs>
      </w:pPr>
      <w:hyperlink w:anchor="_Toc12487" w:history="1">
        <w:r>
          <w:rPr>
            <w:rFonts w:ascii="仿宋" w:eastAsia="仿宋" w:hAnsi="仿宋" w:cs="仿宋" w:hint="eastAsia"/>
            <w:lang w:eastAsia="zh-CN"/>
          </w:rPr>
          <w:t>(二)、土建工程建设指标</w:t>
        </w:r>
        <w:r>
          <w:tab/>
        </w:r>
        <w:r>
          <w:fldChar w:fldCharType="begin"/>
        </w:r>
        <w:r>
          <w:instrText xml:space="preserve"> PAGEREF _Toc12487 \h </w:instrText>
        </w:r>
        <w:r>
          <w:fldChar w:fldCharType="separate"/>
        </w:r>
        <w:r>
          <w:t>61</w:t>
        </w:r>
        <w:r>
          <w:fldChar w:fldCharType="end"/>
        </w:r>
      </w:hyperlink>
    </w:p>
    <w:p>
      <w:pPr>
        <w:pStyle w:val="TOC1"/>
        <w:tabs>
          <w:tab w:val="right" w:leader="dot" w:pos="8306"/>
        </w:tabs>
      </w:pPr>
      <w:hyperlink w:anchor="_Toc25327" w:history="1">
        <w:r>
          <w:rPr>
            <w:rFonts w:ascii="仿宋" w:eastAsia="仿宋" w:hAnsi="仿宋" w:cs="仿宋" w:hint="eastAsia"/>
            <w:lang w:eastAsia="zh-CN"/>
          </w:rPr>
          <w:t>十五、质量管理体系</w:t>
        </w:r>
        <w:r>
          <w:tab/>
        </w:r>
        <w:r>
          <w:fldChar w:fldCharType="begin"/>
        </w:r>
        <w:r>
          <w:instrText xml:space="preserve"> PAGEREF _Toc25327 \h </w:instrText>
        </w:r>
        <w:r>
          <w:fldChar w:fldCharType="separate"/>
        </w:r>
        <w:r>
          <w:t>63</w:t>
        </w:r>
        <w:r>
          <w:fldChar w:fldCharType="end"/>
        </w:r>
      </w:hyperlink>
    </w:p>
    <w:p>
      <w:pPr>
        <w:pStyle w:val="TOC2"/>
        <w:tabs>
          <w:tab w:val="right" w:leader="dot" w:pos="8306"/>
        </w:tabs>
      </w:pPr>
      <w:hyperlink w:anchor="_Toc23133" w:history="1">
        <w:r>
          <w:rPr>
            <w:rFonts w:ascii="仿宋" w:eastAsia="仿宋" w:hAnsi="仿宋" w:cs="仿宋" w:hint="eastAsia"/>
            <w:lang w:eastAsia="zh-CN"/>
          </w:rPr>
          <w:t>(一)、质量目标与方针</w:t>
        </w:r>
        <w:r>
          <w:tab/>
        </w:r>
        <w:r>
          <w:fldChar w:fldCharType="begin"/>
        </w:r>
        <w:r>
          <w:instrText xml:space="preserve"> PAGEREF _Toc23133 \h </w:instrText>
        </w:r>
        <w:r>
          <w:fldChar w:fldCharType="separate"/>
        </w:r>
        <w:r>
          <w:t>63</w:t>
        </w:r>
        <w:r>
          <w:fldChar w:fldCharType="end"/>
        </w:r>
      </w:hyperlink>
    </w:p>
    <w:p>
      <w:pPr>
        <w:pStyle w:val="TOC2"/>
        <w:tabs>
          <w:tab w:val="right" w:leader="dot" w:pos="8306"/>
        </w:tabs>
      </w:pPr>
      <w:hyperlink w:anchor="_Toc25814" w:history="1">
        <w:r>
          <w:rPr>
            <w:rFonts w:ascii="仿宋" w:eastAsia="仿宋" w:hAnsi="仿宋" w:cs="仿宋" w:hint="eastAsia"/>
            <w:lang w:eastAsia="zh-CN"/>
          </w:rPr>
          <w:t>(二)、质量管理责任</w:t>
        </w:r>
        <w:r>
          <w:tab/>
        </w:r>
        <w:r>
          <w:fldChar w:fldCharType="begin"/>
        </w:r>
        <w:r>
          <w:instrText xml:space="preserve"> PAGEREF _Toc25814 \h </w:instrText>
        </w:r>
        <w:r>
          <w:fldChar w:fldCharType="separate"/>
        </w:r>
        <w:r>
          <w:t>64</w:t>
        </w:r>
        <w:r>
          <w:fldChar w:fldCharType="end"/>
        </w:r>
      </w:hyperlink>
    </w:p>
    <w:p>
      <w:pPr>
        <w:pStyle w:val="TOC2"/>
        <w:tabs>
          <w:tab w:val="right" w:leader="dot" w:pos="8306"/>
        </w:tabs>
      </w:pPr>
      <w:hyperlink w:anchor="_Toc25551" w:history="1">
        <w:r>
          <w:rPr>
            <w:rFonts w:ascii="仿宋" w:eastAsia="仿宋" w:hAnsi="仿宋" w:cs="仿宋" w:hint="eastAsia"/>
            <w:lang w:eastAsia="zh-CN"/>
          </w:rPr>
          <w:t>(三)、质量管理体系文件</w:t>
        </w:r>
        <w:r>
          <w:tab/>
        </w:r>
        <w:r>
          <w:fldChar w:fldCharType="begin"/>
        </w:r>
        <w:r>
          <w:instrText xml:space="preserve"> PAGEREF _Toc25551 \h </w:instrText>
        </w:r>
        <w:r>
          <w:fldChar w:fldCharType="separate"/>
        </w:r>
        <w:r>
          <w:t>65</w:t>
        </w:r>
        <w:r>
          <w:fldChar w:fldCharType="end"/>
        </w:r>
      </w:hyperlink>
    </w:p>
    <w:p>
      <w:pPr>
        <w:pStyle w:val="TOC2"/>
        <w:tabs>
          <w:tab w:val="right" w:leader="dot" w:pos="8306"/>
        </w:tabs>
      </w:pPr>
      <w:hyperlink w:anchor="_Toc31146" w:history="1">
        <w:r>
          <w:rPr>
            <w:rFonts w:ascii="仿宋" w:eastAsia="仿宋" w:hAnsi="仿宋" w:cs="仿宋" w:hint="eastAsia"/>
            <w:lang w:eastAsia="zh-CN"/>
          </w:rPr>
          <w:t>(四)、质量培训与教育</w:t>
        </w:r>
        <w:r>
          <w:tab/>
        </w:r>
        <w:r>
          <w:fldChar w:fldCharType="begin"/>
        </w:r>
        <w:r>
          <w:instrText xml:space="preserve"> PAGEREF _Toc31146 \h </w:instrText>
        </w:r>
        <w:r>
          <w:fldChar w:fldCharType="separate"/>
        </w:r>
        <w:r>
          <w:t>67</w:t>
        </w:r>
        <w:r>
          <w:fldChar w:fldCharType="end"/>
        </w:r>
      </w:hyperlink>
    </w:p>
    <w:p>
      <w:pPr>
        <w:pStyle w:val="TOC2"/>
        <w:tabs>
          <w:tab w:val="right" w:leader="dot" w:pos="8306"/>
        </w:tabs>
      </w:pPr>
      <w:hyperlink w:anchor="_Toc30194" w:history="1">
        <w:r>
          <w:rPr>
            <w:rFonts w:ascii="仿宋" w:eastAsia="仿宋" w:hAnsi="仿宋" w:cs="仿宋" w:hint="eastAsia"/>
            <w:lang w:eastAsia="zh-CN"/>
          </w:rPr>
          <w:t>(五)、质量审核与评价</w:t>
        </w:r>
        <w:r>
          <w:tab/>
        </w:r>
        <w:r>
          <w:fldChar w:fldCharType="begin"/>
        </w:r>
        <w:r>
          <w:instrText xml:space="preserve"> PAGEREF _Toc30194 \h </w:instrText>
        </w:r>
        <w:r>
          <w:fldChar w:fldCharType="separate"/>
        </w:r>
        <w:r>
          <w:t>68</w:t>
        </w:r>
        <w:r>
          <w:fldChar w:fldCharType="end"/>
        </w:r>
      </w:hyperlink>
    </w:p>
    <w:p>
      <w:pPr>
        <w:pStyle w:val="TOC2"/>
        <w:tabs>
          <w:tab w:val="right" w:leader="dot" w:pos="8306"/>
        </w:tabs>
      </w:pPr>
      <w:hyperlink w:anchor="_Toc9473" w:history="1">
        <w:r>
          <w:rPr>
            <w:rFonts w:ascii="仿宋" w:eastAsia="仿宋" w:hAnsi="仿宋" w:cs="仿宋" w:hint="eastAsia"/>
            <w:lang w:eastAsia="zh-CN"/>
          </w:rPr>
          <w:t>(六)、不符合与纠正措施</w:t>
        </w:r>
        <w:r>
          <w:tab/>
        </w:r>
        <w:r>
          <w:fldChar w:fldCharType="begin"/>
        </w:r>
        <w:r>
          <w:instrText xml:space="preserve"> PAGEREF _Toc9473 \h </w:instrText>
        </w:r>
        <w:r>
          <w:fldChar w:fldCharType="separate"/>
        </w:r>
        <w:r>
          <w:t>70</w:t>
        </w:r>
        <w:r>
          <w:fldChar w:fldCharType="end"/>
        </w:r>
      </w:hyperlink>
    </w:p>
    <w:p>
      <w:pPr>
        <w:pStyle w:val="TOC1"/>
        <w:tabs>
          <w:tab w:val="right" w:leader="dot" w:pos="8306"/>
        </w:tabs>
      </w:pPr>
      <w:hyperlink w:anchor="_Toc21456" w:history="1">
        <w:r>
          <w:rPr>
            <w:rFonts w:ascii="仿宋" w:eastAsia="仿宋" w:hAnsi="仿宋" w:cs="仿宋" w:hint="eastAsia"/>
            <w:lang w:eastAsia="zh-CN"/>
          </w:rPr>
          <w:t>十六、利益相关者分析与沟通计划</w:t>
        </w:r>
        <w:r>
          <w:tab/>
        </w:r>
        <w:r>
          <w:fldChar w:fldCharType="begin"/>
        </w:r>
        <w:r>
          <w:instrText xml:space="preserve"> PAGEREF _Toc21456 \h </w:instrText>
        </w:r>
        <w:r>
          <w:fldChar w:fldCharType="separate"/>
        </w:r>
        <w:r>
          <w:t>71</w:t>
        </w:r>
        <w:r>
          <w:fldChar w:fldCharType="end"/>
        </w:r>
      </w:hyperlink>
    </w:p>
    <w:p>
      <w:pPr>
        <w:pStyle w:val="TOC2"/>
        <w:tabs>
          <w:tab w:val="right" w:leader="dot" w:pos="8306"/>
        </w:tabs>
      </w:pPr>
      <w:hyperlink w:anchor="_Toc23643" w:history="1">
        <w:r>
          <w:rPr>
            <w:rFonts w:ascii="仿宋" w:eastAsia="仿宋" w:hAnsi="仿宋" w:cs="仿宋" w:hint="eastAsia"/>
            <w:lang w:eastAsia="zh-CN"/>
          </w:rPr>
          <w:t>(一)、利益相关者分析</w:t>
        </w:r>
        <w:r>
          <w:tab/>
        </w:r>
        <w:r>
          <w:fldChar w:fldCharType="begin"/>
        </w:r>
        <w:r>
          <w:instrText xml:space="preserve"> PAGEREF _Toc23643 \h </w:instrText>
        </w:r>
        <w:r>
          <w:fldChar w:fldCharType="separate"/>
        </w:r>
        <w:r>
          <w:t>71</w:t>
        </w:r>
        <w:r>
          <w:fldChar w:fldCharType="end"/>
        </w:r>
      </w:hyperlink>
    </w:p>
    <w:p>
      <w:pPr>
        <w:pStyle w:val="TOC2"/>
        <w:tabs>
          <w:tab w:val="right" w:leader="dot" w:pos="8306"/>
        </w:tabs>
      </w:pPr>
      <w:hyperlink w:anchor="_Toc26884" w:history="1">
        <w:r>
          <w:rPr>
            <w:rFonts w:ascii="仿宋" w:eastAsia="仿宋" w:hAnsi="仿宋" w:cs="仿宋" w:hint="eastAsia"/>
            <w:lang w:eastAsia="zh-CN"/>
          </w:rPr>
          <w:t>(二)、沟通计划</w:t>
        </w:r>
        <w:r>
          <w:tab/>
        </w:r>
        <w:r>
          <w:fldChar w:fldCharType="begin"/>
        </w:r>
        <w:r>
          <w:instrText xml:space="preserve"> PAGEREF _Toc26884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46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46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的技术管理特点体现在其创新导向。通过引入最先进的技术趋势和解决方案，二手车电商项目致力于提升科技含量、提高质量和效率水平。这意味着我们将采用最新的工具和方法，确保二手车电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二手车电商项目技术管理的显著特征。通过整合不同领域的技术资源，我们实现了跨学科的协同工作。这有助于优化技术架构，提高整体效能。此外，整合性策略还促进了不同技术团队之间的紧密沟通和高效合作，确保二手车电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二手车电商项目所采用的技术。通过不断优化技术方案，二手车电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二手车电商项目团队将在二手车电商项目初期识别可能的技术风险，并采取相应的预防和应对措施。通过建立健全的风险评估机制，二手车电商项目能够在实施过程中及时发现并解决潜在的技术问题，保障二手车电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二手车电商项目中，技术将成为二手车电商项目成功的有力支持。这一深度剖析揭示了技术管理在二手车电商项目实施中的关键作用，为二手车电商项目的技术基础奠定了坚实的基础。</w:t>
      </w:r>
    </w:p>
    <w:p>
      <w:pPr>
        <w:pStyle w:val="Heading2"/>
        <w:ind w:firstLine="560" w:firstLineChars="200"/>
        <w:rPr>
          <w:rFonts w:ascii="仿宋" w:eastAsia="仿宋" w:hAnsi="仿宋" w:cs="仿宋" w:hint="eastAsia"/>
          <w:sz w:val="28"/>
          <w:lang w:eastAsia="zh-CN"/>
        </w:rPr>
      </w:pPr>
      <w:bookmarkStart w:id="4" w:name="_Toc29418"/>
      <w:r>
        <w:rPr>
          <w:rFonts w:ascii="仿宋" w:eastAsia="仿宋" w:hAnsi="仿宋" w:cs="仿宋" w:hint="eastAsia"/>
          <w:sz w:val="28"/>
          <w:lang w:eastAsia="zh-CN"/>
        </w:rPr>
        <w:t>(二)、二手车电商项目工艺技术设计方案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二手车电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二手车电商项目将严格按照相关行业规范要求进行组织。通过有效控制产品质量，二手车电商项目将致力于为顾客提供优质的二手车电商项目产品和良好的服务。这体现了二手车电商项目对于生产活动合规性和质量标准的高度重视，为二手车电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二手车电商项目注重生态效益和清洁生产原则。二手车电商项目建设将紧密结合地方特色经济发展，与社会经济发展规划和区域环境保护规划方案相协调一致。通过与当地区域自然生态系统的结合，二手车电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二手车电商项目产品具有多样化的客户需求和个性化的特点。因此，二手车电商项目产品规格品种多样，且单批生产数量较小。为满足这一特点，二手车电商项目承办单位将建设先进的柔性制造生产线。通过广泛应用柔性制造技术，二手车电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二手车电商项目采用的技术具有较高的技术含量和自动化水平，处于国内先进水平。这一技术选用不仅体现了对生产效率、质量和环境友好性的高标准要求，同时为二手车电商项目的可持续发展奠定了坚实的基础。</w:t>
      </w:r>
    </w:p>
    <w:p>
      <w:pPr>
        <w:pStyle w:val="Heading2"/>
        <w:ind w:firstLine="560" w:firstLineChars="200"/>
        <w:rPr>
          <w:rFonts w:ascii="仿宋" w:eastAsia="仿宋" w:hAnsi="仿宋" w:cs="仿宋" w:hint="eastAsia"/>
          <w:sz w:val="28"/>
          <w:lang w:eastAsia="zh-CN"/>
        </w:rPr>
      </w:pPr>
      <w:bookmarkStart w:id="5" w:name="_Toc793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为确保二手车电商项目的高效生产和技术实施，我们制定了一套精心设计的设备选型方案，以满足二手车电商项目生产、质量和环保的要求。该方案的主要特点如下：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二手车电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针对二手车电商项目产品的多样性和小批量生产的特点，我们将建设柔性制造生产线。通过在设备选型中考虑柔性制造技术，可以灵活应对不同产品规格和生产需求，实现生产线的高度灵活性和适应性。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686"/>
      <w:r>
        <w:rPr>
          <w:rFonts w:ascii="仿宋" w:eastAsia="仿宋" w:hAnsi="仿宋" w:cs="仿宋" w:hint="eastAsia"/>
          <w:sz w:val="28"/>
          <w:lang w:eastAsia="zh-CN"/>
        </w:rPr>
        <w:t>二、二手车电商项目文档管理</w:t>
      </w:r>
      <w:bookmarkEnd w:id="6"/>
    </w:p>
    <w:p>
      <w:pPr>
        <w:pStyle w:val="Heading2"/>
        <w:rPr>
          <w:rFonts w:ascii="仿宋" w:eastAsia="仿宋" w:hAnsi="仿宋" w:cs="仿宋" w:hint="eastAsia"/>
          <w:lang w:eastAsia="zh-CN"/>
        </w:rPr>
      </w:pPr>
      <w:bookmarkStart w:id="7" w:name="_Toc28590"/>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二手车电商项目高度重视文档的质量和准确性，以支持二手车电商项目的各项活动和决策。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文档的编制始于二手车电商项目计划的初期，我们制定了详细的文档编制计划，明确了每个文档的内容、格式和编写责任人。在二手车电商项目启动阶段，我们首先编制了二手车电商项目章程，明确定义了二手车电商项目的目标、范围、风险等关键要素。随后，二手车电商项目团队根据计划陆续编制了需求文档、设计文档、测试文档等各类文档，确保二手车电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二手车电商项目管理中的重要环节，旨在确保二手车电商项目文档符合质量标准和二手车电商项目需求。在二手车电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二手车电商项目相关利益方和专业领域的专家对文档进行独立审查。这有助于获取更全面、客观的反馈，确保二手车电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二手车电商项目在文档编制与审查方面建立了严格的管理机制，通过规范的流程和多维度的审查，确保二手车电商项目文档的质量、准确性和可靠性，为二手车电商项目的顺利推进提供了有力支持。</w:t>
      </w:r>
    </w:p>
    <w:p>
      <w:pPr>
        <w:pStyle w:val="Heading2"/>
        <w:ind w:firstLine="560" w:firstLineChars="200"/>
        <w:rPr>
          <w:rFonts w:ascii="仿宋" w:eastAsia="仿宋" w:hAnsi="仿宋" w:cs="仿宋" w:hint="eastAsia"/>
          <w:sz w:val="28"/>
          <w:lang w:eastAsia="zh-CN"/>
        </w:rPr>
      </w:pPr>
      <w:bookmarkStart w:id="8" w:name="_Toc14832"/>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在二手车电商项目中，我们致力于优化文档发布与分发过程，以确保信息的高效传递和团队间协作的顺畅进行。以下是我们采取的关键优化策略：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我们通过多渠道发布文档，包括电子邮件、二手车电商项目管理平台、内部网站等，以满足不同团队成员的偏好和需求。多渠道发布确保了信息的全面覆盖。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我们采用了精细的权限控制，确保只有授权人员可以访问敏感信息。这种安全措施保护了二手车电商项目文档的机密性，防止了未经授权的信息泄露。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3196"/>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文档存档与归档是二手车电商项目生命周期中一个至关重要的环节，直接关系到二手车电商项目信息的长期保存和历史记录的完整性。在二手车电商项目中，我们实施了一系列有效的文档存档与归档管理策略：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4915"/>
      <w:r>
        <w:rPr>
          <w:rFonts w:ascii="仿宋" w:eastAsia="仿宋" w:hAnsi="仿宋" w:cs="仿宋" w:hint="eastAsia"/>
          <w:sz w:val="28"/>
          <w:lang w:eastAsia="zh-CN"/>
        </w:rPr>
        <w:t>三、二手车电商项目建设单位说明</w:t>
      </w:r>
      <w:bookmarkEnd w:id="10"/>
    </w:p>
    <w:p>
      <w:pPr>
        <w:pStyle w:val="Heading2"/>
        <w:rPr>
          <w:rFonts w:ascii="仿宋" w:eastAsia="仿宋" w:hAnsi="仿宋" w:cs="仿宋" w:hint="eastAsia"/>
          <w:lang w:eastAsia="zh-CN"/>
        </w:rPr>
      </w:pPr>
      <w:bookmarkStart w:id="11" w:name="_Toc3786"/>
      <w:r>
        <w:rPr>
          <w:rFonts w:ascii="仿宋" w:eastAsia="仿宋" w:hAnsi="仿宋" w:cs="仿宋" w:hint="eastAsia"/>
          <w:lang w:eastAsia="zh-CN"/>
        </w:rPr>
        <w:t>(一)、二手车电商项目承办单位基本情况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3166"/>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二手车电商项目承办单位的XXXX，我们着眼于实现可持续的经济效益。通过技术创新和解决方案的提供，公司预计在二手车电商项目执行期间将获得可观的收入增长。这一收入来源主要包括二手车电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同时，我们注重成本控制和效率提升，以确保二手车电商项目的可持续盈利。透过精细的管理和资源优化，公司期望实现二手车电商项目利润最大化。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二手车电商项目实施进行全面的投资评估，包括二手车电商项目启动阶段的资金投入和后续运营成本。通过对二手车电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二手车电商项目实施过程中具备足够的资金流动性，公司将进行详尽的现金流分析。这包括资金需求的合理预测、二手车电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4905"/>
      <w:r>
        <w:rPr>
          <w:rFonts w:ascii="仿宋" w:eastAsia="仿宋" w:hAnsi="仿宋" w:cs="仿宋" w:hint="eastAsia"/>
          <w:sz w:val="28"/>
          <w:lang w:eastAsia="zh-CN"/>
        </w:rPr>
        <w:t>四、二手车电商项目可持续发展</w:t>
      </w:r>
      <w:bookmarkEnd w:id="13"/>
    </w:p>
    <w:p>
      <w:pPr>
        <w:pStyle w:val="Heading2"/>
        <w:rPr>
          <w:rFonts w:ascii="仿宋" w:eastAsia="仿宋" w:hAnsi="仿宋" w:cs="仿宋" w:hint="eastAsia"/>
          <w:lang w:eastAsia="zh-CN"/>
        </w:rPr>
      </w:pPr>
      <w:bookmarkStart w:id="14" w:name="_Toc2393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手车电商项目中，二手车电商项目团队着眼于未来，明确了可持续发展的战略方向。制定的具体可持续发展目标包括降低资源使用、采用环保技术、最大化社会效益等。这一步骤不仅有助于二手车电商项目在环保和社会责任方面达到最高标准，也为未来提供了明确的指引，确保二手车电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可持续实践的融入二手车电商项目管理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二手车电商项目管理周期。从二手车电商项目规划开始，二手车电商项目团队就考虑了环境和社会的因素。在执行阶段，二手车电商项目团队积极推动绿色技术的应用，优化资源利用。此外，关注员工的社会责任，通过培训和沟通活动提高员工对可持续发展的认知，使他们能够在日常工作中践行可持续实践。这些举措不仅为二手车电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110"/>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扎根于二手车电商项目的可持续发展理念，我们深信环保与社会责任是二手车电商项目成功的关键支柱。在二手车电商项目的每一步，我们都致力于通过创新和实践，履行对环境和社会的坚定责任。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团队通过引入先进的环保技术、建立高效的废物处理系统以及推动能源节约措施，积极履行环保责任。定期的环保监测和评估确保二手车电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不仅致力于自身可持续发展，还注重对社会的回馈。通过支持社区二手车电商项目、参与慈善事业、提供培训机会等方式，二手车电商项目积极履行社会责任。与当地社区建立积极互动，关注员工的工作与生活平衡，以及员工的身心健康，是二手车电商项目在社会责任层面的关键举措。这样的实践不仅增强了二手车电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6598"/>
      <w:r>
        <w:rPr>
          <w:rFonts w:ascii="仿宋" w:eastAsia="仿宋" w:hAnsi="仿宋" w:cs="仿宋" w:hint="eastAsia"/>
          <w:sz w:val="28"/>
          <w:lang w:eastAsia="zh-CN"/>
        </w:rPr>
        <w:t>五、二手车电商项目土建工程</w:t>
      </w:r>
      <w:bookmarkEnd w:id="16"/>
    </w:p>
    <w:p>
      <w:pPr>
        <w:pStyle w:val="Heading2"/>
        <w:rPr>
          <w:rFonts w:ascii="仿宋" w:eastAsia="仿宋" w:hAnsi="仿宋" w:cs="仿宋" w:hint="eastAsia"/>
          <w:lang w:eastAsia="zh-CN"/>
        </w:rPr>
      </w:pPr>
      <w:bookmarkStart w:id="17" w:name="_Toc23010"/>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在二手车电商项目的建筑工程设计中，我们将秉承一系列重要的设计原则，以确保二手车电商项目建筑在功能、美观、可持续性等方面达到最佳效果。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首要原则是确保建筑的功能性得到最大化的发挥。我们将充分理解二手车电商项目的实际需求，合理布局各个功能区域，保证建筑在满足业务需求的同时，提供高效的工作环境。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在建筑设计中，我们将综合考虑建设和运营成本。通过精细的经济效益分析，确保设计方案在高效利用资源的同时，对二手车电商项目的长期盈利能力有积极的贡献。</w:t>
      </w:r>
    </w:p>
    <w:p>
      <w:pPr>
        <w:pStyle w:val="Heading2"/>
        <w:ind w:firstLine="560" w:firstLineChars="200"/>
        <w:rPr>
          <w:rFonts w:ascii="仿宋" w:eastAsia="仿宋" w:hAnsi="仿宋" w:cs="仿宋" w:hint="eastAsia"/>
          <w:sz w:val="28"/>
          <w:lang w:eastAsia="zh-CN"/>
        </w:rPr>
      </w:pPr>
      <w:bookmarkStart w:id="18" w:name="_Toc32141"/>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手车电商项目的土建工程设计中，我们将精准设定设计年限，结合二手车电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二手车电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8878"/>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二手车电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二手车电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二手车电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22017"/>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本期工程二手车电商项目预计总建筑面积XXX平方米，其中：计容建筑面积XXX平方米，计划建筑工程投资XX万元，占二手车电商项目总投资的XX%。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https://d.book118.com/985241204314011103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3A7F0B"/>
    <w:rsid w:val="773A7F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241204314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2024-02-07T20:41:00Z</dcterms:created>
  <dcterms:modified xsi:type="dcterms:W3CDTF">2024-02-07T20:42:05Z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5DFD5928B33745499732BFF22A6DAC41_11</vt:lpwstr>
  </property>
  <property fmtid="{D5CDD505-2E9C-101B-9397-08002B2CF9AE}" pid="3" name="KSOProductBuildVer">
    <vt:lpwstr>2052-12.1.0.16250</vt:lpwstr>
  </property>
</Properties>
</file>