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失业保险服务项目情况报告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83" w:history="1">
        <w:r>
          <w:rPr>
            <w:rFonts w:ascii="仿宋" w:eastAsia="仿宋" w:hAnsi="仿宋" w:cs="仿宋" w:hint="eastAsia"/>
            <w:lang w:eastAsia="zh-CN"/>
          </w:rPr>
          <w:t>概论</w:t>
        </w:r>
        <w:r>
          <w:tab/>
        </w:r>
        <w:r>
          <w:fldChar w:fldCharType="begin"/>
        </w:r>
        <w:r>
          <w:instrText xml:space="preserve"> PAGEREF _Toc20483 \h </w:instrText>
        </w:r>
        <w:r>
          <w:fldChar w:fldCharType="separate"/>
        </w:r>
        <w:r>
          <w:t>3</w:t>
        </w:r>
        <w:r>
          <w:fldChar w:fldCharType="end"/>
        </w:r>
      </w:hyperlink>
    </w:p>
    <w:p>
      <w:pPr>
        <w:pStyle w:val="TOC1"/>
        <w:tabs>
          <w:tab w:val="right" w:leader="dot" w:pos="8306"/>
        </w:tabs>
      </w:pPr>
      <w:hyperlink w:anchor="_Toc133" w:history="1">
        <w:r>
          <w:rPr>
            <w:rFonts w:ascii="仿宋" w:eastAsia="仿宋" w:hAnsi="仿宋" w:cs="仿宋" w:hint="eastAsia"/>
            <w:lang w:eastAsia="zh-CN"/>
          </w:rPr>
          <w:t>一、失业保险服务项目选址说明</w:t>
        </w:r>
        <w:r>
          <w:tab/>
        </w:r>
        <w:r>
          <w:fldChar w:fldCharType="begin"/>
        </w:r>
        <w:r>
          <w:instrText xml:space="preserve"> PAGEREF _Toc133 \h </w:instrText>
        </w:r>
        <w:r>
          <w:fldChar w:fldCharType="separate"/>
        </w:r>
        <w:r>
          <w:t>3</w:t>
        </w:r>
        <w:r>
          <w:fldChar w:fldCharType="end"/>
        </w:r>
      </w:hyperlink>
    </w:p>
    <w:p>
      <w:pPr>
        <w:pStyle w:val="TOC2"/>
        <w:tabs>
          <w:tab w:val="right" w:leader="dot" w:pos="8306"/>
        </w:tabs>
      </w:pPr>
      <w:hyperlink w:anchor="_Toc30989" w:history="1">
        <w:r>
          <w:rPr>
            <w:rFonts w:ascii="仿宋" w:eastAsia="仿宋" w:hAnsi="仿宋" w:cs="仿宋" w:hint="eastAsia"/>
            <w:lang w:eastAsia="zh-CN"/>
          </w:rPr>
          <w:t>(一)、失业保险服务项目选址</w:t>
        </w:r>
        <w:r>
          <w:tab/>
        </w:r>
        <w:r>
          <w:fldChar w:fldCharType="begin"/>
        </w:r>
        <w:r>
          <w:instrText xml:space="preserve"> PAGEREF _Toc30989 \h </w:instrText>
        </w:r>
        <w:r>
          <w:fldChar w:fldCharType="separate"/>
        </w:r>
        <w:r>
          <w:t>3</w:t>
        </w:r>
        <w:r>
          <w:fldChar w:fldCharType="end"/>
        </w:r>
      </w:hyperlink>
    </w:p>
    <w:p>
      <w:pPr>
        <w:pStyle w:val="TOC2"/>
        <w:tabs>
          <w:tab w:val="right" w:leader="dot" w:pos="8306"/>
        </w:tabs>
      </w:pPr>
      <w:hyperlink w:anchor="_Toc9857" w:history="1">
        <w:r>
          <w:rPr>
            <w:rFonts w:ascii="仿宋" w:eastAsia="仿宋" w:hAnsi="仿宋" w:cs="仿宋" w:hint="eastAsia"/>
            <w:lang w:eastAsia="zh-CN"/>
          </w:rPr>
          <w:t>(二)、用地控制指标</w:t>
        </w:r>
        <w:r>
          <w:tab/>
        </w:r>
        <w:r>
          <w:fldChar w:fldCharType="begin"/>
        </w:r>
        <w:r>
          <w:instrText xml:space="preserve"> PAGEREF _Toc9857 \h </w:instrText>
        </w:r>
        <w:r>
          <w:fldChar w:fldCharType="separate"/>
        </w:r>
        <w:r>
          <w:t>4</w:t>
        </w:r>
        <w:r>
          <w:fldChar w:fldCharType="end"/>
        </w:r>
      </w:hyperlink>
    </w:p>
    <w:p>
      <w:pPr>
        <w:pStyle w:val="TOC2"/>
        <w:tabs>
          <w:tab w:val="right" w:leader="dot" w:pos="8306"/>
        </w:tabs>
      </w:pPr>
      <w:hyperlink w:anchor="_Toc31084" w:history="1">
        <w:r>
          <w:rPr>
            <w:rFonts w:ascii="仿宋" w:eastAsia="仿宋" w:hAnsi="仿宋" w:cs="仿宋" w:hint="eastAsia"/>
            <w:lang w:eastAsia="zh-CN"/>
          </w:rPr>
          <w:t>(三)、节约用地措施</w:t>
        </w:r>
        <w:r>
          <w:tab/>
        </w:r>
        <w:r>
          <w:fldChar w:fldCharType="begin"/>
        </w:r>
        <w:r>
          <w:instrText xml:space="preserve"> PAGEREF _Toc31084 \h </w:instrText>
        </w:r>
        <w:r>
          <w:fldChar w:fldCharType="separate"/>
        </w:r>
        <w:r>
          <w:t>4</w:t>
        </w:r>
        <w:r>
          <w:fldChar w:fldCharType="end"/>
        </w:r>
      </w:hyperlink>
    </w:p>
    <w:p>
      <w:pPr>
        <w:pStyle w:val="TOC2"/>
        <w:tabs>
          <w:tab w:val="right" w:leader="dot" w:pos="8306"/>
        </w:tabs>
      </w:pPr>
      <w:hyperlink w:anchor="_Toc19845" w:history="1">
        <w:r>
          <w:rPr>
            <w:rFonts w:ascii="仿宋" w:eastAsia="仿宋" w:hAnsi="仿宋" w:cs="仿宋" w:hint="eastAsia"/>
            <w:lang w:eastAsia="zh-CN"/>
          </w:rPr>
          <w:t>(四)、总图布置方案</w:t>
        </w:r>
        <w:r>
          <w:tab/>
        </w:r>
        <w:r>
          <w:fldChar w:fldCharType="begin"/>
        </w:r>
        <w:r>
          <w:instrText xml:space="preserve"> PAGEREF _Toc19845 \h </w:instrText>
        </w:r>
        <w:r>
          <w:fldChar w:fldCharType="separate"/>
        </w:r>
        <w:r>
          <w:t>5</w:t>
        </w:r>
        <w:r>
          <w:fldChar w:fldCharType="end"/>
        </w:r>
      </w:hyperlink>
    </w:p>
    <w:p>
      <w:pPr>
        <w:pStyle w:val="TOC2"/>
        <w:tabs>
          <w:tab w:val="right" w:leader="dot" w:pos="8306"/>
        </w:tabs>
      </w:pPr>
      <w:hyperlink w:anchor="_Toc3746" w:history="1">
        <w:r>
          <w:rPr>
            <w:rFonts w:ascii="仿宋" w:eastAsia="仿宋" w:hAnsi="仿宋" w:cs="仿宋" w:hint="eastAsia"/>
            <w:lang w:eastAsia="zh-CN"/>
          </w:rPr>
          <w:t>(五)、选址综合评价</w:t>
        </w:r>
        <w:r>
          <w:tab/>
        </w:r>
        <w:r>
          <w:fldChar w:fldCharType="begin"/>
        </w:r>
        <w:r>
          <w:instrText xml:space="preserve"> PAGEREF _Toc3746 \h </w:instrText>
        </w:r>
        <w:r>
          <w:fldChar w:fldCharType="separate"/>
        </w:r>
        <w:r>
          <w:t>6</w:t>
        </w:r>
        <w:r>
          <w:fldChar w:fldCharType="end"/>
        </w:r>
      </w:hyperlink>
    </w:p>
    <w:p>
      <w:pPr>
        <w:pStyle w:val="TOC1"/>
        <w:tabs>
          <w:tab w:val="right" w:leader="dot" w:pos="8306"/>
        </w:tabs>
      </w:pPr>
      <w:hyperlink w:anchor="_Toc26436" w:history="1">
        <w:r>
          <w:rPr>
            <w:rFonts w:ascii="仿宋" w:eastAsia="仿宋" w:hAnsi="仿宋" w:cs="仿宋" w:hint="eastAsia"/>
            <w:lang w:eastAsia="zh-CN"/>
          </w:rPr>
          <w:t>二、土建工程设计</w:t>
        </w:r>
        <w:r>
          <w:tab/>
        </w:r>
        <w:r>
          <w:fldChar w:fldCharType="begin"/>
        </w:r>
        <w:r>
          <w:instrText xml:space="preserve"> PAGEREF _Toc26436 \h </w:instrText>
        </w:r>
        <w:r>
          <w:fldChar w:fldCharType="separate"/>
        </w:r>
        <w:r>
          <w:t>8</w:t>
        </w:r>
        <w:r>
          <w:fldChar w:fldCharType="end"/>
        </w:r>
      </w:hyperlink>
    </w:p>
    <w:p>
      <w:pPr>
        <w:pStyle w:val="TOC2"/>
        <w:tabs>
          <w:tab w:val="right" w:leader="dot" w:pos="8306"/>
        </w:tabs>
      </w:pPr>
      <w:hyperlink w:anchor="_Toc19678" w:history="1">
        <w:r>
          <w:rPr>
            <w:rFonts w:ascii="仿宋" w:eastAsia="仿宋" w:hAnsi="仿宋" w:cs="仿宋" w:hint="eastAsia"/>
            <w:lang w:eastAsia="zh-CN"/>
          </w:rPr>
          <w:t>(一)、建筑工程设计原则</w:t>
        </w:r>
        <w:r>
          <w:tab/>
        </w:r>
        <w:r>
          <w:fldChar w:fldCharType="begin"/>
        </w:r>
        <w:r>
          <w:instrText xml:space="preserve"> PAGEREF _Toc19678 \h </w:instrText>
        </w:r>
        <w:r>
          <w:fldChar w:fldCharType="separate"/>
        </w:r>
        <w:r>
          <w:t>8</w:t>
        </w:r>
        <w:r>
          <w:fldChar w:fldCharType="end"/>
        </w:r>
      </w:hyperlink>
    </w:p>
    <w:p>
      <w:pPr>
        <w:pStyle w:val="TOC2"/>
        <w:tabs>
          <w:tab w:val="right" w:leader="dot" w:pos="8306"/>
        </w:tabs>
      </w:pPr>
      <w:hyperlink w:anchor="_Toc17212" w:history="1">
        <w:r>
          <w:rPr>
            <w:rFonts w:ascii="仿宋" w:eastAsia="仿宋" w:hAnsi="仿宋" w:cs="仿宋" w:hint="eastAsia"/>
            <w:lang w:eastAsia="zh-CN"/>
          </w:rPr>
          <w:t>(二)、土建工程设计年限及安全等级</w:t>
        </w:r>
        <w:r>
          <w:tab/>
        </w:r>
        <w:r>
          <w:fldChar w:fldCharType="begin"/>
        </w:r>
        <w:r>
          <w:instrText xml:space="preserve"> PAGEREF _Toc17212 \h </w:instrText>
        </w:r>
        <w:r>
          <w:fldChar w:fldCharType="separate"/>
        </w:r>
        <w:r>
          <w:t>9</w:t>
        </w:r>
        <w:r>
          <w:fldChar w:fldCharType="end"/>
        </w:r>
      </w:hyperlink>
    </w:p>
    <w:p>
      <w:pPr>
        <w:pStyle w:val="TOC2"/>
        <w:tabs>
          <w:tab w:val="right" w:leader="dot" w:pos="8306"/>
        </w:tabs>
      </w:pPr>
      <w:hyperlink w:anchor="_Toc18832" w:history="1">
        <w:r>
          <w:rPr>
            <w:rFonts w:ascii="仿宋" w:eastAsia="仿宋" w:hAnsi="仿宋" w:cs="仿宋" w:hint="eastAsia"/>
            <w:lang w:eastAsia="zh-CN"/>
          </w:rPr>
          <w:t>(三)、建筑工程设计总体要求</w:t>
        </w:r>
        <w:r>
          <w:tab/>
        </w:r>
        <w:r>
          <w:fldChar w:fldCharType="begin"/>
        </w:r>
        <w:r>
          <w:instrText xml:space="preserve"> PAGEREF _Toc18832 \h </w:instrText>
        </w:r>
        <w:r>
          <w:fldChar w:fldCharType="separate"/>
        </w:r>
        <w:r>
          <w:t>11</w:t>
        </w:r>
        <w:r>
          <w:fldChar w:fldCharType="end"/>
        </w:r>
      </w:hyperlink>
    </w:p>
    <w:p>
      <w:pPr>
        <w:pStyle w:val="TOC2"/>
        <w:tabs>
          <w:tab w:val="right" w:leader="dot" w:pos="8306"/>
        </w:tabs>
      </w:pPr>
      <w:hyperlink w:anchor="_Toc7545" w:history="1">
        <w:r>
          <w:rPr>
            <w:rFonts w:ascii="仿宋" w:eastAsia="仿宋" w:hAnsi="仿宋" w:cs="仿宋" w:hint="eastAsia"/>
            <w:lang w:eastAsia="zh-CN"/>
          </w:rPr>
          <w:t>(四)、土建工程建设指标</w:t>
        </w:r>
        <w:r>
          <w:tab/>
        </w:r>
        <w:r>
          <w:fldChar w:fldCharType="begin"/>
        </w:r>
        <w:r>
          <w:instrText xml:space="preserve"> PAGEREF _Toc7545 \h </w:instrText>
        </w:r>
        <w:r>
          <w:fldChar w:fldCharType="separate"/>
        </w:r>
        <w:r>
          <w:t>12</w:t>
        </w:r>
        <w:r>
          <w:fldChar w:fldCharType="end"/>
        </w:r>
      </w:hyperlink>
    </w:p>
    <w:p>
      <w:pPr>
        <w:pStyle w:val="TOC1"/>
        <w:tabs>
          <w:tab w:val="right" w:leader="dot" w:pos="8306"/>
        </w:tabs>
      </w:pPr>
      <w:hyperlink w:anchor="_Toc17285" w:history="1">
        <w:r>
          <w:rPr>
            <w:rFonts w:ascii="仿宋" w:eastAsia="仿宋" w:hAnsi="仿宋" w:cs="仿宋" w:hint="eastAsia"/>
            <w:lang w:eastAsia="zh-CN"/>
          </w:rPr>
          <w:t>三、工艺分析</w:t>
        </w:r>
        <w:r>
          <w:tab/>
        </w:r>
        <w:r>
          <w:fldChar w:fldCharType="begin"/>
        </w:r>
        <w:r>
          <w:instrText xml:space="preserve"> PAGEREF _Toc17285 \h </w:instrText>
        </w:r>
        <w:r>
          <w:fldChar w:fldCharType="separate"/>
        </w:r>
        <w:r>
          <w:t>15</w:t>
        </w:r>
        <w:r>
          <w:fldChar w:fldCharType="end"/>
        </w:r>
      </w:hyperlink>
    </w:p>
    <w:p>
      <w:pPr>
        <w:pStyle w:val="TOC2"/>
        <w:tabs>
          <w:tab w:val="right" w:leader="dot" w:pos="8306"/>
        </w:tabs>
      </w:pPr>
      <w:hyperlink w:anchor="_Toc10426" w:history="1">
        <w:r>
          <w:rPr>
            <w:rFonts w:ascii="仿宋" w:eastAsia="仿宋" w:hAnsi="仿宋" w:cs="仿宋" w:hint="eastAsia"/>
            <w:lang w:eastAsia="zh-CN"/>
          </w:rPr>
          <w:t>(一)、技术管理特点</w:t>
        </w:r>
        <w:r>
          <w:tab/>
        </w:r>
        <w:r>
          <w:fldChar w:fldCharType="begin"/>
        </w:r>
        <w:r>
          <w:instrText xml:space="preserve"> PAGEREF _Toc10426 \h </w:instrText>
        </w:r>
        <w:r>
          <w:fldChar w:fldCharType="separate"/>
        </w:r>
        <w:r>
          <w:t>15</w:t>
        </w:r>
        <w:r>
          <w:fldChar w:fldCharType="end"/>
        </w:r>
      </w:hyperlink>
    </w:p>
    <w:p>
      <w:pPr>
        <w:pStyle w:val="TOC2"/>
        <w:tabs>
          <w:tab w:val="right" w:leader="dot" w:pos="8306"/>
        </w:tabs>
      </w:pPr>
      <w:hyperlink w:anchor="_Toc31998" w:history="1">
        <w:r>
          <w:rPr>
            <w:rFonts w:ascii="仿宋" w:eastAsia="仿宋" w:hAnsi="仿宋" w:cs="仿宋" w:hint="eastAsia"/>
            <w:lang w:eastAsia="zh-CN"/>
          </w:rPr>
          <w:t>(二)、失业保险服务项目工艺技术设计方案</w:t>
        </w:r>
        <w:r>
          <w:tab/>
        </w:r>
        <w:r>
          <w:fldChar w:fldCharType="begin"/>
        </w:r>
        <w:r>
          <w:instrText xml:space="preserve"> PAGEREF _Toc31998 \h </w:instrText>
        </w:r>
        <w:r>
          <w:fldChar w:fldCharType="separate"/>
        </w:r>
        <w:r>
          <w:t>15</w:t>
        </w:r>
        <w:r>
          <w:fldChar w:fldCharType="end"/>
        </w:r>
      </w:hyperlink>
    </w:p>
    <w:p>
      <w:pPr>
        <w:pStyle w:val="TOC2"/>
        <w:tabs>
          <w:tab w:val="right" w:leader="dot" w:pos="8306"/>
        </w:tabs>
      </w:pPr>
      <w:hyperlink w:anchor="_Toc5819" w:history="1">
        <w:r>
          <w:rPr>
            <w:rFonts w:ascii="仿宋" w:eastAsia="仿宋" w:hAnsi="仿宋" w:cs="仿宋" w:hint="eastAsia"/>
            <w:lang w:eastAsia="zh-CN"/>
          </w:rPr>
          <w:t>(三)、设备选型方案</w:t>
        </w:r>
        <w:r>
          <w:tab/>
        </w:r>
        <w:r>
          <w:fldChar w:fldCharType="begin"/>
        </w:r>
        <w:r>
          <w:instrText xml:space="preserve"> PAGEREF _Toc5819 \h </w:instrText>
        </w:r>
        <w:r>
          <w:fldChar w:fldCharType="separate"/>
        </w:r>
        <w:r>
          <w:t>16</w:t>
        </w:r>
        <w:r>
          <w:fldChar w:fldCharType="end"/>
        </w:r>
      </w:hyperlink>
    </w:p>
    <w:p>
      <w:pPr>
        <w:pStyle w:val="TOC1"/>
        <w:tabs>
          <w:tab w:val="right" w:leader="dot" w:pos="8306"/>
        </w:tabs>
      </w:pPr>
      <w:hyperlink w:anchor="_Toc24412" w:history="1">
        <w:r>
          <w:rPr>
            <w:rFonts w:ascii="仿宋" w:eastAsia="仿宋" w:hAnsi="仿宋" w:cs="仿宋" w:hint="eastAsia"/>
            <w:lang w:eastAsia="zh-CN"/>
          </w:rPr>
          <w:t>四、失业保险服务项目基本情况</w:t>
        </w:r>
        <w:r>
          <w:tab/>
        </w:r>
        <w:r>
          <w:fldChar w:fldCharType="begin"/>
        </w:r>
        <w:r>
          <w:instrText xml:space="preserve"> PAGEREF _Toc24412 \h </w:instrText>
        </w:r>
        <w:r>
          <w:fldChar w:fldCharType="separate"/>
        </w:r>
        <w:r>
          <w:t>17</w:t>
        </w:r>
        <w:r>
          <w:fldChar w:fldCharType="end"/>
        </w:r>
      </w:hyperlink>
    </w:p>
    <w:p>
      <w:pPr>
        <w:pStyle w:val="TOC2"/>
        <w:tabs>
          <w:tab w:val="right" w:leader="dot" w:pos="8306"/>
        </w:tabs>
      </w:pPr>
      <w:hyperlink w:anchor="_Toc30622" w:history="1">
        <w:r>
          <w:rPr>
            <w:rFonts w:ascii="仿宋" w:eastAsia="仿宋" w:hAnsi="仿宋" w:cs="仿宋" w:hint="eastAsia"/>
            <w:lang w:eastAsia="zh-CN"/>
          </w:rPr>
          <w:t>(一)、失业保险服务项目名称及建设性质</w:t>
        </w:r>
        <w:r>
          <w:tab/>
        </w:r>
        <w:r>
          <w:fldChar w:fldCharType="begin"/>
        </w:r>
        <w:r>
          <w:instrText xml:space="preserve"> PAGEREF _Toc30622 \h </w:instrText>
        </w:r>
        <w:r>
          <w:fldChar w:fldCharType="separate"/>
        </w:r>
        <w:r>
          <w:t>17</w:t>
        </w:r>
        <w:r>
          <w:fldChar w:fldCharType="end"/>
        </w:r>
      </w:hyperlink>
    </w:p>
    <w:p>
      <w:pPr>
        <w:pStyle w:val="TOC2"/>
        <w:tabs>
          <w:tab w:val="right" w:leader="dot" w:pos="8306"/>
        </w:tabs>
      </w:pPr>
      <w:hyperlink w:anchor="_Toc32091" w:history="1">
        <w:r>
          <w:rPr>
            <w:rFonts w:ascii="仿宋" w:eastAsia="仿宋" w:hAnsi="仿宋" w:cs="仿宋" w:hint="eastAsia"/>
            <w:lang w:eastAsia="zh-CN"/>
          </w:rPr>
          <w:t>(二)、失业保险服务项目承办单位</w:t>
        </w:r>
        <w:r>
          <w:tab/>
        </w:r>
        <w:r>
          <w:fldChar w:fldCharType="begin"/>
        </w:r>
        <w:r>
          <w:instrText xml:space="preserve"> PAGEREF _Toc32091 \h </w:instrText>
        </w:r>
        <w:r>
          <w:fldChar w:fldCharType="separate"/>
        </w:r>
        <w:r>
          <w:t>17</w:t>
        </w:r>
        <w:r>
          <w:fldChar w:fldCharType="end"/>
        </w:r>
      </w:hyperlink>
    </w:p>
    <w:p>
      <w:pPr>
        <w:pStyle w:val="TOC2"/>
        <w:tabs>
          <w:tab w:val="right" w:leader="dot" w:pos="8306"/>
        </w:tabs>
      </w:pPr>
      <w:hyperlink w:anchor="_Toc20940" w:history="1">
        <w:r>
          <w:rPr>
            <w:rFonts w:ascii="仿宋" w:eastAsia="仿宋" w:hAnsi="仿宋" w:cs="仿宋" w:hint="eastAsia"/>
            <w:lang w:eastAsia="zh-CN"/>
          </w:rPr>
          <w:t>(三)、战略合作单位</w:t>
        </w:r>
        <w:r>
          <w:tab/>
        </w:r>
        <w:r>
          <w:fldChar w:fldCharType="begin"/>
        </w:r>
        <w:r>
          <w:instrText xml:space="preserve"> PAGEREF _Toc20940 \h </w:instrText>
        </w:r>
        <w:r>
          <w:fldChar w:fldCharType="separate"/>
        </w:r>
        <w:r>
          <w:t>18</w:t>
        </w:r>
        <w:r>
          <w:fldChar w:fldCharType="end"/>
        </w:r>
      </w:hyperlink>
    </w:p>
    <w:p>
      <w:pPr>
        <w:pStyle w:val="TOC2"/>
        <w:tabs>
          <w:tab w:val="right" w:leader="dot" w:pos="8306"/>
        </w:tabs>
      </w:pPr>
      <w:hyperlink w:anchor="_Toc28656" w:history="1">
        <w:r>
          <w:rPr>
            <w:rFonts w:ascii="仿宋" w:eastAsia="仿宋" w:hAnsi="仿宋" w:cs="仿宋" w:hint="eastAsia"/>
            <w:lang w:eastAsia="zh-CN"/>
          </w:rPr>
          <w:t>(四)、失业保险服务项目提出的理由</w:t>
        </w:r>
        <w:r>
          <w:tab/>
        </w:r>
        <w:r>
          <w:fldChar w:fldCharType="begin"/>
        </w:r>
        <w:r>
          <w:instrText xml:space="preserve"> PAGEREF _Toc28656 \h </w:instrText>
        </w:r>
        <w:r>
          <w:fldChar w:fldCharType="separate"/>
        </w:r>
        <w:r>
          <w:t>18</w:t>
        </w:r>
        <w:r>
          <w:fldChar w:fldCharType="end"/>
        </w:r>
      </w:hyperlink>
    </w:p>
    <w:p>
      <w:pPr>
        <w:pStyle w:val="TOC2"/>
        <w:tabs>
          <w:tab w:val="right" w:leader="dot" w:pos="8306"/>
        </w:tabs>
      </w:pPr>
      <w:hyperlink w:anchor="_Toc7629" w:history="1">
        <w:r>
          <w:rPr>
            <w:rFonts w:ascii="仿宋" w:eastAsia="仿宋" w:hAnsi="仿宋" w:cs="仿宋" w:hint="eastAsia"/>
            <w:lang w:eastAsia="zh-CN"/>
          </w:rPr>
          <w:t>(五)、原材料供应</w:t>
        </w:r>
        <w:r>
          <w:tab/>
        </w:r>
        <w:r>
          <w:fldChar w:fldCharType="begin"/>
        </w:r>
        <w:r>
          <w:instrText xml:space="preserve"> PAGEREF _Toc7629 \h </w:instrText>
        </w:r>
        <w:r>
          <w:fldChar w:fldCharType="separate"/>
        </w:r>
        <w:r>
          <w:t>19</w:t>
        </w:r>
        <w:r>
          <w:fldChar w:fldCharType="end"/>
        </w:r>
      </w:hyperlink>
    </w:p>
    <w:p>
      <w:pPr>
        <w:pStyle w:val="TOC2"/>
        <w:tabs>
          <w:tab w:val="right" w:leader="dot" w:pos="8306"/>
        </w:tabs>
      </w:pPr>
      <w:hyperlink w:anchor="_Toc11077" w:history="1">
        <w:r>
          <w:rPr>
            <w:rFonts w:ascii="仿宋" w:eastAsia="仿宋" w:hAnsi="仿宋" w:cs="仿宋" w:hint="eastAsia"/>
            <w:lang w:eastAsia="zh-CN"/>
          </w:rPr>
          <w:t>(六)、失业保险服务项目能耗分析</w:t>
        </w:r>
        <w:r>
          <w:tab/>
        </w:r>
        <w:r>
          <w:fldChar w:fldCharType="begin"/>
        </w:r>
        <w:r>
          <w:instrText xml:space="preserve"> PAGEREF _Toc11077 \h </w:instrText>
        </w:r>
        <w:r>
          <w:fldChar w:fldCharType="separate"/>
        </w:r>
        <w:r>
          <w:t>19</w:t>
        </w:r>
        <w:r>
          <w:fldChar w:fldCharType="end"/>
        </w:r>
      </w:hyperlink>
    </w:p>
    <w:p>
      <w:pPr>
        <w:pStyle w:val="TOC2"/>
        <w:tabs>
          <w:tab w:val="right" w:leader="dot" w:pos="8306"/>
        </w:tabs>
      </w:pPr>
      <w:hyperlink w:anchor="_Toc28132" w:history="1">
        <w:r>
          <w:rPr>
            <w:rFonts w:ascii="仿宋" w:eastAsia="仿宋" w:hAnsi="仿宋" w:cs="仿宋" w:hint="eastAsia"/>
            <w:lang w:eastAsia="zh-CN"/>
          </w:rPr>
          <w:t>(七)、环境保护</w:t>
        </w:r>
        <w:r>
          <w:tab/>
        </w:r>
        <w:r>
          <w:fldChar w:fldCharType="begin"/>
        </w:r>
        <w:r>
          <w:instrText xml:space="preserve"> PAGEREF _Toc28132 \h </w:instrText>
        </w:r>
        <w:r>
          <w:fldChar w:fldCharType="separate"/>
        </w:r>
        <w:r>
          <w:t>21</w:t>
        </w:r>
        <w:r>
          <w:fldChar w:fldCharType="end"/>
        </w:r>
      </w:hyperlink>
    </w:p>
    <w:p>
      <w:pPr>
        <w:pStyle w:val="TOC2"/>
        <w:tabs>
          <w:tab w:val="right" w:leader="dot" w:pos="8306"/>
        </w:tabs>
      </w:pPr>
      <w:hyperlink w:anchor="_Toc5224" w:history="1">
        <w:r>
          <w:rPr>
            <w:rFonts w:ascii="仿宋" w:eastAsia="仿宋" w:hAnsi="仿宋" w:cs="仿宋" w:hint="eastAsia"/>
            <w:lang w:eastAsia="zh-CN"/>
          </w:rPr>
          <w:t>(八)、失业保险服务项目建设符合性</w:t>
        </w:r>
        <w:r>
          <w:tab/>
        </w:r>
        <w:r>
          <w:fldChar w:fldCharType="begin"/>
        </w:r>
        <w:r>
          <w:instrText xml:space="preserve"> PAGEREF _Toc5224 \h </w:instrText>
        </w:r>
        <w:r>
          <w:fldChar w:fldCharType="separate"/>
        </w:r>
        <w:r>
          <w:t>21</w:t>
        </w:r>
        <w:r>
          <w:fldChar w:fldCharType="end"/>
        </w:r>
      </w:hyperlink>
    </w:p>
    <w:p>
      <w:pPr>
        <w:pStyle w:val="TOC2"/>
        <w:tabs>
          <w:tab w:val="right" w:leader="dot" w:pos="8306"/>
        </w:tabs>
      </w:pPr>
      <w:hyperlink w:anchor="_Toc1898" w:history="1">
        <w:r>
          <w:rPr>
            <w:rFonts w:ascii="仿宋" w:eastAsia="仿宋" w:hAnsi="仿宋" w:cs="仿宋" w:hint="eastAsia"/>
            <w:lang w:eastAsia="zh-CN"/>
          </w:rPr>
          <w:t>(九)、失业保险服务项目进度规划</w:t>
        </w:r>
        <w:r>
          <w:tab/>
        </w:r>
        <w:r>
          <w:fldChar w:fldCharType="begin"/>
        </w:r>
        <w:r>
          <w:instrText xml:space="preserve"> PAGEREF _Toc1898 \h </w:instrText>
        </w:r>
        <w:r>
          <w:fldChar w:fldCharType="separate"/>
        </w:r>
        <w:r>
          <w:t>23</w:t>
        </w:r>
        <w:r>
          <w:fldChar w:fldCharType="end"/>
        </w:r>
      </w:hyperlink>
    </w:p>
    <w:p>
      <w:pPr>
        <w:pStyle w:val="TOC2"/>
        <w:tabs>
          <w:tab w:val="right" w:leader="dot" w:pos="8306"/>
        </w:tabs>
      </w:pPr>
      <w:hyperlink w:anchor="_Toc9641" w:history="1">
        <w:r>
          <w:rPr>
            <w:rFonts w:ascii="仿宋" w:eastAsia="仿宋" w:hAnsi="仿宋" w:cs="仿宋" w:hint="eastAsia"/>
            <w:lang w:eastAsia="zh-CN"/>
          </w:rPr>
          <w:t>(十)、投资估算及经济效益分析</w:t>
        </w:r>
        <w:r>
          <w:tab/>
        </w:r>
        <w:r>
          <w:fldChar w:fldCharType="begin"/>
        </w:r>
        <w:r>
          <w:instrText xml:space="preserve"> PAGEREF _Toc9641 \h </w:instrText>
        </w:r>
        <w:r>
          <w:fldChar w:fldCharType="separate"/>
        </w:r>
        <w:r>
          <w:t>24</w:t>
        </w:r>
        <w:r>
          <w:fldChar w:fldCharType="end"/>
        </w:r>
      </w:hyperlink>
    </w:p>
    <w:p>
      <w:pPr>
        <w:pStyle w:val="TOC2"/>
        <w:tabs>
          <w:tab w:val="right" w:leader="dot" w:pos="8306"/>
        </w:tabs>
      </w:pPr>
      <w:hyperlink w:anchor="_Toc9288" w:history="1">
        <w:r>
          <w:rPr>
            <w:rFonts w:ascii="仿宋" w:eastAsia="仿宋" w:hAnsi="仿宋" w:cs="仿宋" w:hint="eastAsia"/>
            <w:lang w:eastAsia="zh-CN"/>
          </w:rPr>
          <w:t>(十一)、报告说明</w:t>
        </w:r>
        <w:r>
          <w:tab/>
        </w:r>
        <w:r>
          <w:fldChar w:fldCharType="begin"/>
        </w:r>
        <w:r>
          <w:instrText xml:space="preserve"> PAGEREF _Toc9288 \h </w:instrText>
        </w:r>
        <w:r>
          <w:fldChar w:fldCharType="separate"/>
        </w:r>
        <w:r>
          <w:t>25</w:t>
        </w:r>
        <w:r>
          <w:fldChar w:fldCharType="end"/>
        </w:r>
      </w:hyperlink>
    </w:p>
    <w:p>
      <w:pPr>
        <w:pStyle w:val="TOC2"/>
        <w:tabs>
          <w:tab w:val="right" w:leader="dot" w:pos="8306"/>
        </w:tabs>
      </w:pPr>
      <w:hyperlink w:anchor="_Toc7874" w:history="1">
        <w:r>
          <w:rPr>
            <w:rFonts w:ascii="仿宋" w:eastAsia="仿宋" w:hAnsi="仿宋" w:cs="仿宋" w:hint="eastAsia"/>
            <w:lang w:eastAsia="zh-CN"/>
          </w:rPr>
          <w:t>(十二)、失业保险服务项目评价</w:t>
        </w:r>
        <w:r>
          <w:tab/>
        </w:r>
        <w:r>
          <w:fldChar w:fldCharType="begin"/>
        </w:r>
        <w:r>
          <w:instrText xml:space="preserve"> PAGEREF _Toc7874 \h </w:instrText>
        </w:r>
        <w:r>
          <w:fldChar w:fldCharType="separate"/>
        </w:r>
        <w:r>
          <w:t>26</w:t>
        </w:r>
        <w:r>
          <w:fldChar w:fldCharType="end"/>
        </w:r>
      </w:hyperlink>
    </w:p>
    <w:p>
      <w:pPr>
        <w:pStyle w:val="TOC1"/>
        <w:tabs>
          <w:tab w:val="right" w:leader="dot" w:pos="8306"/>
        </w:tabs>
      </w:pPr>
      <w:hyperlink w:anchor="_Toc1282" w:history="1">
        <w:r>
          <w:rPr>
            <w:rFonts w:ascii="仿宋" w:eastAsia="仿宋" w:hAnsi="仿宋" w:cs="仿宋" w:hint="eastAsia"/>
            <w:lang w:eastAsia="zh-CN"/>
          </w:rPr>
          <w:t>五、投资背景及必要性分析</w:t>
        </w:r>
        <w:r>
          <w:tab/>
        </w:r>
        <w:r>
          <w:fldChar w:fldCharType="begin"/>
        </w:r>
        <w:r>
          <w:instrText xml:space="preserve"> PAGEREF _Toc1282 \h </w:instrText>
        </w:r>
        <w:r>
          <w:fldChar w:fldCharType="separate"/>
        </w:r>
        <w:r>
          <w:t>28</w:t>
        </w:r>
        <w:r>
          <w:fldChar w:fldCharType="end"/>
        </w:r>
      </w:hyperlink>
    </w:p>
    <w:p>
      <w:pPr>
        <w:pStyle w:val="TOC2"/>
        <w:tabs>
          <w:tab w:val="right" w:leader="dot" w:pos="8306"/>
        </w:tabs>
      </w:pPr>
      <w:hyperlink w:anchor="_Toc26412" w:history="1">
        <w:r>
          <w:rPr>
            <w:rFonts w:ascii="仿宋" w:eastAsia="仿宋" w:hAnsi="仿宋" w:cs="仿宋" w:hint="eastAsia"/>
            <w:lang w:eastAsia="zh-CN"/>
          </w:rPr>
          <w:t>(一)、失业保险服务项目承办单位背景分析</w:t>
        </w:r>
        <w:r>
          <w:tab/>
        </w:r>
        <w:r>
          <w:fldChar w:fldCharType="begin"/>
        </w:r>
        <w:r>
          <w:instrText xml:space="preserve"> PAGEREF _Toc26412 \h </w:instrText>
        </w:r>
        <w:r>
          <w:fldChar w:fldCharType="separate"/>
        </w:r>
        <w:r>
          <w:t>28</w:t>
        </w:r>
        <w:r>
          <w:fldChar w:fldCharType="end"/>
        </w:r>
      </w:hyperlink>
    </w:p>
    <w:p>
      <w:pPr>
        <w:pStyle w:val="TOC2"/>
        <w:tabs>
          <w:tab w:val="right" w:leader="dot" w:pos="8306"/>
        </w:tabs>
      </w:pPr>
      <w:hyperlink w:anchor="_Toc31" w:history="1">
        <w:r>
          <w:rPr>
            <w:rFonts w:ascii="仿宋" w:eastAsia="仿宋" w:hAnsi="仿宋" w:cs="仿宋" w:hint="eastAsia"/>
            <w:lang w:eastAsia="zh-CN"/>
          </w:rPr>
          <w:t>(二)、产业政策及发展规划</w:t>
        </w:r>
        <w:r>
          <w:tab/>
        </w:r>
        <w:r>
          <w:fldChar w:fldCharType="begin"/>
        </w:r>
        <w:r>
          <w:instrText xml:space="preserve"> PAGEREF _Toc31 \h </w:instrText>
        </w:r>
        <w:r>
          <w:fldChar w:fldCharType="separate"/>
        </w:r>
        <w:r>
          <w:t>29</w:t>
        </w:r>
        <w:r>
          <w:fldChar w:fldCharType="end"/>
        </w:r>
      </w:hyperlink>
    </w:p>
    <w:p>
      <w:pPr>
        <w:pStyle w:val="TOC2"/>
        <w:tabs>
          <w:tab w:val="right" w:leader="dot" w:pos="8306"/>
        </w:tabs>
      </w:pPr>
      <w:hyperlink w:anchor="_Toc15455" w:history="1">
        <w:r>
          <w:rPr>
            <w:rFonts w:ascii="仿宋" w:eastAsia="仿宋" w:hAnsi="仿宋" w:cs="仿宋" w:hint="eastAsia"/>
            <w:lang w:eastAsia="zh-CN"/>
          </w:rPr>
          <w:t>(三)、鼓励中小企业发展</w:t>
        </w:r>
        <w:r>
          <w:tab/>
        </w:r>
        <w:r>
          <w:fldChar w:fldCharType="begin"/>
        </w:r>
        <w:r>
          <w:instrText xml:space="preserve"> PAGEREF _Toc15455 \h </w:instrText>
        </w:r>
        <w:r>
          <w:fldChar w:fldCharType="separate"/>
        </w:r>
        <w:r>
          <w:t>30</w:t>
        </w:r>
        <w:r>
          <w:fldChar w:fldCharType="end"/>
        </w:r>
      </w:hyperlink>
    </w:p>
    <w:p>
      <w:pPr>
        <w:pStyle w:val="TOC2"/>
        <w:tabs>
          <w:tab w:val="right" w:leader="dot" w:pos="8306"/>
        </w:tabs>
      </w:pPr>
      <w:hyperlink w:anchor="_Toc25094" w:history="1">
        <w:r>
          <w:rPr>
            <w:rFonts w:ascii="仿宋" w:eastAsia="仿宋" w:hAnsi="仿宋" w:cs="仿宋" w:hint="eastAsia"/>
            <w:lang w:eastAsia="zh-CN"/>
          </w:rPr>
          <w:t>(四)、宏观经济形势分析</w:t>
        </w:r>
        <w:r>
          <w:tab/>
        </w:r>
        <w:r>
          <w:fldChar w:fldCharType="begin"/>
        </w:r>
        <w:r>
          <w:instrText xml:space="preserve"> PAGEREF _Toc25094 \h </w:instrText>
        </w:r>
        <w:r>
          <w:fldChar w:fldCharType="separate"/>
        </w:r>
        <w:r>
          <w:t>31</w:t>
        </w:r>
        <w:r>
          <w:fldChar w:fldCharType="end"/>
        </w:r>
      </w:hyperlink>
    </w:p>
    <w:p>
      <w:pPr>
        <w:pStyle w:val="TOC2"/>
        <w:tabs>
          <w:tab w:val="right" w:leader="dot" w:pos="8306"/>
        </w:tabs>
      </w:pPr>
      <w:hyperlink w:anchor="_Toc21194" w:history="1">
        <w:r>
          <w:rPr>
            <w:rFonts w:ascii="仿宋" w:eastAsia="仿宋" w:hAnsi="仿宋" w:cs="仿宋" w:hint="eastAsia"/>
            <w:lang w:eastAsia="zh-CN"/>
          </w:rPr>
          <w:t>(五)、区域经济发展概况</w:t>
        </w:r>
        <w:r>
          <w:tab/>
        </w:r>
        <w:r>
          <w:fldChar w:fldCharType="begin"/>
        </w:r>
        <w:r>
          <w:instrText xml:space="preserve"> PAGEREF _Toc21194 \h </w:instrText>
        </w:r>
        <w:r>
          <w:fldChar w:fldCharType="separate"/>
        </w:r>
        <w:r>
          <w:t>33</w:t>
        </w:r>
        <w:r>
          <w:fldChar w:fldCharType="end"/>
        </w:r>
      </w:hyperlink>
    </w:p>
    <w:p>
      <w:pPr>
        <w:pStyle w:val="TOC2"/>
        <w:tabs>
          <w:tab w:val="right" w:leader="dot" w:pos="8306"/>
        </w:tabs>
      </w:pPr>
      <w:hyperlink w:anchor="_Toc18561" w:history="1">
        <w:r>
          <w:rPr>
            <w:rFonts w:ascii="仿宋" w:eastAsia="仿宋" w:hAnsi="仿宋" w:cs="仿宋" w:hint="eastAsia"/>
            <w:lang w:eastAsia="zh-CN"/>
          </w:rPr>
          <w:t>(六)、失业保险服务项目必要性分析</w:t>
        </w:r>
        <w:r>
          <w:tab/>
        </w:r>
        <w:r>
          <w:fldChar w:fldCharType="begin"/>
        </w:r>
        <w:r>
          <w:instrText xml:space="preserve"> PAGEREF _Toc18561 \h </w:instrText>
        </w:r>
        <w:r>
          <w:fldChar w:fldCharType="separate"/>
        </w:r>
        <w:r>
          <w:t>34</w:t>
        </w:r>
        <w:r>
          <w:fldChar w:fldCharType="end"/>
        </w:r>
      </w:hyperlink>
    </w:p>
    <w:p>
      <w:pPr>
        <w:pStyle w:val="TOC1"/>
        <w:tabs>
          <w:tab w:val="right" w:leader="dot" w:pos="8306"/>
        </w:tabs>
      </w:pPr>
      <w:hyperlink w:anchor="_Toc1986" w:history="1">
        <w:r>
          <w:rPr>
            <w:rFonts w:ascii="仿宋" w:eastAsia="仿宋" w:hAnsi="仿宋" w:cs="仿宋" w:hint="eastAsia"/>
            <w:lang w:eastAsia="zh-CN"/>
          </w:rPr>
          <w:t>六、知识管理与技术创新</w:t>
        </w:r>
        <w:r>
          <w:tab/>
        </w:r>
        <w:r>
          <w:fldChar w:fldCharType="begin"/>
        </w:r>
        <w:r>
          <w:instrText xml:space="preserve"> PAGEREF _Toc1986 \h </w:instrText>
        </w:r>
        <w:r>
          <w:fldChar w:fldCharType="separate"/>
        </w:r>
        <w:r>
          <w:t>36</w:t>
        </w:r>
        <w:r>
          <w:fldChar w:fldCharType="end"/>
        </w:r>
      </w:hyperlink>
    </w:p>
    <w:p>
      <w:pPr>
        <w:pStyle w:val="TOC2"/>
        <w:tabs>
          <w:tab w:val="right" w:leader="dot" w:pos="8306"/>
        </w:tabs>
      </w:pPr>
      <w:hyperlink w:anchor="_Toc16255" w:history="1">
        <w:r>
          <w:rPr>
            <w:rFonts w:ascii="仿宋" w:eastAsia="仿宋" w:hAnsi="仿宋" w:cs="仿宋" w:hint="eastAsia"/>
            <w:lang w:eastAsia="zh-CN"/>
          </w:rPr>
          <w:t>(一)、知识管理体系建设</w:t>
        </w:r>
        <w:r>
          <w:tab/>
        </w:r>
        <w:r>
          <w:fldChar w:fldCharType="begin"/>
        </w:r>
        <w:r>
          <w:instrText xml:space="preserve"> PAGEREF _Toc16255 \h </w:instrText>
        </w:r>
        <w:r>
          <w:fldChar w:fldCharType="separate"/>
        </w:r>
        <w:r>
          <w:t>36</w:t>
        </w:r>
        <w:r>
          <w:fldChar w:fldCharType="end"/>
        </w:r>
      </w:hyperlink>
    </w:p>
    <w:p>
      <w:pPr>
        <w:pStyle w:val="TOC2"/>
        <w:tabs>
          <w:tab w:val="right" w:leader="dot" w:pos="8306"/>
        </w:tabs>
      </w:pPr>
      <w:hyperlink w:anchor="_Toc29629" w:history="1">
        <w:r>
          <w:rPr>
            <w:rFonts w:ascii="仿宋" w:eastAsia="仿宋" w:hAnsi="仿宋" w:cs="仿宋" w:hint="eastAsia"/>
            <w:lang w:eastAsia="zh-CN"/>
          </w:rPr>
          <w:t>(二)、技术创新与研发投入</w:t>
        </w:r>
        <w:r>
          <w:tab/>
        </w:r>
        <w:r>
          <w:fldChar w:fldCharType="begin"/>
        </w:r>
        <w:r>
          <w:instrText xml:space="preserve"> PAGEREF _Toc29629 \h </w:instrText>
        </w:r>
        <w:r>
          <w:fldChar w:fldCharType="separate"/>
        </w:r>
        <w:r>
          <w:t>38</w:t>
        </w:r>
        <w:r>
          <w:fldChar w:fldCharType="end"/>
        </w:r>
      </w:hyperlink>
    </w:p>
    <w:p>
      <w:pPr>
        <w:pStyle w:val="TOC2"/>
        <w:tabs>
          <w:tab w:val="right" w:leader="dot" w:pos="8306"/>
        </w:tabs>
      </w:pPr>
      <w:hyperlink w:anchor="_Toc20690" w:history="1">
        <w:r>
          <w:rPr>
            <w:rFonts w:ascii="仿宋" w:eastAsia="仿宋" w:hAnsi="仿宋" w:cs="仿宋" w:hint="eastAsia"/>
            <w:lang w:eastAsia="zh-CN"/>
          </w:rPr>
          <w:t>(三)、专利申请与技术保护</w:t>
        </w:r>
        <w:r>
          <w:tab/>
        </w:r>
        <w:r>
          <w:fldChar w:fldCharType="begin"/>
        </w:r>
        <w:r>
          <w:instrText xml:space="preserve"> PAGEREF _Toc20690 \h </w:instrText>
        </w:r>
        <w:r>
          <w:fldChar w:fldCharType="separate"/>
        </w:r>
        <w:r>
          <w:t>39</w:t>
        </w:r>
        <w:r>
          <w:fldChar w:fldCharType="end"/>
        </w:r>
      </w:hyperlink>
    </w:p>
    <w:p>
      <w:pPr>
        <w:pStyle w:val="TOC2"/>
        <w:tabs>
          <w:tab w:val="right" w:leader="dot" w:pos="8306"/>
        </w:tabs>
      </w:pPr>
      <w:hyperlink w:anchor="_Toc26517" w:history="1">
        <w:r>
          <w:rPr>
            <w:rFonts w:ascii="仿宋" w:eastAsia="仿宋" w:hAnsi="仿宋" w:cs="仿宋" w:hint="eastAsia"/>
            <w:lang w:eastAsia="zh-CN"/>
          </w:rPr>
          <w:t>(四)、人才培养与团队建设</w:t>
        </w:r>
        <w:r>
          <w:tab/>
        </w:r>
        <w:r>
          <w:fldChar w:fldCharType="begin"/>
        </w:r>
        <w:r>
          <w:instrText xml:space="preserve"> PAGEREF _Toc26517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 w:history="1">
        <w:r>
          <w:rPr>
            <w:rFonts w:ascii="仿宋" w:eastAsia="仿宋" w:hAnsi="仿宋" w:cs="仿宋" w:hint="eastAsia"/>
            <w:lang w:eastAsia="zh-CN"/>
          </w:rPr>
          <w:t>七、危机管理与应急预案</w:t>
        </w:r>
        <w:r>
          <w:tab/>
        </w:r>
        <w:r>
          <w:fldChar w:fldCharType="begin"/>
        </w:r>
        <w:r>
          <w:instrText xml:space="preserve"> PAGEREF _Toc1789 \h </w:instrText>
        </w:r>
        <w:r>
          <w:fldChar w:fldCharType="separate"/>
        </w:r>
        <w:r>
          <w:t>44</w:t>
        </w:r>
        <w:r>
          <w:fldChar w:fldCharType="end"/>
        </w:r>
      </w:hyperlink>
    </w:p>
    <w:p>
      <w:pPr>
        <w:pStyle w:val="TOC2"/>
        <w:tabs>
          <w:tab w:val="right" w:leader="dot" w:pos="8306"/>
        </w:tabs>
      </w:pPr>
      <w:hyperlink w:anchor="_Toc29857" w:history="1">
        <w:r>
          <w:rPr>
            <w:rFonts w:ascii="仿宋" w:eastAsia="仿宋" w:hAnsi="仿宋" w:cs="仿宋" w:hint="eastAsia"/>
            <w:lang w:eastAsia="zh-CN"/>
          </w:rPr>
          <w:t>(一)、危机预警与监测</w:t>
        </w:r>
        <w:r>
          <w:tab/>
        </w:r>
        <w:r>
          <w:fldChar w:fldCharType="begin"/>
        </w:r>
        <w:r>
          <w:instrText xml:space="preserve"> PAGEREF _Toc29857 \h </w:instrText>
        </w:r>
        <w:r>
          <w:fldChar w:fldCharType="separate"/>
        </w:r>
        <w:r>
          <w:t>44</w:t>
        </w:r>
        <w:r>
          <w:fldChar w:fldCharType="end"/>
        </w:r>
      </w:hyperlink>
    </w:p>
    <w:p>
      <w:pPr>
        <w:pStyle w:val="TOC2"/>
        <w:tabs>
          <w:tab w:val="right" w:leader="dot" w:pos="8306"/>
        </w:tabs>
      </w:pPr>
      <w:hyperlink w:anchor="_Toc9038" w:history="1">
        <w:r>
          <w:rPr>
            <w:rFonts w:ascii="仿宋" w:eastAsia="仿宋" w:hAnsi="仿宋" w:cs="仿宋" w:hint="eastAsia"/>
            <w:lang w:eastAsia="zh-CN"/>
          </w:rPr>
          <w:t>(二)、应急预案与危机响应</w:t>
        </w:r>
        <w:r>
          <w:tab/>
        </w:r>
        <w:r>
          <w:fldChar w:fldCharType="begin"/>
        </w:r>
        <w:r>
          <w:instrText xml:space="preserve"> PAGEREF _Toc9038 \h </w:instrText>
        </w:r>
        <w:r>
          <w:fldChar w:fldCharType="separate"/>
        </w:r>
        <w:r>
          <w:t>46</w:t>
        </w:r>
        <w:r>
          <w:fldChar w:fldCharType="end"/>
        </w:r>
      </w:hyperlink>
    </w:p>
    <w:p>
      <w:pPr>
        <w:pStyle w:val="TOC2"/>
        <w:tabs>
          <w:tab w:val="right" w:leader="dot" w:pos="8306"/>
        </w:tabs>
      </w:pPr>
      <w:hyperlink w:anchor="_Toc24300" w:history="1">
        <w:r>
          <w:rPr>
            <w:rFonts w:ascii="仿宋" w:eastAsia="仿宋" w:hAnsi="仿宋" w:cs="仿宋" w:hint="eastAsia"/>
            <w:lang w:eastAsia="zh-CN"/>
          </w:rPr>
          <w:t>(三)、危机沟通与舆情控制</w:t>
        </w:r>
        <w:r>
          <w:tab/>
        </w:r>
        <w:r>
          <w:fldChar w:fldCharType="begin"/>
        </w:r>
        <w:r>
          <w:instrText xml:space="preserve"> PAGEREF _Toc24300 \h </w:instrText>
        </w:r>
        <w:r>
          <w:fldChar w:fldCharType="separate"/>
        </w:r>
        <w:r>
          <w:t>47</w:t>
        </w:r>
        <w:r>
          <w:fldChar w:fldCharType="end"/>
        </w:r>
      </w:hyperlink>
    </w:p>
    <w:p>
      <w:pPr>
        <w:pStyle w:val="TOC2"/>
        <w:tabs>
          <w:tab w:val="right" w:leader="dot" w:pos="8306"/>
        </w:tabs>
      </w:pPr>
      <w:hyperlink w:anchor="_Toc2512" w:history="1">
        <w:r>
          <w:rPr>
            <w:rFonts w:ascii="仿宋" w:eastAsia="仿宋" w:hAnsi="仿宋" w:cs="仿宋" w:hint="eastAsia"/>
            <w:lang w:eastAsia="zh-CN"/>
          </w:rPr>
          <w:t>(四)、危机后教训与改进</w:t>
        </w:r>
        <w:r>
          <w:tab/>
        </w:r>
        <w:r>
          <w:fldChar w:fldCharType="begin"/>
        </w:r>
        <w:r>
          <w:instrText xml:space="preserve"> PAGEREF _Toc2512 \h </w:instrText>
        </w:r>
        <w:r>
          <w:fldChar w:fldCharType="separate"/>
        </w:r>
        <w:r>
          <w:t>49</w:t>
        </w:r>
        <w:r>
          <w:fldChar w:fldCharType="end"/>
        </w:r>
      </w:hyperlink>
    </w:p>
    <w:p>
      <w:pPr>
        <w:pStyle w:val="TOC1"/>
        <w:tabs>
          <w:tab w:val="right" w:leader="dot" w:pos="8306"/>
        </w:tabs>
      </w:pPr>
      <w:hyperlink w:anchor="_Toc4565" w:history="1">
        <w:r>
          <w:rPr>
            <w:rFonts w:ascii="仿宋" w:eastAsia="仿宋" w:hAnsi="仿宋" w:cs="仿宋" w:hint="eastAsia"/>
            <w:lang w:eastAsia="zh-CN"/>
          </w:rPr>
          <w:t>八、员工福利与企业文化</w:t>
        </w:r>
        <w:r>
          <w:tab/>
        </w:r>
        <w:r>
          <w:fldChar w:fldCharType="begin"/>
        </w:r>
        <w:r>
          <w:instrText xml:space="preserve"> PAGEREF _Toc4565 \h </w:instrText>
        </w:r>
        <w:r>
          <w:fldChar w:fldCharType="separate"/>
        </w:r>
        <w:r>
          <w:t>51</w:t>
        </w:r>
        <w:r>
          <w:fldChar w:fldCharType="end"/>
        </w:r>
      </w:hyperlink>
    </w:p>
    <w:p>
      <w:pPr>
        <w:pStyle w:val="TOC2"/>
        <w:tabs>
          <w:tab w:val="right" w:leader="dot" w:pos="8306"/>
        </w:tabs>
      </w:pPr>
      <w:hyperlink w:anchor="_Toc14820" w:history="1">
        <w:r>
          <w:rPr>
            <w:rFonts w:ascii="仿宋" w:eastAsia="仿宋" w:hAnsi="仿宋" w:cs="仿宋" w:hint="eastAsia"/>
            <w:lang w:eastAsia="zh-CN"/>
          </w:rPr>
          <w:t>(一)、员工福利政策</w:t>
        </w:r>
        <w:r>
          <w:tab/>
        </w:r>
        <w:r>
          <w:fldChar w:fldCharType="begin"/>
        </w:r>
        <w:r>
          <w:instrText xml:space="preserve"> PAGEREF _Toc14820 \h </w:instrText>
        </w:r>
        <w:r>
          <w:fldChar w:fldCharType="separate"/>
        </w:r>
        <w:r>
          <w:t>51</w:t>
        </w:r>
        <w:r>
          <w:fldChar w:fldCharType="end"/>
        </w:r>
      </w:hyperlink>
    </w:p>
    <w:p>
      <w:pPr>
        <w:pStyle w:val="TOC2"/>
        <w:tabs>
          <w:tab w:val="right" w:leader="dot" w:pos="8306"/>
        </w:tabs>
      </w:pPr>
      <w:hyperlink w:anchor="_Toc13006" w:history="1">
        <w:r>
          <w:rPr>
            <w:rFonts w:ascii="仿宋" w:eastAsia="仿宋" w:hAnsi="仿宋" w:cs="仿宋" w:hint="eastAsia"/>
            <w:lang w:eastAsia="zh-CN"/>
          </w:rPr>
          <w:t>(二)、团队建设与员工培训</w:t>
        </w:r>
        <w:r>
          <w:tab/>
        </w:r>
        <w:r>
          <w:fldChar w:fldCharType="begin"/>
        </w:r>
        <w:r>
          <w:instrText xml:space="preserve"> PAGEREF _Toc13006 \h </w:instrText>
        </w:r>
        <w:r>
          <w:fldChar w:fldCharType="separate"/>
        </w:r>
        <w:r>
          <w:t>53</w:t>
        </w:r>
        <w:r>
          <w:fldChar w:fldCharType="end"/>
        </w:r>
      </w:hyperlink>
    </w:p>
    <w:p>
      <w:pPr>
        <w:pStyle w:val="TOC2"/>
        <w:tabs>
          <w:tab w:val="right" w:leader="dot" w:pos="8306"/>
        </w:tabs>
      </w:pPr>
      <w:hyperlink w:anchor="_Toc8315" w:history="1">
        <w:r>
          <w:rPr>
            <w:rFonts w:ascii="仿宋" w:eastAsia="仿宋" w:hAnsi="仿宋" w:cs="仿宋" w:hint="eastAsia"/>
            <w:lang w:eastAsia="zh-CN"/>
          </w:rPr>
          <w:t>(三)、企业文化建设</w:t>
        </w:r>
        <w:r>
          <w:tab/>
        </w:r>
        <w:r>
          <w:fldChar w:fldCharType="begin"/>
        </w:r>
        <w:r>
          <w:instrText xml:space="preserve"> PAGEREF _Toc8315 \h </w:instrText>
        </w:r>
        <w:r>
          <w:fldChar w:fldCharType="separate"/>
        </w:r>
        <w:r>
          <w:t>54</w:t>
        </w:r>
        <w:r>
          <w:fldChar w:fldCharType="end"/>
        </w:r>
      </w:hyperlink>
    </w:p>
    <w:p>
      <w:pPr>
        <w:pStyle w:val="TOC2"/>
        <w:tabs>
          <w:tab w:val="right" w:leader="dot" w:pos="8306"/>
        </w:tabs>
      </w:pPr>
      <w:hyperlink w:anchor="_Toc2852" w:history="1">
        <w:r>
          <w:rPr>
            <w:rFonts w:ascii="仿宋" w:eastAsia="仿宋" w:hAnsi="仿宋" w:cs="仿宋" w:hint="eastAsia"/>
            <w:lang w:eastAsia="zh-CN"/>
          </w:rPr>
          <w:t>(四)、员工健康与工作平衡</w:t>
        </w:r>
        <w:r>
          <w:tab/>
        </w:r>
        <w:r>
          <w:fldChar w:fldCharType="begin"/>
        </w:r>
        <w:r>
          <w:instrText xml:space="preserve"> PAGEREF _Toc2852 \h </w:instrText>
        </w:r>
        <w:r>
          <w:fldChar w:fldCharType="separate"/>
        </w:r>
        <w:r>
          <w:t>56</w:t>
        </w:r>
        <w:r>
          <w:fldChar w:fldCharType="end"/>
        </w:r>
      </w:hyperlink>
    </w:p>
    <w:p>
      <w:pPr>
        <w:pStyle w:val="TOC1"/>
        <w:tabs>
          <w:tab w:val="right" w:leader="dot" w:pos="8306"/>
        </w:tabs>
      </w:pPr>
      <w:hyperlink w:anchor="_Toc14664" w:history="1">
        <w:r>
          <w:rPr>
            <w:rFonts w:ascii="仿宋" w:eastAsia="仿宋" w:hAnsi="仿宋" w:cs="仿宋" w:hint="eastAsia"/>
            <w:lang w:eastAsia="zh-CN"/>
          </w:rPr>
          <w:t>九、失业保险服务项目监督与评估</w:t>
        </w:r>
        <w:r>
          <w:tab/>
        </w:r>
        <w:r>
          <w:fldChar w:fldCharType="begin"/>
        </w:r>
        <w:r>
          <w:instrText xml:space="preserve"> PAGEREF _Toc14664 \h </w:instrText>
        </w:r>
        <w:r>
          <w:fldChar w:fldCharType="separate"/>
        </w:r>
        <w:r>
          <w:t>58</w:t>
        </w:r>
        <w:r>
          <w:fldChar w:fldCharType="end"/>
        </w:r>
      </w:hyperlink>
    </w:p>
    <w:p>
      <w:pPr>
        <w:pStyle w:val="TOC2"/>
        <w:tabs>
          <w:tab w:val="right" w:leader="dot" w:pos="8306"/>
        </w:tabs>
      </w:pPr>
      <w:hyperlink w:anchor="_Toc2290" w:history="1">
        <w:r>
          <w:rPr>
            <w:rFonts w:ascii="仿宋" w:eastAsia="仿宋" w:hAnsi="仿宋" w:cs="仿宋" w:hint="eastAsia"/>
            <w:lang w:eastAsia="zh-CN"/>
          </w:rPr>
          <w:t>(一)、监督机构及职责</w:t>
        </w:r>
        <w:r>
          <w:tab/>
        </w:r>
        <w:r>
          <w:fldChar w:fldCharType="begin"/>
        </w:r>
        <w:r>
          <w:instrText xml:space="preserve"> PAGEREF _Toc2290 \h </w:instrText>
        </w:r>
        <w:r>
          <w:fldChar w:fldCharType="separate"/>
        </w:r>
        <w:r>
          <w:t>58</w:t>
        </w:r>
        <w:r>
          <w:fldChar w:fldCharType="end"/>
        </w:r>
      </w:hyperlink>
    </w:p>
    <w:p>
      <w:pPr>
        <w:pStyle w:val="TOC2"/>
        <w:tabs>
          <w:tab w:val="right" w:leader="dot" w:pos="8306"/>
        </w:tabs>
      </w:pPr>
      <w:hyperlink w:anchor="_Toc24166" w:history="1">
        <w:r>
          <w:rPr>
            <w:rFonts w:ascii="仿宋" w:eastAsia="仿宋" w:hAnsi="仿宋" w:cs="仿宋" w:hint="eastAsia"/>
            <w:lang w:eastAsia="zh-CN"/>
          </w:rPr>
          <w:t>(二)、监测与评估指标体系</w:t>
        </w:r>
        <w:r>
          <w:tab/>
        </w:r>
        <w:r>
          <w:fldChar w:fldCharType="begin"/>
        </w:r>
        <w:r>
          <w:instrText xml:space="preserve"> PAGEREF _Toc24166 \h </w:instrText>
        </w:r>
        <w:r>
          <w:fldChar w:fldCharType="separate"/>
        </w:r>
        <w:r>
          <w:t>60</w:t>
        </w:r>
        <w:r>
          <w:fldChar w:fldCharType="end"/>
        </w:r>
      </w:hyperlink>
    </w:p>
    <w:p>
      <w:pPr>
        <w:pStyle w:val="TOC2"/>
        <w:tabs>
          <w:tab w:val="right" w:leader="dot" w:pos="8306"/>
        </w:tabs>
      </w:pPr>
      <w:hyperlink w:anchor="_Toc22693" w:history="1">
        <w:r>
          <w:rPr>
            <w:rFonts w:ascii="仿宋" w:eastAsia="仿宋" w:hAnsi="仿宋" w:cs="仿宋" w:hint="eastAsia"/>
            <w:lang w:eastAsia="zh-CN"/>
          </w:rPr>
          <w:t>(三)、监督与评估周期</w:t>
        </w:r>
        <w:r>
          <w:tab/>
        </w:r>
        <w:r>
          <w:fldChar w:fldCharType="begin"/>
        </w:r>
        <w:r>
          <w:instrText xml:space="preserve"> PAGEREF _Toc22693 \h </w:instrText>
        </w:r>
        <w:r>
          <w:fldChar w:fldCharType="separate"/>
        </w:r>
        <w:r>
          <w:t>62</w:t>
        </w:r>
        <w:r>
          <w:fldChar w:fldCharType="end"/>
        </w:r>
      </w:hyperlink>
    </w:p>
    <w:p>
      <w:pPr>
        <w:pStyle w:val="TOC2"/>
        <w:tabs>
          <w:tab w:val="right" w:leader="dot" w:pos="8306"/>
        </w:tabs>
      </w:pPr>
      <w:hyperlink w:anchor="_Toc25156" w:history="1">
        <w:r>
          <w:rPr>
            <w:rFonts w:ascii="仿宋" w:eastAsia="仿宋" w:hAnsi="仿宋" w:cs="仿宋" w:hint="eastAsia"/>
            <w:lang w:eastAsia="zh-CN"/>
          </w:rPr>
          <w:t>(四)、监督与评估报告</w:t>
        </w:r>
        <w:r>
          <w:tab/>
        </w:r>
        <w:r>
          <w:fldChar w:fldCharType="begin"/>
        </w:r>
        <w:r>
          <w:instrText xml:space="preserve"> PAGEREF _Toc25156 \h </w:instrText>
        </w:r>
        <w:r>
          <w:fldChar w:fldCharType="separate"/>
        </w:r>
        <w:r>
          <w:t>64</w:t>
        </w:r>
        <w:r>
          <w:fldChar w:fldCharType="end"/>
        </w:r>
      </w:hyperlink>
    </w:p>
    <w:p>
      <w:pPr>
        <w:pStyle w:val="TOC1"/>
        <w:tabs>
          <w:tab w:val="right" w:leader="dot" w:pos="8306"/>
        </w:tabs>
      </w:pPr>
      <w:hyperlink w:anchor="_Toc25542" w:history="1">
        <w:r>
          <w:rPr>
            <w:rFonts w:ascii="仿宋" w:eastAsia="仿宋" w:hAnsi="仿宋" w:cs="仿宋" w:hint="eastAsia"/>
            <w:lang w:eastAsia="zh-CN"/>
          </w:rPr>
          <w:t>十、失业保险服务项目环境保护</w:t>
        </w:r>
        <w:r>
          <w:tab/>
        </w:r>
        <w:r>
          <w:fldChar w:fldCharType="begin"/>
        </w:r>
        <w:r>
          <w:instrText xml:space="preserve"> PAGEREF _Toc25542 \h </w:instrText>
        </w:r>
        <w:r>
          <w:fldChar w:fldCharType="separate"/>
        </w:r>
        <w:r>
          <w:t>66</w:t>
        </w:r>
        <w:r>
          <w:fldChar w:fldCharType="end"/>
        </w:r>
      </w:hyperlink>
    </w:p>
    <w:p>
      <w:pPr>
        <w:pStyle w:val="TOC2"/>
        <w:tabs>
          <w:tab w:val="right" w:leader="dot" w:pos="8306"/>
        </w:tabs>
      </w:pPr>
      <w:hyperlink w:anchor="_Toc11731" w:history="1">
        <w:r>
          <w:rPr>
            <w:rFonts w:ascii="仿宋" w:eastAsia="仿宋" w:hAnsi="仿宋" w:cs="仿宋" w:hint="eastAsia"/>
            <w:lang w:eastAsia="zh-CN"/>
          </w:rPr>
          <w:t>(一)、失业保险服务项目环境影响评估</w:t>
        </w:r>
        <w:r>
          <w:tab/>
        </w:r>
        <w:r>
          <w:fldChar w:fldCharType="begin"/>
        </w:r>
        <w:r>
          <w:instrText xml:space="preserve"> PAGEREF _Toc11731 \h </w:instrText>
        </w:r>
        <w:r>
          <w:fldChar w:fldCharType="separate"/>
        </w:r>
        <w:r>
          <w:t>66</w:t>
        </w:r>
        <w:r>
          <w:fldChar w:fldCharType="end"/>
        </w:r>
      </w:hyperlink>
    </w:p>
    <w:p>
      <w:pPr>
        <w:pStyle w:val="TOC2"/>
        <w:tabs>
          <w:tab w:val="right" w:leader="dot" w:pos="8306"/>
        </w:tabs>
      </w:pPr>
      <w:hyperlink w:anchor="_Toc9951" w:history="1">
        <w:r>
          <w:rPr>
            <w:rFonts w:ascii="仿宋" w:eastAsia="仿宋" w:hAnsi="仿宋" w:cs="仿宋" w:hint="eastAsia"/>
            <w:lang w:eastAsia="zh-CN"/>
          </w:rPr>
          <w:t>(二)、环境保护措施与方案</w:t>
        </w:r>
        <w:r>
          <w:tab/>
        </w:r>
        <w:r>
          <w:fldChar w:fldCharType="begin"/>
        </w:r>
        <w:r>
          <w:instrText xml:space="preserve"> PAGEREF _Toc9951 \h </w:instrText>
        </w:r>
        <w:r>
          <w:fldChar w:fldCharType="separate"/>
        </w:r>
        <w:r>
          <w:t>68</w:t>
        </w:r>
        <w:r>
          <w:fldChar w:fldCharType="end"/>
        </w:r>
      </w:hyperlink>
    </w:p>
    <w:p>
      <w:pPr>
        <w:pStyle w:val="TOC2"/>
        <w:tabs>
          <w:tab w:val="right" w:leader="dot" w:pos="8306"/>
        </w:tabs>
      </w:pPr>
      <w:hyperlink w:anchor="_Toc11599" w:history="1">
        <w:r>
          <w:rPr>
            <w:rFonts w:ascii="仿宋" w:eastAsia="仿宋" w:hAnsi="仿宋" w:cs="仿宋" w:hint="eastAsia"/>
            <w:lang w:eastAsia="zh-CN"/>
          </w:rPr>
          <w:t>(三)、生态恢复与补偿措施</w:t>
        </w:r>
        <w:r>
          <w:tab/>
        </w:r>
        <w:r>
          <w:fldChar w:fldCharType="begin"/>
        </w:r>
        <w:r>
          <w:instrText xml:space="preserve"> PAGEREF _Toc11599 \h </w:instrText>
        </w:r>
        <w:r>
          <w:fldChar w:fldCharType="separate"/>
        </w:r>
        <w:r>
          <w:t>70</w:t>
        </w:r>
        <w:r>
          <w:fldChar w:fldCharType="end"/>
        </w:r>
      </w:hyperlink>
    </w:p>
    <w:p>
      <w:pPr>
        <w:pStyle w:val="TOC2"/>
        <w:tabs>
          <w:tab w:val="right" w:leader="dot" w:pos="8306"/>
        </w:tabs>
      </w:pPr>
      <w:hyperlink w:anchor="_Toc8117" w:history="1">
        <w:r>
          <w:rPr>
            <w:rFonts w:ascii="仿宋" w:eastAsia="仿宋" w:hAnsi="仿宋" w:cs="仿宋" w:hint="eastAsia"/>
            <w:lang w:eastAsia="zh-CN"/>
          </w:rPr>
          <w:t>(四)、环境保护监测与评估</w:t>
        </w:r>
        <w:r>
          <w:tab/>
        </w:r>
        <w:r>
          <w:fldChar w:fldCharType="begin"/>
        </w:r>
        <w:r>
          <w:instrText xml:space="preserve"> PAGEREF _Toc8117 \h </w:instrText>
        </w:r>
        <w:r>
          <w:fldChar w:fldCharType="separate"/>
        </w:r>
        <w:r>
          <w:t>72</w:t>
        </w:r>
        <w:r>
          <w:fldChar w:fldCharType="end"/>
        </w:r>
      </w:hyperlink>
    </w:p>
    <w:p>
      <w:pPr>
        <w:pStyle w:val="TOC1"/>
        <w:tabs>
          <w:tab w:val="right" w:leader="dot" w:pos="8306"/>
        </w:tabs>
      </w:pPr>
      <w:hyperlink w:anchor="_Toc26643" w:history="1">
        <w:r>
          <w:rPr>
            <w:rFonts w:ascii="仿宋" w:eastAsia="仿宋" w:hAnsi="仿宋" w:cs="仿宋" w:hint="eastAsia"/>
            <w:lang w:eastAsia="zh-CN"/>
          </w:rPr>
          <w:t>十一、社会责任与可持续发展</w:t>
        </w:r>
        <w:r>
          <w:tab/>
        </w:r>
        <w:r>
          <w:fldChar w:fldCharType="begin"/>
        </w:r>
        <w:r>
          <w:instrText xml:space="preserve"> PAGEREF _Toc26643 \h </w:instrText>
        </w:r>
        <w:r>
          <w:fldChar w:fldCharType="separate"/>
        </w:r>
        <w:r>
          <w:t>74</w:t>
        </w:r>
        <w:r>
          <w:fldChar w:fldCharType="end"/>
        </w:r>
      </w:hyperlink>
    </w:p>
    <w:p>
      <w:pPr>
        <w:pStyle w:val="TOC2"/>
        <w:tabs>
          <w:tab w:val="right" w:leader="dot" w:pos="8306"/>
        </w:tabs>
      </w:pPr>
      <w:hyperlink w:anchor="_Toc24113" w:history="1">
        <w:r>
          <w:rPr>
            <w:rFonts w:ascii="仿宋" w:eastAsia="仿宋" w:hAnsi="仿宋" w:cs="仿宋" w:hint="eastAsia"/>
            <w:lang w:eastAsia="zh-CN"/>
          </w:rPr>
          <w:t>(一)、社会责任理念</w:t>
        </w:r>
        <w:r>
          <w:tab/>
        </w:r>
        <w:r>
          <w:fldChar w:fldCharType="begin"/>
        </w:r>
        <w:r>
          <w:instrText xml:space="preserve"> PAGEREF _Toc24113 \h </w:instrText>
        </w:r>
        <w:r>
          <w:fldChar w:fldCharType="separate"/>
        </w:r>
        <w:r>
          <w:t>74</w:t>
        </w:r>
        <w:r>
          <w:fldChar w:fldCharType="end"/>
        </w:r>
      </w:hyperlink>
    </w:p>
    <w:p>
      <w:pPr>
        <w:pStyle w:val="TOC2"/>
        <w:tabs>
          <w:tab w:val="right" w:leader="dot" w:pos="8306"/>
        </w:tabs>
      </w:pPr>
      <w:hyperlink w:anchor="_Toc17504" w:history="1">
        <w:r>
          <w:rPr>
            <w:rFonts w:ascii="仿宋" w:eastAsia="仿宋" w:hAnsi="仿宋" w:cs="仿宋" w:hint="eastAsia"/>
            <w:lang w:eastAsia="zh-CN"/>
          </w:rPr>
          <w:t>(二)、公益活动与社区参与</w:t>
        </w:r>
        <w:r>
          <w:tab/>
        </w:r>
        <w:r>
          <w:fldChar w:fldCharType="begin"/>
        </w:r>
        <w:r>
          <w:instrText xml:space="preserve"> PAGEREF _Toc17504 \h </w:instrText>
        </w:r>
        <w:r>
          <w:fldChar w:fldCharType="separate"/>
        </w:r>
        <w:r>
          <w:t>76</w:t>
        </w:r>
        <w:r>
          <w:fldChar w:fldCharType="end"/>
        </w:r>
      </w:hyperlink>
    </w:p>
    <w:p>
      <w:pPr>
        <w:pStyle w:val="TOC2"/>
        <w:tabs>
          <w:tab w:val="right" w:leader="dot" w:pos="8306"/>
        </w:tabs>
      </w:pPr>
      <w:hyperlink w:anchor="_Toc21930" w:history="1">
        <w:r>
          <w:rPr>
            <w:rFonts w:ascii="仿宋" w:eastAsia="仿宋" w:hAnsi="仿宋" w:cs="仿宋" w:hint="eastAsia"/>
            <w:lang w:eastAsia="zh-CN"/>
          </w:rPr>
          <w:t>(三)、可持续发展策略</w:t>
        </w:r>
        <w:r>
          <w:tab/>
        </w:r>
        <w:r>
          <w:fldChar w:fldCharType="begin"/>
        </w:r>
        <w:r>
          <w:instrText xml:space="preserve"> PAGEREF _Toc21930 \h </w:instrText>
        </w:r>
        <w:r>
          <w:fldChar w:fldCharType="separate"/>
        </w:r>
        <w:r>
          <w:t>77</w:t>
        </w:r>
        <w:r>
          <w:fldChar w:fldCharType="end"/>
        </w:r>
      </w:hyperlink>
    </w:p>
    <w:p>
      <w:pPr>
        <w:pStyle w:val="TOC2"/>
        <w:tabs>
          <w:tab w:val="right" w:leader="dot" w:pos="8306"/>
        </w:tabs>
      </w:pPr>
      <w:hyperlink w:anchor="_Toc15866" w:history="1">
        <w:r>
          <w:rPr>
            <w:rFonts w:ascii="仿宋" w:eastAsia="仿宋" w:hAnsi="仿宋" w:cs="仿宋" w:hint="eastAsia"/>
            <w:lang w:eastAsia="zh-CN"/>
          </w:rPr>
          <w:t>(四)、企业文化与价值观</w:t>
        </w:r>
        <w:r>
          <w:tab/>
        </w:r>
        <w:r>
          <w:fldChar w:fldCharType="begin"/>
        </w:r>
        <w:r>
          <w:instrText xml:space="preserve"> PAGEREF _Toc15866 \h </w:instrText>
        </w:r>
        <w:r>
          <w:fldChar w:fldCharType="separate"/>
        </w:r>
        <w:r>
          <w:t>79</w:t>
        </w:r>
        <w:r>
          <w:fldChar w:fldCharType="end"/>
        </w:r>
      </w:hyperlink>
    </w:p>
    <w:p>
      <w:pPr>
        <w:pStyle w:val="TOC1"/>
        <w:tabs>
          <w:tab w:val="right" w:leader="dot" w:pos="8306"/>
        </w:tabs>
      </w:pPr>
      <w:hyperlink w:anchor="_Toc14706" w:history="1">
        <w:r>
          <w:rPr>
            <w:rFonts w:ascii="仿宋" w:eastAsia="仿宋" w:hAnsi="仿宋" w:cs="仿宋" w:hint="eastAsia"/>
            <w:lang w:eastAsia="zh-CN"/>
          </w:rPr>
          <w:t>十二、市场营销策略</w:t>
        </w:r>
        <w:r>
          <w:tab/>
        </w:r>
        <w:r>
          <w:fldChar w:fldCharType="begin"/>
        </w:r>
        <w:r>
          <w:instrText xml:space="preserve"> PAGEREF _Toc14706 \h </w:instrText>
        </w:r>
        <w:r>
          <w:fldChar w:fldCharType="separate"/>
        </w:r>
        <w:r>
          <w:t>80</w:t>
        </w:r>
        <w:r>
          <w:fldChar w:fldCharType="end"/>
        </w:r>
      </w:hyperlink>
    </w:p>
    <w:p>
      <w:pPr>
        <w:pStyle w:val="TOC2"/>
        <w:tabs>
          <w:tab w:val="right" w:leader="dot" w:pos="8306"/>
        </w:tabs>
      </w:pPr>
      <w:hyperlink w:anchor="_Toc20228" w:history="1">
        <w:r>
          <w:rPr>
            <w:rFonts w:ascii="仿宋" w:eastAsia="仿宋" w:hAnsi="仿宋" w:cs="仿宋" w:hint="eastAsia"/>
            <w:lang w:eastAsia="zh-CN"/>
          </w:rPr>
          <w:t>(一)、市场定位与目标客户群</w:t>
        </w:r>
        <w:r>
          <w:tab/>
        </w:r>
        <w:r>
          <w:fldChar w:fldCharType="begin"/>
        </w:r>
        <w:r>
          <w:instrText xml:space="preserve"> PAGEREF _Toc20228 \h </w:instrText>
        </w:r>
        <w:r>
          <w:fldChar w:fldCharType="separate"/>
        </w:r>
        <w:r>
          <w:t>80</w:t>
        </w:r>
        <w:r>
          <w:fldChar w:fldCharType="end"/>
        </w:r>
      </w:hyperlink>
    </w:p>
    <w:p>
      <w:pPr>
        <w:pStyle w:val="TOC2"/>
        <w:tabs>
          <w:tab w:val="right" w:leader="dot" w:pos="8306"/>
        </w:tabs>
      </w:pPr>
      <w:hyperlink w:anchor="_Toc18128" w:history="1">
        <w:r>
          <w:rPr>
            <w:rFonts w:ascii="仿宋" w:eastAsia="仿宋" w:hAnsi="仿宋" w:cs="仿宋" w:hint="eastAsia"/>
            <w:lang w:eastAsia="zh-CN"/>
          </w:rPr>
          <w:t>(二)、竞争对手分析</w:t>
        </w:r>
        <w:r>
          <w:tab/>
        </w:r>
        <w:r>
          <w:fldChar w:fldCharType="begin"/>
        </w:r>
        <w:r>
          <w:instrText xml:space="preserve"> PAGEREF _Toc18128 \h </w:instrText>
        </w:r>
        <w:r>
          <w:fldChar w:fldCharType="separate"/>
        </w:r>
        <w:r>
          <w:t>82</w:t>
        </w:r>
        <w:r>
          <w:fldChar w:fldCharType="end"/>
        </w:r>
      </w:hyperlink>
    </w:p>
    <w:p>
      <w:pPr>
        <w:pStyle w:val="TOC2"/>
        <w:tabs>
          <w:tab w:val="right" w:leader="dot" w:pos="8306"/>
        </w:tabs>
      </w:pPr>
      <w:hyperlink w:anchor="_Toc1168" w:history="1">
        <w:r>
          <w:rPr>
            <w:rFonts w:ascii="仿宋" w:eastAsia="仿宋" w:hAnsi="仿宋" w:cs="仿宋" w:hint="eastAsia"/>
            <w:lang w:eastAsia="zh-CN"/>
          </w:rPr>
          <w:t>(三)、营销策略与推广计划</w:t>
        </w:r>
        <w:r>
          <w:tab/>
        </w:r>
        <w:r>
          <w:fldChar w:fldCharType="begin"/>
        </w:r>
        <w:r>
          <w:instrText xml:space="preserve"> PAGEREF _Toc1168 \h </w:instrText>
        </w:r>
        <w:r>
          <w:fldChar w:fldCharType="separate"/>
        </w:r>
        <w:r>
          <w:t>84</w:t>
        </w:r>
        <w:r>
          <w:fldChar w:fldCharType="end"/>
        </w:r>
      </w:hyperlink>
    </w:p>
    <w:p>
      <w:pPr>
        <w:pStyle w:val="TOC2"/>
        <w:tabs>
          <w:tab w:val="right" w:leader="dot" w:pos="8306"/>
        </w:tabs>
      </w:pPr>
      <w:hyperlink w:anchor="_Toc12244" w:history="1">
        <w:r>
          <w:rPr>
            <w:rFonts w:ascii="仿宋" w:eastAsia="仿宋" w:hAnsi="仿宋" w:cs="仿宋" w:hint="eastAsia"/>
            <w:lang w:eastAsia="zh-CN"/>
          </w:rPr>
          <w:t>(四)、产品定价与销售渠道</w:t>
        </w:r>
        <w:r>
          <w:tab/>
        </w:r>
        <w:r>
          <w:fldChar w:fldCharType="begin"/>
        </w:r>
        <w:r>
          <w:instrText xml:space="preserve"> PAGEREF _Toc12244 \h </w:instrText>
        </w:r>
        <w:r>
          <w:fldChar w:fldCharType="separate"/>
        </w:r>
        <w:r>
          <w:t>85</w:t>
        </w:r>
        <w:r>
          <w:fldChar w:fldCharType="end"/>
        </w:r>
      </w:hyperlink>
    </w:p>
    <w:p>
      <w:pPr>
        <w:pStyle w:val="TOC2"/>
        <w:tabs>
          <w:tab w:val="right" w:leader="dot" w:pos="8306"/>
        </w:tabs>
      </w:pPr>
      <w:hyperlink w:anchor="_Toc17583" w:history="1">
        <w:r>
          <w:rPr>
            <w:rFonts w:ascii="仿宋" w:eastAsia="仿宋" w:hAnsi="仿宋" w:cs="仿宋" w:hint="eastAsia"/>
            <w:lang w:eastAsia="zh-CN"/>
          </w:rPr>
          <w:t>(五)、售后服务体系</w:t>
        </w:r>
        <w:r>
          <w:tab/>
        </w:r>
        <w:r>
          <w:fldChar w:fldCharType="begin"/>
        </w:r>
        <w:r>
          <w:instrText xml:space="preserve"> PAGEREF _Toc17583 \h </w:instrText>
        </w:r>
        <w:r>
          <w:fldChar w:fldCharType="separate"/>
        </w:r>
        <w:r>
          <w:t>87</w:t>
        </w:r>
        <w:r>
          <w:fldChar w:fldCharType="end"/>
        </w:r>
      </w:hyperlink>
    </w:p>
    <w:p>
      <w:pPr>
        <w:pStyle w:val="TOC1"/>
        <w:tabs>
          <w:tab w:val="right" w:leader="dot" w:pos="8306"/>
        </w:tabs>
      </w:pPr>
      <w:hyperlink w:anchor="_Toc13725" w:history="1">
        <w:r>
          <w:rPr>
            <w:rFonts w:ascii="仿宋" w:eastAsia="仿宋" w:hAnsi="仿宋" w:cs="仿宋" w:hint="eastAsia"/>
            <w:lang w:eastAsia="zh-CN"/>
          </w:rPr>
          <w:t>十三、供应链管理与物流优化</w:t>
        </w:r>
        <w:r>
          <w:tab/>
        </w:r>
        <w:r>
          <w:fldChar w:fldCharType="begin"/>
        </w:r>
        <w:r>
          <w:instrText xml:space="preserve"> PAGEREF _Toc13725 \h </w:instrText>
        </w:r>
        <w:r>
          <w:fldChar w:fldCharType="separate"/>
        </w:r>
        <w:r>
          <w:t>89</w:t>
        </w:r>
        <w:r>
          <w:fldChar w:fldCharType="end"/>
        </w:r>
      </w:hyperlink>
    </w:p>
    <w:p>
      <w:pPr>
        <w:pStyle w:val="TOC2"/>
        <w:tabs>
          <w:tab w:val="right" w:leader="dot" w:pos="8306"/>
        </w:tabs>
      </w:pPr>
      <w:hyperlink w:anchor="_Toc14857" w:history="1">
        <w:r>
          <w:rPr>
            <w:rFonts w:ascii="仿宋" w:eastAsia="仿宋" w:hAnsi="仿宋" w:cs="仿宋" w:hint="eastAsia"/>
            <w:lang w:eastAsia="zh-CN"/>
          </w:rPr>
          <w:t>(一)、供应链规划与优化</w:t>
        </w:r>
        <w:r>
          <w:tab/>
        </w:r>
        <w:r>
          <w:fldChar w:fldCharType="begin"/>
        </w:r>
        <w:r>
          <w:instrText xml:space="preserve"> PAGEREF _Toc14857 \h </w:instrText>
        </w:r>
        <w:r>
          <w:fldChar w:fldCharType="separate"/>
        </w:r>
        <w:r>
          <w:t>89</w:t>
        </w:r>
        <w:r>
          <w:fldChar w:fldCharType="end"/>
        </w:r>
      </w:hyperlink>
    </w:p>
    <w:p>
      <w:pPr>
        <w:pStyle w:val="TOC2"/>
        <w:tabs>
          <w:tab w:val="right" w:leader="dot" w:pos="8306"/>
        </w:tabs>
      </w:pPr>
      <w:hyperlink w:anchor="_Toc13838" w:history="1">
        <w:r>
          <w:rPr>
            <w:rFonts w:ascii="仿宋" w:eastAsia="仿宋" w:hAnsi="仿宋" w:cs="仿宋" w:hint="eastAsia"/>
            <w:lang w:eastAsia="zh-CN"/>
          </w:rPr>
          <w:t>(二)、供应商选择与评估</w:t>
        </w:r>
        <w:r>
          <w:tab/>
        </w:r>
        <w:r>
          <w:fldChar w:fldCharType="begin"/>
        </w:r>
        <w:r>
          <w:instrText xml:space="preserve"> PAGEREF _Toc13838 \h </w:instrText>
        </w:r>
        <w:r>
          <w:fldChar w:fldCharType="separate"/>
        </w:r>
        <w:r>
          <w:t>91</w:t>
        </w:r>
        <w:r>
          <w:fldChar w:fldCharType="end"/>
        </w:r>
      </w:hyperlink>
    </w:p>
    <w:p>
      <w:pPr>
        <w:pStyle w:val="TOC2"/>
        <w:tabs>
          <w:tab w:val="right" w:leader="dot" w:pos="8306"/>
        </w:tabs>
      </w:pPr>
      <w:hyperlink w:anchor="_Toc14671" w:history="1">
        <w:r>
          <w:rPr>
            <w:rFonts w:ascii="仿宋" w:eastAsia="仿宋" w:hAnsi="仿宋" w:cs="仿宋" w:hint="eastAsia"/>
            <w:lang w:eastAsia="zh-CN"/>
          </w:rPr>
          <w:t>(三)、物流网络设计与管理</w:t>
        </w:r>
        <w:r>
          <w:tab/>
        </w:r>
        <w:r>
          <w:fldChar w:fldCharType="begin"/>
        </w:r>
        <w:r>
          <w:instrText xml:space="preserve"> PAGEREF _Toc14671 \h </w:instrText>
        </w:r>
        <w:r>
          <w:fldChar w:fldCharType="separate"/>
        </w:r>
        <w:r>
          <w:t>93</w:t>
        </w:r>
        <w:r>
          <w:fldChar w:fldCharType="end"/>
        </w:r>
      </w:hyperlink>
    </w:p>
    <w:p>
      <w:pPr>
        <w:pStyle w:val="TOC2"/>
        <w:tabs>
          <w:tab w:val="right" w:leader="dot" w:pos="8306"/>
        </w:tabs>
      </w:pPr>
      <w:hyperlink w:anchor="_Toc20494" w:history="1">
        <w:r>
          <w:rPr>
            <w:rFonts w:ascii="仿宋" w:eastAsia="仿宋" w:hAnsi="仿宋" w:cs="仿宋" w:hint="eastAsia"/>
            <w:lang w:eastAsia="zh-CN"/>
          </w:rPr>
          <w:t>(四)、库存控制与仓储管理</w:t>
        </w:r>
        <w:r>
          <w:tab/>
        </w:r>
        <w:r>
          <w:fldChar w:fldCharType="begin"/>
        </w:r>
        <w:r>
          <w:instrText xml:space="preserve"> PAGEREF _Toc20494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失业保险服务项目报告按照现代失业保险服务项目管理理论及标准流程编写，着重分析了失业保险服务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失业保险服务项目管理实践的深度与广度</w:t>
      </w:r>
    </w:p>
    <w:p>
      <w:pPr>
        <w:pStyle w:val="Heading1"/>
        <w:ind w:firstLine="560" w:firstLineChars="200"/>
        <w:rPr>
          <w:rFonts w:ascii="仿宋" w:eastAsia="仿宋" w:hAnsi="仿宋" w:cs="仿宋" w:hint="eastAsia"/>
          <w:sz w:val="28"/>
          <w:lang w:eastAsia="zh-CN"/>
        </w:rPr>
      </w:pPr>
      <w:bookmarkStart w:id="2" w:name="_Toc133"/>
      <w:r>
        <w:rPr>
          <w:rFonts w:ascii="仿宋" w:eastAsia="仿宋" w:hAnsi="仿宋" w:cs="仿宋" w:hint="eastAsia"/>
          <w:sz w:val="28"/>
          <w:lang w:eastAsia="zh-CN"/>
        </w:rPr>
        <w:t>一、失业保险服务项目选址说明</w:t>
      </w:r>
      <w:bookmarkEnd w:id="2"/>
    </w:p>
    <w:p>
      <w:pPr>
        <w:pStyle w:val="Heading2"/>
        <w:rPr>
          <w:rFonts w:ascii="仿宋" w:eastAsia="仿宋" w:hAnsi="仿宋" w:cs="仿宋" w:hint="eastAsia"/>
          <w:lang w:eastAsia="zh-CN"/>
        </w:rPr>
      </w:pPr>
      <w:bookmarkStart w:id="3" w:name="_Toc30989"/>
      <w:r>
        <w:rPr>
          <w:rFonts w:ascii="仿宋" w:eastAsia="仿宋" w:hAnsi="仿宋" w:cs="仿宋" w:hint="eastAsia"/>
          <w:lang w:eastAsia="zh-CN"/>
        </w:rPr>
        <w:t>(一)、失业保险服务项目选址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选址位于XXXX市XXXX区XXXX街道XXXX路，地理位置优越，地势平坦，交通便利。附近有多条主要道路交汇，便于原材料的运输和成品的配送。地理位置的优越性将为失业保险服务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失业保险服务项目用地的合规性。经过详细的规划和评估，选址地区的用地性质、容积率、绿化率等指标将被科学确定，以满足失业保险服务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98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选址地区的用地性质被确定为工业用地，以支持失业保险服务项目的生产和运营。确保用地性质符合地方规划，并满足失业保险服务项目的实际需求。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根据地区规划和建设标准，设定合理的容积率。容积率的设定要考虑失业保险服务项目的建筑需求，确保建筑的布局紧凑，用地高效利用。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确保失业保险服务项目选址地区的绿化率符合环保法规的要求。通过科学的绿化设计，提高绿化率，改善周边环境，为员工提供良好的工作生活环境。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3108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针对失业保险服务项目的实际需求，考虑采用垂直建筑设计，提高建筑的层数，减小占地面积。这将有助于在有限的用地内实现更大的建筑容积。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1984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失业保险服务项目的原材料运输和成品配送提供了便捷的通道。地理位置的优越性将成为总图布置方案的首要考虑因素，确保失业保险服务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失业保险服务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失业保险服务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失业保险服务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374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选址综合评价是对所有选址因素进行全面权衡和评估的过程，包括地理位置、交通便利性、用地控制指标等多个方面。通过科学的评价方法，确保最终选址符合失业保险服务项目的长期发展需求和可行性要求。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失业保险服务项目的成功实施提供战略优势。通过全面利用地理位置，确保失业保险服务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综合评价将充分考虑选址地区的交通便利性。主要道路的交汇、交通流畅性等因素将被纳入考虑范围。通过科学评估交通状况，确保失业保险服务项目的运输通道顺畅，为物流和员工的出行提供良好保障。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用地控制指标是综合评价中的重要组成部分。通过科学制定用地控制指标，明确用地性质、用途、容积率等，确保用地的规划与失业保险服务项目的实际需求相符。这有助于用地的科学利用和可持续性发展。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失业保险服务项目的空间布局合理有序。绿化空间、建筑布局、功能区域划分等因素将在总图布置中得到综合考虑，为失业保险服务项目提供良好的空间环境。</w:t>
      </w:r>
    </w:p>
    <w:p>
      <w:pPr>
        <w:pStyle w:val="Heading1"/>
        <w:ind w:firstLine="560" w:firstLineChars="200"/>
        <w:rPr>
          <w:rFonts w:ascii="仿宋" w:eastAsia="仿宋" w:hAnsi="仿宋" w:cs="仿宋" w:hint="eastAsia"/>
          <w:sz w:val="28"/>
          <w:lang w:eastAsia="zh-CN"/>
        </w:rPr>
      </w:pPr>
      <w:bookmarkStart w:id="8" w:name="_Toc26436"/>
      <w:r>
        <w:rPr>
          <w:rFonts w:ascii="仿宋" w:eastAsia="仿宋" w:hAnsi="仿宋" w:cs="仿宋" w:hint="eastAsia"/>
          <w:sz w:val="28"/>
          <w:lang w:eastAsia="zh-CN"/>
        </w:rPr>
        <w:t>二、土建工程设计</w:t>
      </w:r>
      <w:bookmarkEnd w:id="8"/>
    </w:p>
    <w:p>
      <w:pPr>
        <w:pStyle w:val="Heading2"/>
        <w:rPr>
          <w:rFonts w:ascii="仿宋" w:eastAsia="仿宋" w:hAnsi="仿宋" w:cs="仿宋" w:hint="eastAsia"/>
          <w:lang w:eastAsia="zh-CN"/>
        </w:rPr>
      </w:pPr>
      <w:bookmarkStart w:id="9" w:name="_Toc1967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0" w:name="_Toc1721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永久性建筑设计：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具体失业保险服务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1" w:name="_Toc1883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失业保险服务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2" w:name="_Toc754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建筑材料环保标准：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3" w:name="_Toc17285"/>
      <w:r>
        <w:rPr>
          <w:rFonts w:ascii="仿宋" w:eastAsia="仿宋" w:hAnsi="仿宋" w:cs="仿宋" w:hint="eastAsia"/>
          <w:sz w:val="28"/>
          <w:lang w:eastAsia="zh-CN"/>
        </w:rPr>
        <w:t>三、工艺分析</w:t>
      </w:r>
      <w:bookmarkEnd w:id="13"/>
    </w:p>
    <w:p>
      <w:pPr>
        <w:pStyle w:val="Heading2"/>
        <w:rPr>
          <w:rFonts w:ascii="仿宋" w:eastAsia="仿宋" w:hAnsi="仿宋" w:cs="仿宋" w:hint="eastAsia"/>
          <w:lang w:eastAsia="zh-CN"/>
        </w:rPr>
      </w:pPr>
      <w:bookmarkStart w:id="14" w:name="_Toc1042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失业保险服务项目中显现出多层面的复杂性和有机性。其系统性突显在对广泛技术领域的全面规划和整合，要求各技术要素相互协调，以确保失业保险服务项目整体协同。这种系统性要求技术管理者在失业保险服务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失业保险服务项目进步的引擎。这种创新力使技术管理不仅仅是问题应对，更是失业保险服务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失业保险服务项目技术方案的综合有效性。</w:t>
      </w:r>
    </w:p>
    <w:p>
      <w:pPr>
        <w:pStyle w:val="Heading2"/>
        <w:ind w:firstLine="560" w:firstLineChars="200"/>
        <w:rPr>
          <w:rFonts w:ascii="仿宋" w:eastAsia="仿宋" w:hAnsi="仿宋" w:cs="仿宋" w:hint="eastAsia"/>
          <w:sz w:val="28"/>
          <w:lang w:eastAsia="zh-CN"/>
        </w:rPr>
      </w:pPr>
      <w:bookmarkStart w:id="15" w:name="_Toc31998"/>
      <w:r>
        <w:rPr>
          <w:rFonts w:ascii="仿宋" w:eastAsia="仿宋" w:hAnsi="仿宋" w:cs="仿宋" w:hint="eastAsia"/>
          <w:sz w:val="28"/>
          <w:lang w:eastAsia="zh-CN"/>
        </w:rPr>
        <w:t>(二)、失业保险服务项目工艺技术设计方案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工艺流程设计是失业保险服务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在选择工艺设备时，需要考虑其性能、稳定性和可维护性。设备应符合失业保险服务项目的实际需求，并与整个生产流程协同工作，确保设备的使用不成为失业保险服务项目的瓶颈。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6" w:name="_Toc581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失业保险服务项目投资风险，最大限度地减少总体失业保险服务项目成本。在投资失业保险服务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失业保险服务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失业保险服务项目的生产设备具备最佳性能和效益，以满足失业保险服务项目长期的发展需求。</w:t>
      </w:r>
    </w:p>
    <w:p>
      <w:pPr>
        <w:pStyle w:val="Heading1"/>
        <w:ind w:firstLine="560" w:firstLineChars="200"/>
        <w:rPr>
          <w:rFonts w:ascii="仿宋" w:eastAsia="仿宋" w:hAnsi="仿宋" w:cs="仿宋" w:hint="eastAsia"/>
          <w:sz w:val="28"/>
          <w:lang w:eastAsia="zh-CN"/>
        </w:rPr>
      </w:pPr>
      <w:bookmarkStart w:id="17" w:name="_Toc24412"/>
      <w:r>
        <w:rPr>
          <w:rFonts w:ascii="仿宋" w:eastAsia="仿宋" w:hAnsi="仿宋" w:cs="仿宋" w:hint="eastAsia"/>
          <w:sz w:val="28"/>
          <w:lang w:eastAsia="zh-CN"/>
        </w:rPr>
        <w:t>四、失业保险服务项目基本情况</w:t>
      </w:r>
      <w:bookmarkEnd w:id="17"/>
    </w:p>
    <w:p>
      <w:pPr>
        <w:pStyle w:val="Heading2"/>
        <w:rPr>
          <w:rFonts w:ascii="仿宋" w:eastAsia="仿宋" w:hAnsi="仿宋" w:cs="仿宋" w:hint="eastAsia"/>
          <w:lang w:eastAsia="zh-CN"/>
        </w:rPr>
      </w:pPr>
      <w:bookmarkStart w:id="18" w:name="_Toc30622"/>
      <w:r>
        <w:rPr>
          <w:rFonts w:ascii="仿宋" w:eastAsia="仿宋" w:hAnsi="仿宋" w:cs="仿宋" w:hint="eastAsia"/>
          <w:lang w:eastAsia="zh-CN"/>
        </w:rPr>
        <w:t>(一)、失业保险服务项目名称及建设性质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失业保险服务项目名称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失业保险服务项目名称：XXX失业保险服务项目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失业保险服务项目建设性质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失业保险服务项目属于新建失业保险服务项目，依托xx区良好的产业基础和创新氛围，充分发挥区位优势，全力打造以xxx为核心的综合性产业基地。预计年产值可达XXX万元。这一新兴失业保险服务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9" w:name="_Toc32091"/>
      <w:r>
        <w:rPr>
          <w:rFonts w:ascii="仿宋" w:eastAsia="仿宋" w:hAnsi="仿宋" w:cs="仿宋" w:hint="eastAsia"/>
          <w:sz w:val="28"/>
          <w:lang w:eastAsia="zh-CN"/>
        </w:rPr>
        <w:t>(二)、失业保险服务项目承办单位</w:t>
      </w:r>
      <w:bookmarkEnd w:id="19"/>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20" w:name="_Toc20940"/>
      <w:r>
        <w:rPr>
          <w:rFonts w:ascii="仿宋" w:eastAsia="仿宋" w:hAnsi="仿宋" w:cs="仿宋" w:hint="eastAsia"/>
          <w:sz w:val="28"/>
          <w:lang w:eastAsia="zh-CN"/>
        </w:rPr>
        <w:t>(三)、战略合作单位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21" w:name="_Toc28656"/>
      <w:r>
        <w:rPr>
          <w:rFonts w:ascii="仿宋" w:eastAsia="仿宋" w:hAnsi="仿宋" w:cs="仿宋" w:hint="eastAsia"/>
          <w:sz w:val="28"/>
          <w:lang w:eastAsia="zh-CN"/>
        </w:rPr>
        <w:t>(四)、失业保险服务项目提出的理由</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XX区具有良好的产业基础和创新氛围，为新兴产业的发展提供了有力支持。失业保险服务项目能够充分借助XX区的产业集聚效应和科技创新环境，更好地融入当地经济体系。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失业保险服务项目充分发挥地理位置的优势，依托XX区的区位条件，更便利地接触市场、原材料和人才资源。这将有助于失业保险服务项目的顺利推进和市场开拓。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该失业保险服务项目定位为以油墨为核心的综合性产业基地，这不仅能够满足市场对油墨产品的需求，还能够在油墨产业链上实现产业多元化，提高产值和经济效益。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失业保险服务项目规模较大，预计年产值可达XXX万元，这对于XX区的经济发展具有显著的促进作用。高产值意味着失业保险服务项目将为当地提供更多的就业机会，同时也能够为地方财政做出贡献。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产业升级： 通过全力打造以油墨为核心的产业基地，失业保险服务项目将推动相关产业的升级和发展。这有助于提升当地产业结构，增加高附加值产业的比重，促进区域产业的可持续发展。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22" w:name="_Toc7629"/>
      <w:r>
        <w:rPr>
          <w:rFonts w:ascii="仿宋" w:eastAsia="仿宋" w:hAnsi="仿宋" w:cs="仿宋" w:hint="eastAsia"/>
          <w:sz w:val="28"/>
          <w:lang w:eastAsia="zh-CN"/>
        </w:rPr>
        <w:t>(五)、原材料供应</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失业保险服务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失业保险服务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这些供货商不仅能够保障失业保险服务项目的当前需求，而且能够满足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投资公司将能够确保失业保险服务项目在原材料采购和供应方面的高效运作，为失业保险服务项目的稳健发展打下坚实基础。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1077"/>
      <w:r>
        <w:rPr>
          <w:rFonts w:ascii="仿宋" w:eastAsia="仿宋" w:hAnsi="仿宋" w:cs="仿宋" w:hint="eastAsia"/>
          <w:sz w:val="28"/>
          <w:lang w:eastAsia="zh-CN"/>
        </w:rPr>
        <w:t>(六)、失业保险服务项目能耗分析</w:t>
      </w:r>
      <w:bookmarkEnd w:id="23"/>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能源类型：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确定失业保险服务项目所使用的主要能源类型，例如电力、天然气、燃油等。了解能源类型将有助于集中分析各种能源的使用情况。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收集并记录失业保险服务项目在生产过程中各种能源的消耗量。这可以通过监测设备、能源计量仪器以及相关数据记录来实现。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能效改进失业保险服务项目： 考虑实施能效改进失业保险服务项目，例如更换节能设备、采用新的生产技术、改进维护和操作方法等。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探索并评估再生能源在失业保险服务项目中的应用可能性。例如，考虑采用太阳能、风能等可再生能源来部分或完全满足能源需求。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确保失业保险服务项目的能耗活动符合相关法规和环境保护标准。</w:t>
      </w:r>
    </w:p>
    <w:p>
      <w:pPr>
        <w:pStyle w:val="Heading2"/>
        <w:ind w:firstLine="560" w:firstLineChars="200"/>
        <w:rPr>
          <w:rFonts w:ascii="仿宋" w:eastAsia="仿宋" w:hAnsi="仿宋" w:cs="仿宋" w:hint="eastAsia"/>
          <w:sz w:val="28"/>
          <w:lang w:eastAsia="zh-CN"/>
        </w:rPr>
      </w:pPr>
      <w:bookmarkStart w:id="24" w:name="_Toc28132"/>
      <w:r>
        <w:rPr>
          <w:rFonts w:ascii="仿宋" w:eastAsia="仿宋" w:hAnsi="仿宋" w:cs="仿宋" w:hint="eastAsia"/>
          <w:sz w:val="28"/>
          <w:lang w:eastAsia="zh-CN"/>
        </w:rPr>
        <w:t>(七)、环境保护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紧密契合xx区的发展规划，符合该区产业结构调整规划以及国家的产业发展政策。在失业保险服务项目规划中，我们充分考虑了区域的可持续发展需求，确保失业保险服务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失业保险服务项目的生产活动在国家规定的排放标准内。失业保险服务项目建设阶段及运营后，我们将持续监测和管理排放，以确保失业保险服务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失业保险服务项目建成并投产后，各项环境指标将严格符合国家和地方清洁生产的标准要求，确保失业保险服务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5" w:name="_Toc5224"/>
      <w:r>
        <w:rPr>
          <w:rFonts w:ascii="仿宋" w:eastAsia="仿宋" w:hAnsi="仿宋" w:cs="仿宋" w:hint="eastAsia"/>
          <w:sz w:val="28"/>
          <w:lang w:eastAsia="zh-CN"/>
        </w:rPr>
        <w:t>(八)、失业保险服务项目建设符合性</w:t>
      </w:r>
      <w:bookmarkEnd w:id="25"/>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确保失业保险服务项目的规划和建设符合当地和国家的法规和政策要求。这可能涉及土地使用、环保、建筑规范、安全等方面的法规。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进行全面的环境影响评价，确保失业保险服务项目建设和运营不会对周围环境产生负面影响。在评估中，考虑空气、水、土壤质量以及生态系统的保护。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失业保险服务项目建设应考虑社会责任，确保失业保险服务项目对当地社区的影响是积极的。这可能包括就业机会、社区发展失业保险服务项目、文化保护等方面。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遵守相关的安全标准和规范，保障失业保险服务项目建设和运营的人员安全。这包括建筑结构的安全性、设备操作的安全规程等。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确保失业保险服务项目采用符合行业标准和技术规范的设计和建设。这有助于失业保险服务项目的高效运作和可持续性发展。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失业保险服务项目建设应考虑可持续性原则，包括资源利用效率、能源消耗、废弃物处理等。采用清洁生产和绿色技术，以降低对环境的影响。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失业保险服务项目建设阶段应开展公共参与，听取相关利益相关者的意见和建议。这有助于解决可能的争议，提高失业保险服务项目在社会中的接受度。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建立定期监测和报告机制，监控失业保险服务项目的建设和运营过程中的符合性。及时发现和解决潜在的问题。</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开展全面的风险评估，确保失业保险服务项目建设和运营过程中的各种风险能够被有效管理和应对。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6" w:name="_Toc1898"/>
      <w:r>
        <w:rPr>
          <w:rFonts w:ascii="仿宋" w:eastAsia="仿宋" w:hAnsi="仿宋" w:cs="仿宋" w:hint="eastAsia"/>
          <w:sz w:val="28"/>
          <w:lang w:eastAsia="zh-CN"/>
        </w:rPr>
        <w:t>(九)、失业保险服务项目进度规划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失业保险服务项目的建设期限规划为XX个月，为了确保失业保险服务项目按时高效完成，我们采取了以下措施：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将整个失业保险服务项目划分为不同的阶段和段落，实施分期建设。这有助于灵活应对各个阶段的工程挑战，确保失业保险服务项目有序推进。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对失业保险服务项目进行工期目标的详细分解，明确各个主体工程的施工期限。通过科学的工期分解，可以更精准地掌握工程进展。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将投资密度较大的部分工程尽量押后施工，例如其他配套工程等。这有助于合理分配资源，保证失业保险服务项目各方面的平衡发展。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 提前进行设计工作： 在技术交流谈判的同时，提前进行设计工作。这样可以在失业保险服务项目正式启动前解决一些技术问题，为后续施工提供有力支持。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通过以上规划和措施，我们旨在保障失业保险服务项目建设期限的合理安排，最大程度地降低建设周期，确保失业保险服务项目按计划推进。</w:t>
      </w:r>
    </w:p>
    <w:p>
      <w:pPr>
        <w:pStyle w:val="Heading2"/>
        <w:ind w:firstLine="560" w:firstLineChars="200"/>
        <w:rPr>
          <w:rFonts w:ascii="仿宋" w:eastAsia="仿宋" w:hAnsi="仿宋" w:cs="仿宋" w:hint="eastAsia"/>
          <w:sz w:val="28"/>
          <w:lang w:eastAsia="zh-CN"/>
        </w:rPr>
      </w:pPr>
      <w:bookmarkStart w:id="27" w:name="_Toc9641"/>
      <w:r>
        <w:rPr>
          <w:rFonts w:ascii="仿宋" w:eastAsia="仿宋" w:hAnsi="仿宋" w:cs="仿宋" w:hint="eastAsia"/>
          <w:sz w:val="28"/>
          <w:lang w:eastAsia="zh-CN"/>
        </w:rPr>
        <w:t>(十)、投资估算及经济效益分析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失业保险服务项目总投资及资金构成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失业保险服务项目预计总投资为XXXX万元。其中，固定资产投资为XXXX万元，占失业保险服务项目总投资的XX%；流动资金为XXXX万元，占失业保险服务项目总投资的XX%。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截至目前，失业保险服务项目的资金主要由企业自筹。通过内部资金的调动和有效管理，确保失业保险服务项目的正常推进和运作。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失业保险服务项目预期经济效益规划目标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此外，达产年投资利润率为XX%，投资利税率为XX%，投资回报率为XX%，全部投资回收期为XX年。失业保险服务项目还将提供XX个就业职位，为当地就业创造积极影响。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这一经济效益规划目标综合考虑了失业保险服务项目的投资、收入、成本、税收等多个方面，为失业保险服务项目的经济可持续发展提供了明确的指导和目标。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8" w:name="_Toc9288"/>
      <w:r>
        <w:rPr>
          <w:rFonts w:ascii="仿宋" w:eastAsia="仿宋" w:hAnsi="仿宋" w:cs="仿宋" w:hint="eastAsia"/>
          <w:sz w:val="28"/>
          <w:lang w:eastAsia="zh-CN"/>
        </w:rPr>
        <w:t>(十一)、报告说明</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对市场需求、竞争格局、潜在客户等进行深入研究，明确失业保险服务项目产品或服务的市场定位和销售策略。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对失业保险服务项目规模进行科学规划，明确生产的产品或服务种类、特点及市场竞争力。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选择适宜的厂址，考虑交通便利性、用地成本、环境因素等，确保失业保险服务项目的顺利运作。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对失业保险服务项目的生产工艺进行细致研究，确保采用先进、高效、可靠的技术，提高生产效率。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经过仔细比较和选择，确定最适合失业保险服务项目需求的生产设备，确保设备的性能和质量符合要求。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确保失业保险服务项目团队结构合理，拥有足够的专业人才，并规划培训计划，以提高员工的工作技能。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制定详细的失业保险服务项目实施计划，明确各阶段的任务和时间节点，确保失业保险服务项目按计划推进。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确定失业保险服务项目的总投资和各项成本，并进行全面的成本效益分析，确保失业保险服务项目的经济可行性。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对失业保险服务项目的预期经济效益进行计算和评价，并对潜在风险进行全面分析，为决策者提供风险应对策略。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通过以上分析，报告将为投资决策提供全面的、有据可依的科学依据。其细致入微的论证和评价将使投资方能够清晰地了解失业保险服务项目的各个方面，为未来的投资决策提供有力支持。</w:t>
      </w:r>
    </w:p>
    <w:p>
      <w:pPr>
        <w:pStyle w:val="Heading2"/>
        <w:ind w:firstLine="560" w:firstLineChars="200"/>
        <w:rPr>
          <w:rFonts w:ascii="仿宋" w:eastAsia="仿宋" w:hAnsi="仿宋" w:cs="仿宋" w:hint="eastAsia"/>
          <w:sz w:val="28"/>
          <w:lang w:eastAsia="zh-CN"/>
        </w:rPr>
      </w:pPr>
      <w:bookmarkStart w:id="29" w:name="_Toc7874"/>
      <w:r>
        <w:rPr>
          <w:rFonts w:ascii="仿宋" w:eastAsia="仿宋" w:hAnsi="仿宋" w:cs="仿宋" w:hint="eastAsia"/>
          <w:sz w:val="28"/>
          <w:lang w:eastAsia="zh-CN"/>
        </w:rPr>
        <w:t>(十二)、失业保险服务项目评价</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评价是对失业保险服务项目进行全面审查和判定的过程，主要包括市场评价、技术评价、财务评价、工程评价、经济评价和环境评价等多个方面。评价的目的是为决策者提供科学的、客观的信息，以确定失业保险服务项目是否值得投资以及如何进行投资。对失业保险服务项目评价各个方面的简要说明：</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对失业保险服务项目所在市场的需求、竞争格局、潜在客户等进行评估。通过市场评价，可以确定失业保险服务项目产品或服务的市场定位、销售策略和市场份额。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对失业保险服务项目所采用的生产工艺、设备选择等技术方面进行评估。确保失业保险服务项目采用先进、高效、可靠的技术，以提高生产效率和竞争力。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对失业保险服务项目的资金筹措、成本结构、财务指标等进行评估。通过财务评价，可以明确失业保险服务项目的融资需求、资金运作情况，以及失业保险服务项目的盈利能力和财务健康状况。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对失业保险服务项目的规模、建设周期、工程进度等进行评估。确保失业保险服务项目在工程实施阶段能够按计划进行，减少施工风险。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对失业保险服务项目的经济效益进行计算和评估。包括投资回收期、净现值、内部收益率等指标，以确定失业保险服务项目的经济可行性和投资回报。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对失业保险服务项目可能对环境产生的影响进行评估。确保失业保险服务项目在环保方面符合相关法规和标准，减少对周边环境的负面影响。</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失业保险服务项目评价通过对各个方面的全面考量，为决策者提供了关于失业保险服务项目全貌的清晰图景。决策者可以根据评价结果，权衡各个方面的利弊，做出明智的投资决策。评价的结果将直接影响到失业保险服务项目的可持续发展和投资的成功实施。</w:t>
      </w:r>
    </w:p>
    <w:p>
      <w:pPr>
        <w:pStyle w:val="Heading1"/>
        <w:ind w:firstLine="560" w:firstLineChars="200"/>
        <w:rPr>
          <w:rFonts w:ascii="仿宋" w:eastAsia="仿宋" w:hAnsi="仿宋" w:cs="仿宋" w:hint="eastAsia"/>
          <w:sz w:val="28"/>
          <w:lang w:eastAsia="zh-CN"/>
        </w:rPr>
      </w:pPr>
      <w:bookmarkStart w:id="30" w:name="_Toc1282"/>
      <w:r>
        <w:rPr>
          <w:rFonts w:ascii="仿宋" w:eastAsia="仿宋" w:hAnsi="仿宋" w:cs="仿宋" w:hint="eastAsia"/>
          <w:sz w:val="28"/>
          <w:lang w:eastAsia="zh-CN"/>
        </w:rPr>
        <w:t>五、投资背景及必要性分析</w:t>
      </w:r>
      <w:bookmarkEnd w:id="30"/>
    </w:p>
    <w:p>
      <w:pPr>
        <w:pStyle w:val="Heading2"/>
        <w:rPr>
          <w:rFonts w:ascii="仿宋" w:eastAsia="仿宋" w:hAnsi="仿宋" w:cs="仿宋" w:hint="eastAsia"/>
          <w:lang w:eastAsia="zh-CN"/>
        </w:rPr>
      </w:pPr>
      <w:bookmarkStart w:id="31" w:name="_Toc26412"/>
      <w:r>
        <w:rPr>
          <w:rFonts w:ascii="仿宋" w:eastAsia="仿宋" w:hAnsi="仿宋" w:cs="仿宋" w:hint="eastAsia"/>
          <w:lang w:eastAsia="zh-CN"/>
        </w:rPr>
        <w:t>(一)、失业保险服务项目承办单位背景分析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2" w:name="_Toc31"/>
      <w:r>
        <w:rPr>
          <w:rFonts w:ascii="仿宋" w:eastAsia="仿宋" w:hAnsi="仿宋" w:cs="仿宋" w:hint="eastAsia"/>
          <w:sz w:val="28"/>
          <w:lang w:eastAsia="zh-CN"/>
        </w:rPr>
        <w:t>(二)、产业政策及发展规划</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通过制定科学合理的产业政策和发展规划，XX有限公司将能够更好地适应外部环境的变化，确保企业在行业中稳健发展，为实施失业保险服务项目提供坚实支持。</w:t>
      </w:r>
    </w:p>
    <w:p>
      <w:pPr>
        <w:pStyle w:val="Heading2"/>
        <w:ind w:firstLine="560" w:firstLineChars="200"/>
        <w:rPr>
          <w:rFonts w:ascii="仿宋" w:eastAsia="仿宋" w:hAnsi="仿宋" w:cs="仿宋" w:hint="eastAsia"/>
          <w:sz w:val="28"/>
          <w:lang w:eastAsia="zh-CN"/>
        </w:rPr>
      </w:pPr>
      <w:bookmarkStart w:id="33" w:name="_Toc15455"/>
      <w:r>
        <w:rPr>
          <w:rFonts w:ascii="仿宋" w:eastAsia="仿宋" w:hAnsi="仿宋" w:cs="仿宋" w:hint="eastAsia"/>
          <w:sz w:val="28"/>
          <w:lang w:eastAsia="zh-CN"/>
        </w:rPr>
        <w:t>(三)、鼓励中小企业发展</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鼓励中小企业进行技术创新，设立专项资金支持科技研发失业保险服务项目。提供创新券、科技补贴等奖励措施，推动中小企业提升技术水平，增强市场竞争力。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4" w:name="_Toc25094"/>
      <w:r>
        <w:rPr>
          <w:rFonts w:ascii="仿宋" w:eastAsia="仿宋" w:hAnsi="仿宋" w:cs="仿宋" w:hint="eastAsia"/>
          <w:sz w:val="28"/>
          <w:lang w:eastAsia="zh-CN"/>
        </w:rPr>
        <w:t>(四)、宏观经济形势分析</w:t>
      </w:r>
      <w:bookmarkEnd w:id="34"/>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5" w:name="_Toc21194"/>
      <w:r>
        <w:rPr>
          <w:rFonts w:ascii="仿宋" w:eastAsia="仿宋" w:hAnsi="仿宋" w:cs="仿宋" w:hint="eastAsia"/>
          <w:sz w:val="28"/>
          <w:lang w:eastAsia="zh-CN"/>
        </w:rPr>
        <w:t>(五)、区域经济发展概况</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6" w:name="_Toc18561"/>
      <w:r>
        <w:rPr>
          <w:rFonts w:ascii="仿宋" w:eastAsia="仿宋" w:hAnsi="仿宋" w:cs="仿宋" w:hint="eastAsia"/>
          <w:sz w:val="28"/>
          <w:lang w:eastAsia="zh-CN"/>
        </w:rPr>
        <w:t>(六)、失业保险服务项目必要性分析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该失业保险服务项目的实施是否能够满足当前市场的需求是失业保险服务项目必要性的首要考量。通过市场调研和需求分析，我们发现目标市场存在对相关产品或服务的需求。失业保险服务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失业保险服务项目的必要性评估至关重要。如果行业正处于增长期或具有良好的前景，失业保险服务项目实施将更具有前瞻性。相反，如果行业饱和或面临下行趋势，失业保险服务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失业保险服务项目是否引入了新的技术或提升了企业的竞争力也是必要性的考量因素。如果失业保险服务项目能够带来技术创新，提高产品或服务的质量和效率，将有助于企业在市场竞争中占据优势。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失业保险服务项目实施是否充分发挥了企业的资源优势，并符合其长期战略规划也是必要性分析的一部分。失业保险服务项目应该与企业整体战略相契合，使得企业在资源配置上更具效益。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失业保险服务项目是否符合相关政策和法规，是否能够获得政府的支持也是必要性的重要因素。政策和法规的支持能够降低失业保险服务项目的经营风险，提高实施的可行性。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除了经济效益外，失业保险服务项目对社会的积极贡献和可持续发展也应该得到关注。失业保险服务项目是否能够创造就业机会、改善社会环境、促进可持续发展等，都是必要性的考虑因素。</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对失业保险服务项目的风险进行全面评估，并与预期回报相权衡，有助于判断失业保险服务项目的必要性。失业保险服务项目的风险可控性和回报的可实现性是失业保险服务项目决策的关键指标之一。</w:t>
      </w:r>
    </w:p>
    <w:p>
      <w:pPr>
        <w:pStyle w:val="Heading1"/>
        <w:ind w:firstLine="560" w:firstLineChars="200"/>
        <w:rPr>
          <w:rFonts w:ascii="仿宋" w:eastAsia="仿宋" w:hAnsi="仿宋" w:cs="仿宋" w:hint="eastAsia"/>
          <w:sz w:val="28"/>
          <w:lang w:eastAsia="zh-CN"/>
        </w:rPr>
      </w:pPr>
      <w:bookmarkStart w:id="37" w:name="_Toc1986"/>
      <w:r>
        <w:rPr>
          <w:rFonts w:ascii="仿宋" w:eastAsia="仿宋" w:hAnsi="仿宋" w:cs="仿宋" w:hint="eastAsia"/>
          <w:sz w:val="28"/>
          <w:lang w:eastAsia="zh-CN"/>
        </w:rPr>
        <w:t>六、知识管理与技术创新</w:t>
      </w:r>
      <w:bookmarkEnd w:id="37"/>
    </w:p>
    <w:p>
      <w:pPr>
        <w:pStyle w:val="Heading2"/>
        <w:rPr>
          <w:rFonts w:ascii="仿宋" w:eastAsia="仿宋" w:hAnsi="仿宋" w:cs="仿宋" w:hint="eastAsia"/>
          <w:lang w:eastAsia="zh-CN"/>
        </w:rPr>
      </w:pPr>
      <w:bookmarkStart w:id="38" w:name="_Toc16255"/>
      <w:r>
        <w:rPr>
          <w:rFonts w:ascii="仿宋" w:eastAsia="仿宋" w:hAnsi="仿宋" w:cs="仿宋" w:hint="eastAsia"/>
          <w:lang w:eastAsia="zh-CN"/>
        </w:rPr>
        <w:t>(一)、知识管理体系建设</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9" w:name="_Toc29629"/>
      <w:r>
        <w:rPr>
          <w:rFonts w:ascii="仿宋" w:eastAsia="仿宋" w:hAnsi="仿宋" w:cs="仿宋" w:hint="eastAsia"/>
          <w:sz w:val="28"/>
          <w:lang w:eastAsia="zh-CN"/>
        </w:rPr>
        <w:t>(二)、技术创新与研发投入</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40" w:name="_Toc20690"/>
      <w:r>
        <w:rPr>
          <w:rFonts w:ascii="仿宋" w:eastAsia="仿宋" w:hAnsi="仿宋" w:cs="仿宋" w:hint="eastAsia"/>
          <w:sz w:val="28"/>
          <w:lang w:eastAsia="zh-CN"/>
        </w:rPr>
        <w:t>(三)、专利申请与技术保护</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41" w:name="_Toc26517"/>
      <w:r>
        <w:rPr>
          <w:rFonts w:ascii="仿宋" w:eastAsia="仿宋" w:hAnsi="仿宋" w:cs="仿宋" w:hint="eastAsia"/>
          <w:sz w:val="28"/>
          <w:lang w:eastAsia="zh-CN"/>
        </w:rPr>
        <w:t>(四)、人才培养与团队建设</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https://d.book118.com/985320214201011044</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F61E1"/>
    <w:rsid w:val="2F8F61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985320214201011044"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59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2024-01-14T12:31:00Z</dcterms:created>
  <dcterms:modified xsi:type="dcterms:W3CDTF">2024-01-14T12:32:38Z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E23FF560EE5742D48011335D495F7AC3_11</vt:lpwstr>
  </property>
  <property fmtid="{D5CDD505-2E9C-101B-9397-08002B2CF9AE}" pid="3" name="KSOProductBuildVer">
    <vt:lpwstr>2052-12.1.0.16120</vt:lpwstr>
  </property>
</Properties>
</file>