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2001A" w:rsidRPr="00466EA9" w:rsidP="00466EA9">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466EA9">
        <w:rPr>
          <w:rFonts w:ascii="微软雅黑" w:eastAsia="微软雅黑" w:hAnsi="微软雅黑" w:cs="宋体" w:hint="eastAsia"/>
          <w:bCs/>
          <w:color w:val="FF0000"/>
          <w:kern w:val="0"/>
          <w:sz w:val="30"/>
          <w:szCs w:val="36"/>
        </w:rPr>
        <w:t>河南省高职单招职业适应性测试参考题库（含答案）</w:t>
      </w:r>
    </w:p>
    <w:p w:rsidR="0092001A" w:rsidRPr="00466EA9" w:rsidP="00466EA9">
      <w:pPr>
        <w:widowControl/>
        <w:shd w:val="clear" w:color="auto" w:fill="FFFFFF"/>
        <w:wordWrap w:val="0"/>
        <w:spacing w:line="480" w:lineRule="auto"/>
        <w:jc w:val="left"/>
        <w:rPr>
          <w:rFonts w:ascii="黑体" w:eastAsia="黑体" w:hAnsi="黑体" w:cs="宋体"/>
          <w:bCs/>
          <w:color w:val="000000"/>
          <w:kern w:val="0"/>
          <w:sz w:val="24"/>
          <w:szCs w:val="30"/>
        </w:rPr>
      </w:pPr>
      <w:r w:rsidRPr="00466EA9">
        <w:rPr>
          <w:rFonts w:ascii="黑体" w:eastAsia="黑体" w:hAnsi="黑体" w:cs="宋体" w:hint="eastAsia"/>
          <w:bCs/>
          <w:color w:val="000000"/>
          <w:kern w:val="0"/>
          <w:sz w:val="24"/>
          <w:szCs w:val="30"/>
        </w:rPr>
        <w:t>一、单选题</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1.下列数据符合生活实际的是()</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A、八年级上册物理课本质量约为2kg</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B、在标准大气压下,水的沸点是100℃</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C、真空中的光速约为3×10?km/h</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D、体温计的刻度范围通常为0~100℃</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答案：B</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解析：A项,八年级上册物理课本的质量是0.2kg左右,A项错误;B项,在标准大气压下,沸水的温度是100℃,B项正确;C项,光在真空中的传播速度最大,为3×108m7s=3×105km/s,C项错误;D项,体温计的测量范围一般为35~42℃,D项错误。故选B。考点物理常识</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2.对于法律事实分类正确的是()</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A、法律事件法律后果</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B、法律后果法律责任</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C、法律事件法律行为</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D、法律行为法律制裁</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答案：C</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66EA9">
        <w:rPr>
          <w:rFonts w:ascii="黑体" w:eastAsia="黑体" w:hAnsi="黑体" w:cs="宋体" w:hint="eastAsia"/>
          <w:color w:val="000000"/>
          <w:kern w:val="0"/>
          <w:sz w:val="24"/>
          <w:szCs w:val="27"/>
        </w:rPr>
        <w:t>解析：法律事实,就是法律规定的、能够引起法律关系产生、变更和消灭的现象。它分为法律行为和法律事件。故选C。考点法律常识</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3.法国著名寓言作家拉封·丹笔下有这样一则寓言:北风和南风比威力,看谁能把行人身上的大衣吹掉。北风呼呼地刮,想让凛冽的狂风刮走人们身上的衣服,结果行人为抵御寒冷侵袭,把大衣裹得更紧。南风徐徐吹动,温暖和煦,行人觉得很暖和,便解开纽扣,脱掉了大衣,南风获胜。这个寓言意在告诉人们()</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A、方法得当柔可克刚</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B、实践是检验真理的唯一标准</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C、具体问题具体分析</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D、工欲善其事,必先利其器</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答案：A</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解析：人们警惕北风,却对南风放松,可以看出同样的目标,但是不同的方法导致不同的结果。这则寓言告诉我们,如果方法得当会起到柔可克刚的效果。故选A。考点言语理解</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4.在中国近代历史上,“血肉长城”一词不停地被人使用。其实,最能够被冠以这一赞誉的,只有滇缅公路。这段文字主要强调()</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A、滇缅公路是伟大之作</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B、滇缅公路是唯一的“血肉长城”</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C、历史上的“血肉长城”都不如滇缅公路</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D、滇缅公路的筑成过程充满了艰辛和血汗</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答案：D</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466EA9">
        <w:rPr>
          <w:rFonts w:ascii="黑体" w:eastAsia="黑体" w:hAnsi="黑体" w:cs="宋体" w:hint="eastAsia"/>
          <w:color w:val="000000"/>
          <w:kern w:val="0"/>
          <w:sz w:val="24"/>
          <w:szCs w:val="27"/>
        </w:rPr>
        <w:t>解析：“血肉长城”一词生动形象地说明了筑路工人在建造滇缅公路的过程中付出了汗水和生命,充满了艰辛。故选D。考点言语理解</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5.沙尘暴是指强风将地面尘沙吹起,使空气变混浊,水平能见度小于1千米的天气现象。近午来,我国沙尘暴日益严重,下列关于沙尘暴的说法正确的是()</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A、人类可以消灭沙尘暴</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B、沙尘暴天气主要发生在春末夏初季节</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C、沙尘暴是全球变暖所致</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D、沙尘暴天气的能见度为零</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答案：B</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解析：沙尘暴天气主要发生在春末夏初,这是由于冬春季干旱区的降水甚少,地表异常干燥松散,抗风蚀能力很弱,在有大风刮过时,就会将大量沙尘卷入空中,形成沙尘暴。故选B。考点灾害专项题库</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6.电子产品容易受到突然断电的损害,断电可能是短暂的,才十分之一秒,但对于电子产品却可能是破坏性的。为了防止这种情况发生,不间断电源被广泛应用于计算机系统、通讯系统以及其他电子产品设备。不间断电源把交流电转变成直流电,再对蓄电池充电。这样,在停电时,蓄电池即可以弥补断电的间歇。这段文字主要谈论的是()。</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A、断电对电子产品的损害</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B、如何用蓄电池防止断电损害</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C、防止断电损害电子产品的办法</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D、不间断电源的工作原理及功能</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466EA9">
        <w:rPr>
          <w:rFonts w:ascii="黑体" w:eastAsia="黑体" w:hAnsi="黑体" w:cs="宋体" w:hint="eastAsia"/>
          <w:color w:val="000000"/>
          <w:kern w:val="0"/>
          <w:sz w:val="24"/>
          <w:szCs w:val="27"/>
        </w:rPr>
        <w:t>答案：D</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解析：这段文字主要叙述的对象是不间断电源,首先说明了应用这种不间断电源的原因,紧接着阐述工作原理,最后“这样,在停电时,蓄电池即可以弥补断电的间歇”说的是功能。故选D。考点言语理解</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7.在职业生活中,从业人员是否践行诚实守信,应()</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A、看上司的意见而定</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B、看对自己是否有利而定</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C、是无条件的</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D、视对方是否诚信而定</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答案：C</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解析：“诚实守信”是人和人在社会交往中最根本的道德规范,也是一个人最主要的道德品质,它跟外界因素无关,是无条件的。故选C。考点职业道德与职</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8.以下哪种方法是节约用水的好办法()</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A、用公家的水</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B、在厕所水箱里放一块砖头</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C、让水龙头滴水不走水表</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D、上完厕所不洗手以节水</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答案：B</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解析：在水箱里放一块砖头可以减少每一次的冲水量,从而达到节约用水的目的。故选B。考点环境污染与海</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9.“究天人之际,察古今之变”出自谁之口?()</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A、司马迁</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66EA9">
        <w:rPr>
          <w:rFonts w:ascii="黑体" w:eastAsia="黑体" w:hAnsi="黑体" w:cs="宋体" w:hint="eastAsia"/>
          <w:color w:val="000000"/>
          <w:kern w:val="0"/>
          <w:sz w:val="24"/>
          <w:szCs w:val="27"/>
        </w:rPr>
        <w:t>B、孔子</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C、孟子</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D、庄子</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答案：A</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解析：“究天人之际,察古今之变”是司马迁在《报任安书》中说的。故选A。考点人文常识</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10.我国灾害性天气种类繁多,地区的差异性较大。下列属于降水异常造成的农业气象灾害的是()</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A、寒潮</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B、龙卷风</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C、冰雹</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D、台风</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答案：C</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解析：降水异常引起的气象灾害包括干旱、洪涝和湿害、连阴雨、冰雪灾害、冰雹。温度异常引起的气象灾害包括冷害、冻害、霜冻、热害。气流异常引起的气象灾害包括大风、台风、龙卷风、雷暴大风。故选C。考点灾害专项题库</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11.在下列鲁迅的作品中,哪一篇不是用第一人称写的?()</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A、《社戏》</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B、《故乡》</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C、《风波》</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D、《祝福》</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答案：C</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66EA9">
        <w:rPr>
          <w:rFonts w:ascii="黑体" w:eastAsia="黑体" w:hAnsi="黑体" w:cs="宋体" w:hint="eastAsia"/>
          <w:color w:val="000000"/>
          <w:kern w:val="0"/>
          <w:sz w:val="24"/>
          <w:szCs w:val="27"/>
        </w:rPr>
        <w:t>解析：《风波》是用第三人称写的。故选C。考点人文常识</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12.下列说法有误的一项是()</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A、古代刻在器物上用来警诫自己或者称颂功德的文字叫做“铭”,后来成为一种文体,这种文体一般是用韵的</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B、“说”在古代是一种表明自己观点的文体,比如《马说》《黄生借书说》《爱莲说》</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C、消息一般由标题、导语、主体、背景和结语组成,常按照“次重要一重要一最重要”的顺序安排材料,它的写作要求真实、及时、简明</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D、古人说的“弱冠”指的是男子20岁,“桑梓”指的是故乡,“鸿雁”常用来喻指书信</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答案：C</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解析：消息一般将最重要的放在最前面说,所以常按照“最重要一重要一次重要”的顺序安排材料。故选C。考点人文常识</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13.关于纪律和自由的关系,理解有误的一项是()</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A、自由是在纪律约束下的自由</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B、只要不违反纪律,每个人都会获得充分的自由</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C、纪律是对自由的保障</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D、纪律和自由是对立的,不能统一</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答案：D</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解析：纪律和自由是对立统一的。故选D。考点思想政治素质</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14.李琳对小黄设计、制作的简易晾衣架进行评价。下列选项中不属于对晾衣架功能评价是()</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66EA9">
        <w:rPr>
          <w:rFonts w:ascii="黑体" w:eastAsia="黑体" w:hAnsi="黑体" w:cs="宋体" w:hint="eastAsia"/>
          <w:color w:val="000000"/>
          <w:kern w:val="0"/>
          <w:sz w:val="24"/>
          <w:szCs w:val="27"/>
        </w:rPr>
        <w:t>A、制作晾衣架比较费时</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B、衣架既可挂衣服又可挂领带、袜子</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C、衣架可同时挂三件衣服</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D、可防风、不易吹落</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答案：A</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解析：A项,制造晾衣架比较费时,是对产品设计过程的评价,A项正确;B项,衣架既可挂衣服又可挂领带、袜子,是对产品功能的评价,B项错误;C项,衣架可同时挂三件衣服,是对产品功能的评价,C项错误;D项,可防风,不易吹落,是对产品功能的评价,D项错误。故选A。考点通用技术</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15.若遇到突发事件,下列做法正确的是()</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A、发生胸腹损伤事故时,应该使病人平躺,保持呼吸通畅</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B、发现有人触电,应迅速用手将触电者拉离电源</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C、夜间发现煤气泄漏时,应尽快打开油烟机或排气扇,稀释燃气浓度</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D、在半山腰遇见森林火灾时,应迅速向山顶奔跑逃生</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答案：A</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解析：A项,胸腹受伤后,为避免二次伤害及保证伤者呼吸顺畅,应使病人平躺,A项正确;B项,有人触电时不能直接用手去拉,否则同样会触电,B项错误;C项,煤气泄漏时不应开关电器,会有电火花引燃煤气爆炸,C项错误;D项,发生森林火灾时,火会往山上燃烧,所以不能往山上跑,D项错误。故选A。考点灾害专项题库</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16.按照既定的行为规范开展工作,体现了职业化三层次内容中的()</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A、职业化素养</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B、职业化技能</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66EA9">
        <w:rPr>
          <w:rFonts w:ascii="黑体" w:eastAsia="黑体" w:hAnsi="黑体" w:cs="宋体" w:hint="eastAsia"/>
          <w:color w:val="000000"/>
          <w:kern w:val="0"/>
          <w:sz w:val="24"/>
          <w:szCs w:val="27"/>
        </w:rPr>
        <w:t>C、职业化行为规范</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D、职业道德</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答案：C</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解析：按照既定的行为规范开展工作体现了职业化行为规范。故选C。考点职业道德与职</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17.下列关于植物激素或类似物的叙述,正确的是()</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A、脱落酸能够调控细胞的基因表达</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B、杨树顶芽的生长需要侧芽提供生长素</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C、喷施生长素类似物可以保花保果,但不能疏花疏果</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D、密封贮藏会使水果中各种激素的合成增加</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答案：A</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解析：A项,基因控制生物的性状,而脱落酸能引起生物性状的改变,A项正确;B项,顶芽能合成生长素,不需要侧芽提供,B项错误;C项,生长素的作用具有两重性,既能防止落花落果,也能疏花疏果,C项错误;D项,植物的生命活动受多种激素的调节,某一生理活动中有的激素分泌增多,而有的会减少,D项错误。故选A。考点生物常识</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18.计划和市场是资源配置的两种手段,以下属于市场配置资源的是()</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A、国家有序推进利率市场化改革</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B、联想集团以29亿美元收购摩托罗拉</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C、政府集中采购治安、消防等公共物品</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D、中央财政增发城乡最低生活保障补助</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66EA9">
        <w:rPr>
          <w:rFonts w:ascii="黑体" w:eastAsia="黑体" w:hAnsi="黑体" w:cs="宋体" w:hint="eastAsia"/>
          <w:color w:val="000000"/>
          <w:kern w:val="0"/>
          <w:sz w:val="24"/>
          <w:szCs w:val="27"/>
        </w:rPr>
        <w:t>答案：B</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解析：市场配置资源主要是通过价格的涨落、供求和竞争等实现的。A项,“国家有序推进利率市场化改革”属于国家宏观调控,A项错误;B项,“联想集团以29亿美元收购摩托罗拉”是市场竞争的结果,属于市场配置资源,B项正确;C项,“政府集中采购治安、消防等公共物品”属于国家宏观调控,C项错误;D项,“中央财政增发城乡最低生活保障补助”属于国家宏观调控,D项错误。故选B。考点思想政治素质</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19.在职业生活中,从业人员是否践行诚实守信,应()</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A、看上司的意见而定</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B、看对自己是否有利而定</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C、是无条件的</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D、视对方是否诚信而定</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答案：C</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解析：“诚实守信”是人和人在社会交往中最根本的道德规范,也是一个人最主要的道德品质,它跟外界因素无关,是无条件的。故选C。考点职业道德与职</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20.四季的循环往复变化使得地球景观绚丽多彩.这是大自然赋予地球的珍贵礼物。然而四季这个礼物似乎分配不公,地球上只有温带才有明显的四季变化,而寒带和热带则是长冬无夏和长夏无冬。其原因是()</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A、地球绕太阳公转时,地轴和公转轨道有一定的夹角</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B、寒带的冰雪太多,无法构成四季变化</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C、热带的地形地貌构成使之不易散热</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D、是由地球自转引起的</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66EA9">
        <w:rPr>
          <w:rFonts w:ascii="黑体" w:eastAsia="黑体" w:hAnsi="黑体" w:cs="宋体" w:hint="eastAsia"/>
          <w:color w:val="000000"/>
          <w:kern w:val="0"/>
          <w:sz w:val="24"/>
          <w:szCs w:val="27"/>
        </w:rPr>
        <w:t>答案：A</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解析：地球在围绕太阳公转的同时,也在绕自身的地轴自转,因为地轴并不垂直于公转轨道面,而是有一个倾角,使得太阳在地球表面的直射点在南、北回归线之间移动,从而形成了温带、寒带和热带的气候特点。故选A。考点地理常识</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21.柳宗元:文学家()</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A、马致远:文学家</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B、司马迁:诗人</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C、吴承恩:小说家</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D、龚自珍:史学家</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答案：C</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解析：柳宗元与文学家之间是对应关系,柳宗元的身份是文学家;吴承恩与小说家的关系也是对应关系,吴承恩是小说家。故选C。考点类比推理</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22.自拍:拍照()</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A、铁矿:金属</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B、茶馆:场所</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C、微信:博客</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D、船舱:飞船</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答案：B</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解析：自拍和拍照之间是种属关系,自拍属于拍照的一种;茶馆与场所之间也是种属关系,茶馆是场所的一种。故选B。考点类比推理</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23.下列说法错误的是()</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A、蓝藻对地球表面从无氧到有氧的大气环境起了巨大作用</w:t>
      </w:r>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r w:rsidRPr="00466EA9">
        <w:rPr>
          <w:rFonts w:ascii="黑体" w:eastAsia="黑体" w:hAnsi="黑体" w:cs="宋体" w:hint="eastAsia"/>
          <w:color w:val="000000"/>
          <w:kern w:val="0"/>
          <w:sz w:val="24"/>
          <w:szCs w:val="27"/>
        </w:rPr>
        <w:t>B、植物光合作用主要在细胞的线粒体进行</w:t>
      </w:r>
      <w:r w:rsidRPr="00466EA9">
        <w:rPr>
          <w:rFonts w:ascii="黑体" w:eastAsia="黑体" w:hAnsi="黑体" w:cs="宋体"/>
          <w:color w:val="000000"/>
          <w:kern w:val="0"/>
          <w:sz w:val="24"/>
          <w:szCs w:val="27"/>
        </w:rPr>
        <w:br/>
      </w:r>
      <w:r w:rsidRPr="00466EA9">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https://d.book118.com/985321032020011114</w:t>
        </w:r>
      </w:hyperlink>
    </w:p>
    <w:p w:rsidR="0092001A" w:rsidRPr="00466EA9" w:rsidP="00466EA9">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59"/>
      <w:headerReference w:type="default" r:id="rId60"/>
      <w:footerReference w:type="even" r:id="rId61"/>
      <w:footerReference w:type="default" r:id="rId62"/>
      <w:headerReference w:type="first" r:id="rId63"/>
      <w:footerReference w:type="first" r:id="rId64"/>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E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66EA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EA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66EA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EA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66EA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EA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466EA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EA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66EA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EA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66EA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EA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66EA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EA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66EA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EA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66EA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EA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66EA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EA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12A"/>
    <w:rsid w:val="000A012A"/>
    <w:rsid w:val="00466EA9"/>
    <w:rsid w:val="004C27C9"/>
    <w:rsid w:val="0092001A"/>
    <w:rsid w:val="00DC1A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92001A"/>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92001A"/>
    <w:rPr>
      <w:rFonts w:ascii="宋体" w:eastAsia="宋体" w:hAnsi="宋体" w:cs="宋体"/>
      <w:b/>
      <w:bCs/>
      <w:kern w:val="0"/>
      <w:sz w:val="36"/>
      <w:szCs w:val="36"/>
    </w:rPr>
  </w:style>
  <w:style w:type="paragraph" w:customStyle="1" w:styleId="1">
    <w:name w:val="标题1"/>
    <w:basedOn w:val="Normal"/>
    <w:rsid w:val="0092001A"/>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92001A"/>
  </w:style>
  <w:style w:type="paragraph" w:customStyle="1" w:styleId="question-title">
    <w:name w:val="question-title"/>
    <w:basedOn w:val="Normal"/>
    <w:rsid w:val="0092001A"/>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92001A"/>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92001A"/>
  </w:style>
  <w:style w:type="paragraph" w:styleId="NormalWeb">
    <w:name w:val="Normal (Web)"/>
    <w:basedOn w:val="Normal"/>
    <w:uiPriority w:val="99"/>
    <w:semiHidden/>
    <w:unhideWhenUsed/>
    <w:rsid w:val="0092001A"/>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466E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66EA9"/>
    <w:rPr>
      <w:sz w:val="18"/>
      <w:szCs w:val="18"/>
    </w:rPr>
  </w:style>
  <w:style w:type="paragraph" w:styleId="Footer">
    <w:name w:val="footer"/>
    <w:basedOn w:val="Normal"/>
    <w:link w:val="Char0"/>
    <w:uiPriority w:val="99"/>
    <w:unhideWhenUsed/>
    <w:rsid w:val="00466EA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66EA9"/>
    <w:rPr>
      <w:sz w:val="18"/>
      <w:szCs w:val="18"/>
    </w:rPr>
  </w:style>
  <w:style w:type="character" w:styleId="PageNumber">
    <w:name w:val="page number"/>
    <w:basedOn w:val="DefaultParagraphFont"/>
    <w:uiPriority w:val="99"/>
    <w:semiHidden/>
    <w:unhideWhenUsed/>
    <w:rsid w:val="00466E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985321032020011114" TargetMode="Externa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4966</Words>
  <Characters>28310</Characters>
  <Application>Microsoft Office Word</Application>
  <DocSecurity>0</DocSecurity>
  <Lines>235</Lines>
  <Paragraphs>66</Paragraphs>
  <ScaleCrop>false</ScaleCrop>
  <Company>Microsoft</Company>
  <LinksUpToDate>false</LinksUpToDate>
  <CharactersWithSpaces>33210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3</cp:revision>
  <dcterms:created xsi:type="dcterms:W3CDTF">2024-03-03T05:39:00Z</dcterms:created>
  <dcterms:modified xsi:type="dcterms:W3CDTF">2024-03-03T09:01:00Z</dcterms:modified>
</cp:coreProperties>
</file>