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9" w:history="1">
        <w:r>
          <w:rPr>
            <w:rFonts w:ascii="仿宋" w:eastAsia="仿宋" w:hAnsi="仿宋" w:cs="仿宋" w:hint="eastAsia"/>
            <w:lang w:eastAsia="zh-CN"/>
          </w:rPr>
          <w:t>概论</w:t>
        </w:r>
        <w:r>
          <w:tab/>
        </w:r>
        <w:r>
          <w:fldChar w:fldCharType="begin"/>
        </w:r>
        <w:r>
          <w:instrText xml:space="preserve"> PAGEREF _Toc14829 \h </w:instrText>
        </w:r>
        <w:r>
          <w:fldChar w:fldCharType="separate"/>
        </w:r>
        <w:r>
          <w:t>3</w:t>
        </w:r>
        <w:r>
          <w:fldChar w:fldCharType="end"/>
        </w:r>
      </w:hyperlink>
    </w:p>
    <w:p>
      <w:pPr>
        <w:pStyle w:val="TOC1"/>
        <w:tabs>
          <w:tab w:val="right" w:leader="dot" w:pos="8306"/>
        </w:tabs>
      </w:pPr>
      <w:hyperlink w:anchor="_Toc14324" w:history="1">
        <w:r>
          <w:rPr>
            <w:rFonts w:ascii="仿宋" w:eastAsia="仿宋" w:hAnsi="仿宋" w:cs="仿宋" w:hint="eastAsia"/>
            <w:lang w:eastAsia="zh-CN"/>
          </w:rPr>
          <w:t>一、钛铁项目绩效评估</w:t>
        </w:r>
        <w:r>
          <w:tab/>
        </w:r>
        <w:r>
          <w:fldChar w:fldCharType="begin"/>
        </w:r>
        <w:r>
          <w:instrText xml:space="preserve"> PAGEREF _Toc14324 \h </w:instrText>
        </w:r>
        <w:r>
          <w:fldChar w:fldCharType="separate"/>
        </w:r>
        <w:r>
          <w:t>3</w:t>
        </w:r>
        <w:r>
          <w:fldChar w:fldCharType="end"/>
        </w:r>
      </w:hyperlink>
    </w:p>
    <w:p>
      <w:pPr>
        <w:pStyle w:val="TOC2"/>
        <w:tabs>
          <w:tab w:val="right" w:leader="dot" w:pos="8306"/>
        </w:tabs>
      </w:pPr>
      <w:hyperlink w:anchor="_Toc23092" w:history="1">
        <w:r>
          <w:rPr>
            <w:rFonts w:ascii="仿宋" w:eastAsia="仿宋" w:hAnsi="仿宋" w:cs="仿宋" w:hint="eastAsia"/>
            <w:lang w:eastAsia="zh-CN"/>
          </w:rPr>
          <w:t>(一)、绩效评估指标</w:t>
        </w:r>
        <w:r>
          <w:tab/>
        </w:r>
        <w:r>
          <w:fldChar w:fldCharType="begin"/>
        </w:r>
        <w:r>
          <w:instrText xml:space="preserve"> PAGEREF _Toc23092 \h </w:instrText>
        </w:r>
        <w:r>
          <w:fldChar w:fldCharType="separate"/>
        </w:r>
        <w:r>
          <w:t>3</w:t>
        </w:r>
        <w:r>
          <w:fldChar w:fldCharType="end"/>
        </w:r>
      </w:hyperlink>
    </w:p>
    <w:p>
      <w:pPr>
        <w:pStyle w:val="TOC2"/>
        <w:tabs>
          <w:tab w:val="right" w:leader="dot" w:pos="8306"/>
        </w:tabs>
      </w:pPr>
      <w:hyperlink w:anchor="_Toc14248" w:history="1">
        <w:r>
          <w:rPr>
            <w:rFonts w:ascii="仿宋" w:eastAsia="仿宋" w:hAnsi="仿宋" w:cs="仿宋" w:hint="eastAsia"/>
            <w:lang w:eastAsia="zh-CN"/>
          </w:rPr>
          <w:t>(二)、绩效评估方法</w:t>
        </w:r>
        <w:r>
          <w:tab/>
        </w:r>
        <w:r>
          <w:fldChar w:fldCharType="begin"/>
        </w:r>
        <w:r>
          <w:instrText xml:space="preserve"> PAGEREF _Toc14248 \h </w:instrText>
        </w:r>
        <w:r>
          <w:fldChar w:fldCharType="separate"/>
        </w:r>
        <w:r>
          <w:t>4</w:t>
        </w:r>
        <w:r>
          <w:fldChar w:fldCharType="end"/>
        </w:r>
      </w:hyperlink>
    </w:p>
    <w:p>
      <w:pPr>
        <w:pStyle w:val="TOC2"/>
        <w:tabs>
          <w:tab w:val="right" w:leader="dot" w:pos="8306"/>
        </w:tabs>
      </w:pPr>
      <w:hyperlink w:anchor="_Toc18212" w:history="1">
        <w:r>
          <w:rPr>
            <w:rFonts w:ascii="仿宋" w:eastAsia="仿宋" w:hAnsi="仿宋" w:cs="仿宋" w:hint="eastAsia"/>
            <w:lang w:eastAsia="zh-CN"/>
          </w:rPr>
          <w:t>(三)、绩效评估周期</w:t>
        </w:r>
        <w:r>
          <w:tab/>
        </w:r>
        <w:r>
          <w:fldChar w:fldCharType="begin"/>
        </w:r>
        <w:r>
          <w:instrText xml:space="preserve"> PAGEREF _Toc18212 \h </w:instrText>
        </w:r>
        <w:r>
          <w:fldChar w:fldCharType="separate"/>
        </w:r>
        <w:r>
          <w:t>5</w:t>
        </w:r>
        <w:r>
          <w:fldChar w:fldCharType="end"/>
        </w:r>
      </w:hyperlink>
    </w:p>
    <w:p>
      <w:pPr>
        <w:pStyle w:val="TOC1"/>
        <w:tabs>
          <w:tab w:val="right" w:leader="dot" w:pos="8306"/>
        </w:tabs>
      </w:pPr>
      <w:hyperlink w:anchor="_Toc982" w:history="1">
        <w:r>
          <w:rPr>
            <w:rFonts w:ascii="仿宋" w:eastAsia="仿宋" w:hAnsi="仿宋" w:cs="仿宋" w:hint="eastAsia"/>
            <w:lang w:eastAsia="zh-CN"/>
          </w:rPr>
          <w:t>二、钛铁项目危机管理</w:t>
        </w:r>
        <w:r>
          <w:tab/>
        </w:r>
        <w:r>
          <w:fldChar w:fldCharType="begin"/>
        </w:r>
        <w:r>
          <w:instrText xml:space="preserve"> PAGEREF _Toc982 \h </w:instrText>
        </w:r>
        <w:r>
          <w:fldChar w:fldCharType="separate"/>
        </w:r>
        <w:r>
          <w:t>6</w:t>
        </w:r>
        <w:r>
          <w:fldChar w:fldCharType="end"/>
        </w:r>
      </w:hyperlink>
    </w:p>
    <w:p>
      <w:pPr>
        <w:pStyle w:val="TOC2"/>
        <w:tabs>
          <w:tab w:val="right" w:leader="dot" w:pos="8306"/>
        </w:tabs>
      </w:pPr>
      <w:hyperlink w:anchor="_Toc9280" w:history="1">
        <w:r>
          <w:rPr>
            <w:rFonts w:ascii="仿宋" w:eastAsia="仿宋" w:hAnsi="仿宋" w:cs="仿宋" w:hint="eastAsia"/>
            <w:lang w:eastAsia="zh-CN"/>
          </w:rPr>
          <w:t>(一)、危机预警与识别</w:t>
        </w:r>
        <w:r>
          <w:tab/>
        </w:r>
        <w:r>
          <w:fldChar w:fldCharType="begin"/>
        </w:r>
        <w:r>
          <w:instrText xml:space="preserve"> PAGEREF _Toc9280 \h </w:instrText>
        </w:r>
        <w:r>
          <w:fldChar w:fldCharType="separate"/>
        </w:r>
        <w:r>
          <w:t>6</w:t>
        </w:r>
        <w:r>
          <w:fldChar w:fldCharType="end"/>
        </w:r>
      </w:hyperlink>
    </w:p>
    <w:p>
      <w:pPr>
        <w:pStyle w:val="TOC2"/>
        <w:tabs>
          <w:tab w:val="right" w:leader="dot" w:pos="8306"/>
        </w:tabs>
      </w:pPr>
      <w:hyperlink w:anchor="_Toc14258" w:history="1">
        <w:r>
          <w:rPr>
            <w:rFonts w:ascii="仿宋" w:eastAsia="仿宋" w:hAnsi="仿宋" w:cs="仿宋" w:hint="eastAsia"/>
            <w:lang w:eastAsia="zh-CN"/>
          </w:rPr>
          <w:t>(二)、危机应对与恢复</w:t>
        </w:r>
        <w:r>
          <w:tab/>
        </w:r>
        <w:r>
          <w:fldChar w:fldCharType="begin"/>
        </w:r>
        <w:r>
          <w:instrText xml:space="preserve"> PAGEREF _Toc14258 \h </w:instrText>
        </w:r>
        <w:r>
          <w:fldChar w:fldCharType="separate"/>
        </w:r>
        <w:r>
          <w:t>7</w:t>
        </w:r>
        <w:r>
          <w:fldChar w:fldCharType="end"/>
        </w:r>
      </w:hyperlink>
    </w:p>
    <w:p>
      <w:pPr>
        <w:pStyle w:val="TOC1"/>
        <w:tabs>
          <w:tab w:val="right" w:leader="dot" w:pos="8306"/>
        </w:tabs>
      </w:pPr>
      <w:hyperlink w:anchor="_Toc30399" w:history="1">
        <w:r>
          <w:rPr>
            <w:rFonts w:ascii="仿宋" w:eastAsia="仿宋" w:hAnsi="仿宋" w:cs="仿宋" w:hint="eastAsia"/>
            <w:lang w:eastAsia="zh-CN"/>
          </w:rPr>
          <w:t>三、钛铁项目建设单位说明</w:t>
        </w:r>
        <w:r>
          <w:tab/>
        </w:r>
        <w:r>
          <w:fldChar w:fldCharType="begin"/>
        </w:r>
        <w:r>
          <w:instrText xml:space="preserve"> PAGEREF _Toc30399 \h </w:instrText>
        </w:r>
        <w:r>
          <w:fldChar w:fldCharType="separate"/>
        </w:r>
        <w:r>
          <w:t>8</w:t>
        </w:r>
        <w:r>
          <w:fldChar w:fldCharType="end"/>
        </w:r>
      </w:hyperlink>
    </w:p>
    <w:p>
      <w:pPr>
        <w:pStyle w:val="TOC2"/>
        <w:tabs>
          <w:tab w:val="right" w:leader="dot" w:pos="8306"/>
        </w:tabs>
      </w:pPr>
      <w:hyperlink w:anchor="_Toc1823" w:history="1">
        <w:r>
          <w:rPr>
            <w:rFonts w:ascii="仿宋" w:eastAsia="仿宋" w:hAnsi="仿宋" w:cs="仿宋" w:hint="eastAsia"/>
            <w:lang w:eastAsia="zh-CN"/>
          </w:rPr>
          <w:t>(一)、钛铁项目承办单位基本情况</w:t>
        </w:r>
        <w:r>
          <w:tab/>
        </w:r>
        <w:r>
          <w:fldChar w:fldCharType="begin"/>
        </w:r>
        <w:r>
          <w:instrText xml:space="preserve"> PAGEREF _Toc1823 \h </w:instrText>
        </w:r>
        <w:r>
          <w:fldChar w:fldCharType="separate"/>
        </w:r>
        <w:r>
          <w:t>8</w:t>
        </w:r>
        <w:r>
          <w:fldChar w:fldCharType="end"/>
        </w:r>
      </w:hyperlink>
    </w:p>
    <w:p>
      <w:pPr>
        <w:pStyle w:val="TOC2"/>
        <w:tabs>
          <w:tab w:val="right" w:leader="dot" w:pos="8306"/>
        </w:tabs>
      </w:pPr>
      <w:hyperlink w:anchor="_Toc88" w:history="1">
        <w:r>
          <w:rPr>
            <w:rFonts w:ascii="仿宋" w:eastAsia="仿宋" w:hAnsi="仿宋" w:cs="仿宋" w:hint="eastAsia"/>
            <w:lang w:eastAsia="zh-CN"/>
          </w:rPr>
          <w:t>(二)、公司经济效益分析</w:t>
        </w:r>
        <w:r>
          <w:tab/>
        </w:r>
        <w:r>
          <w:fldChar w:fldCharType="begin"/>
        </w:r>
        <w:r>
          <w:instrText xml:space="preserve"> PAGEREF _Toc88 \h </w:instrText>
        </w:r>
        <w:r>
          <w:fldChar w:fldCharType="separate"/>
        </w:r>
        <w:r>
          <w:t>9</w:t>
        </w:r>
        <w:r>
          <w:fldChar w:fldCharType="end"/>
        </w:r>
      </w:hyperlink>
    </w:p>
    <w:p>
      <w:pPr>
        <w:pStyle w:val="TOC1"/>
        <w:tabs>
          <w:tab w:val="right" w:leader="dot" w:pos="8306"/>
        </w:tabs>
      </w:pPr>
      <w:hyperlink w:anchor="_Toc7381" w:history="1">
        <w:r>
          <w:rPr>
            <w:rFonts w:ascii="仿宋" w:eastAsia="仿宋" w:hAnsi="仿宋" w:cs="仿宋" w:hint="eastAsia"/>
            <w:lang w:eastAsia="zh-CN"/>
          </w:rPr>
          <w:t>四、产品规划分析</w:t>
        </w:r>
        <w:r>
          <w:tab/>
        </w:r>
        <w:r>
          <w:fldChar w:fldCharType="begin"/>
        </w:r>
        <w:r>
          <w:instrText xml:space="preserve"> PAGEREF _Toc7381 \h </w:instrText>
        </w:r>
        <w:r>
          <w:fldChar w:fldCharType="separate"/>
        </w:r>
        <w:r>
          <w:t>10</w:t>
        </w:r>
        <w:r>
          <w:fldChar w:fldCharType="end"/>
        </w:r>
      </w:hyperlink>
    </w:p>
    <w:p>
      <w:pPr>
        <w:pStyle w:val="TOC2"/>
        <w:tabs>
          <w:tab w:val="right" w:leader="dot" w:pos="8306"/>
        </w:tabs>
      </w:pPr>
      <w:hyperlink w:anchor="_Toc22869" w:history="1">
        <w:r>
          <w:rPr>
            <w:rFonts w:ascii="仿宋" w:eastAsia="仿宋" w:hAnsi="仿宋" w:cs="仿宋" w:hint="eastAsia"/>
            <w:lang w:eastAsia="zh-CN"/>
          </w:rPr>
          <w:t>(一)、产品规划</w:t>
        </w:r>
        <w:r>
          <w:tab/>
        </w:r>
        <w:r>
          <w:fldChar w:fldCharType="begin"/>
        </w:r>
        <w:r>
          <w:instrText xml:space="preserve"> PAGEREF _Toc22869 \h </w:instrText>
        </w:r>
        <w:r>
          <w:fldChar w:fldCharType="separate"/>
        </w:r>
        <w:r>
          <w:t>10</w:t>
        </w:r>
        <w:r>
          <w:fldChar w:fldCharType="end"/>
        </w:r>
      </w:hyperlink>
    </w:p>
    <w:p>
      <w:pPr>
        <w:pStyle w:val="TOC2"/>
        <w:tabs>
          <w:tab w:val="right" w:leader="dot" w:pos="8306"/>
        </w:tabs>
      </w:pPr>
      <w:hyperlink w:anchor="_Toc11931" w:history="1">
        <w:r>
          <w:rPr>
            <w:rFonts w:ascii="仿宋" w:eastAsia="仿宋" w:hAnsi="仿宋" w:cs="仿宋" w:hint="eastAsia"/>
            <w:lang w:eastAsia="zh-CN"/>
          </w:rPr>
          <w:t>(二)、建设规模</w:t>
        </w:r>
        <w:r>
          <w:tab/>
        </w:r>
        <w:r>
          <w:fldChar w:fldCharType="begin"/>
        </w:r>
        <w:r>
          <w:instrText xml:space="preserve"> PAGEREF _Toc11931 \h </w:instrText>
        </w:r>
        <w:r>
          <w:fldChar w:fldCharType="separate"/>
        </w:r>
        <w:r>
          <w:t>11</w:t>
        </w:r>
        <w:r>
          <w:fldChar w:fldCharType="end"/>
        </w:r>
      </w:hyperlink>
    </w:p>
    <w:p>
      <w:pPr>
        <w:pStyle w:val="TOC1"/>
        <w:tabs>
          <w:tab w:val="right" w:leader="dot" w:pos="8306"/>
        </w:tabs>
      </w:pPr>
      <w:hyperlink w:anchor="_Toc3172" w:history="1">
        <w:r>
          <w:rPr>
            <w:rFonts w:ascii="仿宋" w:eastAsia="仿宋" w:hAnsi="仿宋" w:cs="仿宋" w:hint="eastAsia"/>
            <w:lang w:eastAsia="zh-CN"/>
          </w:rPr>
          <w:t>五、钛铁项目土建工程</w:t>
        </w:r>
        <w:r>
          <w:tab/>
        </w:r>
        <w:r>
          <w:fldChar w:fldCharType="begin"/>
        </w:r>
        <w:r>
          <w:instrText xml:space="preserve"> PAGEREF _Toc3172 \h </w:instrText>
        </w:r>
        <w:r>
          <w:fldChar w:fldCharType="separate"/>
        </w:r>
        <w:r>
          <w:t>12</w:t>
        </w:r>
        <w:r>
          <w:fldChar w:fldCharType="end"/>
        </w:r>
      </w:hyperlink>
    </w:p>
    <w:p>
      <w:pPr>
        <w:pStyle w:val="TOC2"/>
        <w:tabs>
          <w:tab w:val="right" w:leader="dot" w:pos="8306"/>
        </w:tabs>
      </w:pPr>
      <w:hyperlink w:anchor="_Toc8294" w:history="1">
        <w:r>
          <w:rPr>
            <w:rFonts w:ascii="仿宋" w:eastAsia="仿宋" w:hAnsi="仿宋" w:cs="仿宋" w:hint="eastAsia"/>
            <w:lang w:eastAsia="zh-CN"/>
          </w:rPr>
          <w:t>(一)、建筑工程设计原则</w:t>
        </w:r>
        <w:r>
          <w:tab/>
        </w:r>
        <w:r>
          <w:fldChar w:fldCharType="begin"/>
        </w:r>
        <w:r>
          <w:instrText xml:space="preserve"> PAGEREF _Toc8294 \h </w:instrText>
        </w:r>
        <w:r>
          <w:fldChar w:fldCharType="separate"/>
        </w:r>
        <w:r>
          <w:t>12</w:t>
        </w:r>
        <w:r>
          <w:fldChar w:fldCharType="end"/>
        </w:r>
      </w:hyperlink>
    </w:p>
    <w:p>
      <w:pPr>
        <w:pStyle w:val="TOC2"/>
        <w:tabs>
          <w:tab w:val="right" w:leader="dot" w:pos="8306"/>
        </w:tabs>
      </w:pPr>
      <w:hyperlink w:anchor="_Toc18876" w:history="1">
        <w:r>
          <w:rPr>
            <w:rFonts w:ascii="仿宋" w:eastAsia="仿宋" w:hAnsi="仿宋" w:cs="仿宋" w:hint="eastAsia"/>
            <w:lang w:eastAsia="zh-CN"/>
          </w:rPr>
          <w:t>(二)、土建工程设计年限及安全等级</w:t>
        </w:r>
        <w:r>
          <w:tab/>
        </w:r>
        <w:r>
          <w:fldChar w:fldCharType="begin"/>
        </w:r>
        <w:r>
          <w:instrText xml:space="preserve"> PAGEREF _Toc18876 \h </w:instrText>
        </w:r>
        <w:r>
          <w:fldChar w:fldCharType="separate"/>
        </w:r>
        <w:r>
          <w:t>13</w:t>
        </w:r>
        <w:r>
          <w:fldChar w:fldCharType="end"/>
        </w:r>
      </w:hyperlink>
    </w:p>
    <w:p>
      <w:pPr>
        <w:pStyle w:val="TOC2"/>
        <w:tabs>
          <w:tab w:val="right" w:leader="dot" w:pos="8306"/>
        </w:tabs>
      </w:pPr>
      <w:hyperlink w:anchor="_Toc5467" w:history="1">
        <w:r>
          <w:rPr>
            <w:rFonts w:ascii="仿宋" w:eastAsia="仿宋" w:hAnsi="仿宋" w:cs="仿宋" w:hint="eastAsia"/>
            <w:lang w:eastAsia="zh-CN"/>
          </w:rPr>
          <w:t>(三)、建筑工程设计总体要求</w:t>
        </w:r>
        <w:r>
          <w:tab/>
        </w:r>
        <w:r>
          <w:fldChar w:fldCharType="begin"/>
        </w:r>
        <w:r>
          <w:instrText xml:space="preserve"> PAGEREF _Toc5467 \h </w:instrText>
        </w:r>
        <w:r>
          <w:fldChar w:fldCharType="separate"/>
        </w:r>
        <w:r>
          <w:t>14</w:t>
        </w:r>
        <w:r>
          <w:fldChar w:fldCharType="end"/>
        </w:r>
      </w:hyperlink>
    </w:p>
    <w:p>
      <w:pPr>
        <w:pStyle w:val="TOC2"/>
        <w:tabs>
          <w:tab w:val="right" w:leader="dot" w:pos="8306"/>
        </w:tabs>
      </w:pPr>
      <w:hyperlink w:anchor="_Toc13449" w:history="1">
        <w:r>
          <w:rPr>
            <w:rFonts w:ascii="仿宋" w:eastAsia="仿宋" w:hAnsi="仿宋" w:cs="仿宋" w:hint="eastAsia"/>
            <w:lang w:eastAsia="zh-CN"/>
          </w:rPr>
          <w:t>(四)、土建工程建设指标</w:t>
        </w:r>
        <w:r>
          <w:tab/>
        </w:r>
        <w:r>
          <w:fldChar w:fldCharType="begin"/>
        </w:r>
        <w:r>
          <w:instrText xml:space="preserve"> PAGEREF _Toc13449 \h </w:instrText>
        </w:r>
        <w:r>
          <w:fldChar w:fldCharType="separate"/>
        </w:r>
        <w:r>
          <w:t>15</w:t>
        </w:r>
        <w:r>
          <w:fldChar w:fldCharType="end"/>
        </w:r>
      </w:hyperlink>
    </w:p>
    <w:p>
      <w:pPr>
        <w:pStyle w:val="TOC1"/>
        <w:tabs>
          <w:tab w:val="right" w:leader="dot" w:pos="8306"/>
        </w:tabs>
      </w:pPr>
      <w:hyperlink w:anchor="_Toc1548" w:history="1">
        <w:r>
          <w:rPr>
            <w:rFonts w:ascii="仿宋" w:eastAsia="仿宋" w:hAnsi="仿宋" w:cs="仿宋" w:hint="eastAsia"/>
            <w:lang w:eastAsia="zh-CN"/>
          </w:rPr>
          <w:t>六、市场分析、调研</w:t>
        </w:r>
        <w:r>
          <w:tab/>
        </w:r>
        <w:r>
          <w:fldChar w:fldCharType="begin"/>
        </w:r>
        <w:r>
          <w:instrText xml:space="preserve"> PAGEREF _Toc1548 \h </w:instrText>
        </w:r>
        <w:r>
          <w:fldChar w:fldCharType="separate"/>
        </w:r>
        <w:r>
          <w:t>15</w:t>
        </w:r>
        <w:r>
          <w:fldChar w:fldCharType="end"/>
        </w:r>
      </w:hyperlink>
    </w:p>
    <w:p>
      <w:pPr>
        <w:pStyle w:val="TOC2"/>
        <w:tabs>
          <w:tab w:val="right" w:leader="dot" w:pos="8306"/>
        </w:tabs>
      </w:pPr>
      <w:hyperlink w:anchor="_Toc9420" w:history="1">
        <w:r>
          <w:rPr>
            <w:rFonts w:ascii="仿宋" w:eastAsia="仿宋" w:hAnsi="仿宋" w:cs="仿宋" w:hint="eastAsia"/>
            <w:lang w:eastAsia="zh-CN"/>
          </w:rPr>
          <w:t>(一)、钛铁行业分析</w:t>
        </w:r>
        <w:r>
          <w:tab/>
        </w:r>
        <w:r>
          <w:fldChar w:fldCharType="begin"/>
        </w:r>
        <w:r>
          <w:instrText xml:space="preserve"> PAGEREF _Toc9420 \h </w:instrText>
        </w:r>
        <w:r>
          <w:fldChar w:fldCharType="separate"/>
        </w:r>
        <w:r>
          <w:t>15</w:t>
        </w:r>
        <w:r>
          <w:fldChar w:fldCharType="end"/>
        </w:r>
      </w:hyperlink>
    </w:p>
    <w:p>
      <w:pPr>
        <w:pStyle w:val="TOC2"/>
        <w:tabs>
          <w:tab w:val="right" w:leader="dot" w:pos="8306"/>
        </w:tabs>
      </w:pPr>
      <w:hyperlink w:anchor="_Toc28003" w:history="1">
        <w:r>
          <w:rPr>
            <w:rFonts w:ascii="仿宋" w:eastAsia="仿宋" w:hAnsi="仿宋" w:cs="仿宋" w:hint="eastAsia"/>
            <w:lang w:eastAsia="zh-CN"/>
          </w:rPr>
          <w:t>(二)、钛铁市场分析预测</w:t>
        </w:r>
        <w:r>
          <w:tab/>
        </w:r>
        <w:r>
          <w:fldChar w:fldCharType="begin"/>
        </w:r>
        <w:r>
          <w:instrText xml:space="preserve"> PAGEREF _Toc28003 \h </w:instrText>
        </w:r>
        <w:r>
          <w:fldChar w:fldCharType="separate"/>
        </w:r>
        <w:r>
          <w:t>16</w:t>
        </w:r>
        <w:r>
          <w:fldChar w:fldCharType="end"/>
        </w:r>
      </w:hyperlink>
    </w:p>
    <w:p>
      <w:pPr>
        <w:pStyle w:val="TOC1"/>
        <w:tabs>
          <w:tab w:val="right" w:leader="dot" w:pos="8306"/>
        </w:tabs>
      </w:pPr>
      <w:hyperlink w:anchor="_Toc18694" w:history="1">
        <w:r>
          <w:rPr>
            <w:rFonts w:ascii="仿宋" w:eastAsia="仿宋" w:hAnsi="仿宋" w:cs="仿宋" w:hint="eastAsia"/>
            <w:lang w:eastAsia="zh-CN"/>
          </w:rPr>
          <w:t>七、钛铁项目风险管理</w:t>
        </w:r>
        <w:r>
          <w:tab/>
        </w:r>
        <w:r>
          <w:fldChar w:fldCharType="begin"/>
        </w:r>
        <w:r>
          <w:instrText xml:space="preserve"> PAGEREF _Toc18694 \h </w:instrText>
        </w:r>
        <w:r>
          <w:fldChar w:fldCharType="separate"/>
        </w:r>
        <w:r>
          <w:t>17</w:t>
        </w:r>
        <w:r>
          <w:fldChar w:fldCharType="end"/>
        </w:r>
      </w:hyperlink>
    </w:p>
    <w:p>
      <w:pPr>
        <w:pStyle w:val="TOC2"/>
        <w:tabs>
          <w:tab w:val="right" w:leader="dot" w:pos="8306"/>
        </w:tabs>
      </w:pPr>
      <w:hyperlink w:anchor="_Toc27159" w:history="1">
        <w:r>
          <w:rPr>
            <w:rFonts w:ascii="仿宋" w:eastAsia="仿宋" w:hAnsi="仿宋" w:cs="仿宋" w:hint="eastAsia"/>
            <w:lang w:eastAsia="zh-CN"/>
          </w:rPr>
          <w:t>(一)、风险识别与评估</w:t>
        </w:r>
        <w:r>
          <w:tab/>
        </w:r>
        <w:r>
          <w:fldChar w:fldCharType="begin"/>
        </w:r>
        <w:r>
          <w:instrText xml:space="preserve"> PAGEREF _Toc27159 \h </w:instrText>
        </w:r>
        <w:r>
          <w:fldChar w:fldCharType="separate"/>
        </w:r>
        <w:r>
          <w:t>17</w:t>
        </w:r>
        <w:r>
          <w:fldChar w:fldCharType="end"/>
        </w:r>
      </w:hyperlink>
    </w:p>
    <w:p>
      <w:pPr>
        <w:pStyle w:val="TOC2"/>
        <w:tabs>
          <w:tab w:val="right" w:leader="dot" w:pos="8306"/>
        </w:tabs>
      </w:pPr>
      <w:hyperlink w:anchor="_Toc11878" w:history="1">
        <w:r>
          <w:rPr>
            <w:rFonts w:ascii="仿宋" w:eastAsia="仿宋" w:hAnsi="仿宋" w:cs="仿宋" w:hint="eastAsia"/>
            <w:lang w:eastAsia="zh-CN"/>
          </w:rPr>
          <w:t>(二)、风险应对策略</w:t>
        </w:r>
        <w:r>
          <w:tab/>
        </w:r>
        <w:r>
          <w:fldChar w:fldCharType="begin"/>
        </w:r>
        <w:r>
          <w:instrText xml:space="preserve"> PAGEREF _Toc11878 \h </w:instrText>
        </w:r>
        <w:r>
          <w:fldChar w:fldCharType="separate"/>
        </w:r>
        <w:r>
          <w:t>18</w:t>
        </w:r>
        <w:r>
          <w:fldChar w:fldCharType="end"/>
        </w:r>
      </w:hyperlink>
    </w:p>
    <w:p>
      <w:pPr>
        <w:pStyle w:val="TOC2"/>
        <w:tabs>
          <w:tab w:val="right" w:leader="dot" w:pos="8306"/>
        </w:tabs>
      </w:pPr>
      <w:hyperlink w:anchor="_Toc24739" w:history="1">
        <w:r>
          <w:rPr>
            <w:rFonts w:ascii="仿宋" w:eastAsia="仿宋" w:hAnsi="仿宋" w:cs="仿宋" w:hint="eastAsia"/>
            <w:lang w:eastAsia="zh-CN"/>
          </w:rPr>
          <w:t>(三)、风险监控与控制</w:t>
        </w:r>
        <w:r>
          <w:tab/>
        </w:r>
        <w:r>
          <w:fldChar w:fldCharType="begin"/>
        </w:r>
        <w:r>
          <w:instrText xml:space="preserve"> PAGEREF _Toc24739 \h </w:instrText>
        </w:r>
        <w:r>
          <w:fldChar w:fldCharType="separate"/>
        </w:r>
        <w:r>
          <w:t>20</w:t>
        </w:r>
        <w:r>
          <w:fldChar w:fldCharType="end"/>
        </w:r>
      </w:hyperlink>
    </w:p>
    <w:p>
      <w:pPr>
        <w:pStyle w:val="TOC1"/>
        <w:tabs>
          <w:tab w:val="right" w:leader="dot" w:pos="8306"/>
        </w:tabs>
      </w:pPr>
      <w:hyperlink w:anchor="_Toc11100" w:history="1">
        <w:r>
          <w:rPr>
            <w:rFonts w:ascii="仿宋" w:eastAsia="仿宋" w:hAnsi="仿宋" w:cs="仿宋" w:hint="eastAsia"/>
            <w:lang w:eastAsia="zh-CN"/>
          </w:rPr>
          <w:t>八、钛铁项目人力资源培养与发展</w:t>
        </w:r>
        <w:r>
          <w:tab/>
        </w:r>
        <w:r>
          <w:fldChar w:fldCharType="begin"/>
        </w:r>
        <w:r>
          <w:instrText xml:space="preserve"> PAGEREF _Toc11100 \h </w:instrText>
        </w:r>
        <w:r>
          <w:fldChar w:fldCharType="separate"/>
        </w:r>
        <w:r>
          <w:t>21</w:t>
        </w:r>
        <w:r>
          <w:fldChar w:fldCharType="end"/>
        </w:r>
      </w:hyperlink>
    </w:p>
    <w:p>
      <w:pPr>
        <w:pStyle w:val="TOC2"/>
        <w:tabs>
          <w:tab w:val="right" w:leader="dot" w:pos="8306"/>
        </w:tabs>
      </w:pPr>
      <w:hyperlink w:anchor="_Toc18963" w:history="1">
        <w:r>
          <w:rPr>
            <w:rFonts w:ascii="仿宋" w:eastAsia="仿宋" w:hAnsi="仿宋" w:cs="仿宋" w:hint="eastAsia"/>
            <w:lang w:eastAsia="zh-CN"/>
          </w:rPr>
          <w:t>(一)、人才需求与规划</w:t>
        </w:r>
        <w:r>
          <w:tab/>
        </w:r>
        <w:r>
          <w:fldChar w:fldCharType="begin"/>
        </w:r>
        <w:r>
          <w:instrText xml:space="preserve"> PAGEREF _Toc18963 \h </w:instrText>
        </w:r>
        <w:r>
          <w:fldChar w:fldCharType="separate"/>
        </w:r>
        <w:r>
          <w:t>21</w:t>
        </w:r>
        <w:r>
          <w:fldChar w:fldCharType="end"/>
        </w:r>
      </w:hyperlink>
    </w:p>
    <w:p>
      <w:pPr>
        <w:pStyle w:val="TOC2"/>
        <w:tabs>
          <w:tab w:val="right" w:leader="dot" w:pos="8306"/>
        </w:tabs>
      </w:pPr>
      <w:hyperlink w:anchor="_Toc18357" w:history="1">
        <w:r>
          <w:rPr>
            <w:rFonts w:ascii="仿宋" w:eastAsia="仿宋" w:hAnsi="仿宋" w:cs="仿宋" w:hint="eastAsia"/>
            <w:lang w:eastAsia="zh-CN"/>
          </w:rPr>
          <w:t>(二)、培训与发展计划</w:t>
        </w:r>
        <w:r>
          <w:tab/>
        </w:r>
        <w:r>
          <w:fldChar w:fldCharType="begin"/>
        </w:r>
        <w:r>
          <w:instrText xml:space="preserve"> PAGEREF _Toc18357 \h </w:instrText>
        </w:r>
        <w:r>
          <w:fldChar w:fldCharType="separate"/>
        </w:r>
        <w:r>
          <w:t>21</w:t>
        </w:r>
        <w:r>
          <w:fldChar w:fldCharType="end"/>
        </w:r>
      </w:hyperlink>
    </w:p>
    <w:p>
      <w:pPr>
        <w:pStyle w:val="TOC1"/>
        <w:tabs>
          <w:tab w:val="right" w:leader="dot" w:pos="8306"/>
        </w:tabs>
      </w:pPr>
      <w:hyperlink w:anchor="_Toc32297" w:history="1">
        <w:r>
          <w:rPr>
            <w:rFonts w:ascii="仿宋" w:eastAsia="仿宋" w:hAnsi="仿宋" w:cs="仿宋" w:hint="eastAsia"/>
            <w:lang w:eastAsia="zh-CN"/>
          </w:rPr>
          <w:t>九、钛铁项目人力资源管理</w:t>
        </w:r>
        <w:r>
          <w:tab/>
        </w:r>
        <w:r>
          <w:fldChar w:fldCharType="begin"/>
        </w:r>
        <w:r>
          <w:instrText xml:space="preserve"> PAGEREF _Toc32297 \h </w:instrText>
        </w:r>
        <w:r>
          <w:fldChar w:fldCharType="separate"/>
        </w:r>
        <w:r>
          <w:t>22</w:t>
        </w:r>
        <w:r>
          <w:fldChar w:fldCharType="end"/>
        </w:r>
      </w:hyperlink>
    </w:p>
    <w:p>
      <w:pPr>
        <w:pStyle w:val="TOC2"/>
        <w:tabs>
          <w:tab w:val="right" w:leader="dot" w:pos="8306"/>
        </w:tabs>
      </w:pPr>
      <w:hyperlink w:anchor="_Toc22194" w:history="1">
        <w:r>
          <w:rPr>
            <w:rFonts w:ascii="仿宋" w:eastAsia="仿宋" w:hAnsi="仿宋" w:cs="仿宋" w:hint="eastAsia"/>
            <w:lang w:eastAsia="zh-CN"/>
          </w:rPr>
          <w:t>(一)、建立健全的预算管理制度</w:t>
        </w:r>
        <w:r>
          <w:tab/>
        </w:r>
        <w:r>
          <w:fldChar w:fldCharType="begin"/>
        </w:r>
        <w:r>
          <w:instrText xml:space="preserve"> PAGEREF _Toc22194 \h </w:instrText>
        </w:r>
        <w:r>
          <w:fldChar w:fldCharType="separate"/>
        </w:r>
        <w:r>
          <w:t>22</w:t>
        </w:r>
        <w:r>
          <w:fldChar w:fldCharType="end"/>
        </w:r>
      </w:hyperlink>
    </w:p>
    <w:p>
      <w:pPr>
        <w:pStyle w:val="TOC2"/>
        <w:tabs>
          <w:tab w:val="right" w:leader="dot" w:pos="8306"/>
        </w:tabs>
      </w:pPr>
      <w:hyperlink w:anchor="_Toc31645" w:history="1">
        <w:r>
          <w:rPr>
            <w:rFonts w:ascii="仿宋" w:eastAsia="仿宋" w:hAnsi="仿宋" w:cs="仿宋" w:hint="eastAsia"/>
            <w:lang w:eastAsia="zh-CN"/>
          </w:rPr>
          <w:t>(二)、加强资金流动监控</w:t>
        </w:r>
        <w:r>
          <w:tab/>
        </w:r>
        <w:r>
          <w:fldChar w:fldCharType="begin"/>
        </w:r>
        <w:r>
          <w:instrText xml:space="preserve"> PAGEREF _Toc31645 \h </w:instrText>
        </w:r>
        <w:r>
          <w:fldChar w:fldCharType="separate"/>
        </w:r>
        <w:r>
          <w:t>23</w:t>
        </w:r>
        <w:r>
          <w:fldChar w:fldCharType="end"/>
        </w:r>
      </w:hyperlink>
    </w:p>
    <w:p>
      <w:pPr>
        <w:pStyle w:val="TOC2"/>
        <w:tabs>
          <w:tab w:val="right" w:leader="dot" w:pos="8306"/>
        </w:tabs>
      </w:pPr>
      <w:hyperlink w:anchor="_Toc23220" w:history="1">
        <w:r>
          <w:rPr>
            <w:rFonts w:ascii="仿宋" w:eastAsia="仿宋" w:hAnsi="仿宋" w:cs="仿宋" w:hint="eastAsia"/>
            <w:lang w:eastAsia="zh-CN"/>
          </w:rPr>
          <w:t>(三)、制定完善的风险控制机制</w:t>
        </w:r>
        <w:r>
          <w:tab/>
        </w:r>
        <w:r>
          <w:fldChar w:fldCharType="begin"/>
        </w:r>
        <w:r>
          <w:instrText xml:space="preserve"> PAGEREF _Toc23220 \h </w:instrText>
        </w:r>
        <w:r>
          <w:fldChar w:fldCharType="separate"/>
        </w:r>
        <w:r>
          <w:t>24</w:t>
        </w:r>
        <w:r>
          <w:fldChar w:fldCharType="end"/>
        </w:r>
      </w:hyperlink>
    </w:p>
    <w:p>
      <w:pPr>
        <w:pStyle w:val="TOC2"/>
        <w:tabs>
          <w:tab w:val="right" w:leader="dot" w:pos="8306"/>
        </w:tabs>
      </w:pPr>
      <w:hyperlink w:anchor="_Toc1940" w:history="1">
        <w:r>
          <w:rPr>
            <w:rFonts w:ascii="仿宋" w:eastAsia="仿宋" w:hAnsi="仿宋" w:cs="仿宋" w:hint="eastAsia"/>
            <w:lang w:eastAsia="zh-CN"/>
          </w:rPr>
          <w:t>(四)、优化成本管理</w:t>
        </w:r>
        <w:r>
          <w:tab/>
        </w:r>
        <w:r>
          <w:fldChar w:fldCharType="begin"/>
        </w:r>
        <w:r>
          <w:instrText xml:space="preserve"> PAGEREF _Toc1940 \h </w:instrText>
        </w:r>
        <w:r>
          <w:fldChar w:fldCharType="separate"/>
        </w:r>
        <w:r>
          <w:t>26</w:t>
        </w:r>
        <w:r>
          <w:fldChar w:fldCharType="end"/>
        </w:r>
      </w:hyperlink>
    </w:p>
    <w:p>
      <w:pPr>
        <w:pStyle w:val="TOC1"/>
        <w:tabs>
          <w:tab w:val="right" w:leader="dot" w:pos="8306"/>
        </w:tabs>
      </w:pPr>
      <w:hyperlink w:anchor="_Toc18295" w:history="1">
        <w:r>
          <w:rPr>
            <w:rFonts w:ascii="仿宋" w:eastAsia="仿宋" w:hAnsi="仿宋" w:cs="仿宋" w:hint="eastAsia"/>
            <w:lang w:eastAsia="zh-CN"/>
          </w:rPr>
          <w:t>十、钛铁项目技术管理</w:t>
        </w:r>
        <w:r>
          <w:tab/>
        </w:r>
        <w:r>
          <w:fldChar w:fldCharType="begin"/>
        </w:r>
        <w:r>
          <w:instrText xml:space="preserve"> PAGEREF _Toc18295 \h </w:instrText>
        </w:r>
        <w:r>
          <w:fldChar w:fldCharType="separate"/>
        </w:r>
        <w:r>
          <w:t>27</w:t>
        </w:r>
        <w:r>
          <w:fldChar w:fldCharType="end"/>
        </w:r>
      </w:hyperlink>
    </w:p>
    <w:p>
      <w:pPr>
        <w:pStyle w:val="TOC2"/>
        <w:tabs>
          <w:tab w:val="right" w:leader="dot" w:pos="8306"/>
        </w:tabs>
      </w:pPr>
      <w:hyperlink w:anchor="_Toc1398" w:history="1">
        <w:r>
          <w:rPr>
            <w:rFonts w:ascii="仿宋" w:eastAsia="仿宋" w:hAnsi="仿宋" w:cs="仿宋" w:hint="eastAsia"/>
            <w:lang w:eastAsia="zh-CN"/>
          </w:rPr>
          <w:t>(一)、技术方案选用方向</w:t>
        </w:r>
        <w:r>
          <w:tab/>
        </w:r>
        <w:r>
          <w:fldChar w:fldCharType="begin"/>
        </w:r>
        <w:r>
          <w:instrText xml:space="preserve"> PAGEREF _Toc1398 \h </w:instrText>
        </w:r>
        <w:r>
          <w:fldChar w:fldCharType="separate"/>
        </w:r>
        <w:r>
          <w:t>27</w:t>
        </w:r>
        <w:r>
          <w:fldChar w:fldCharType="end"/>
        </w:r>
      </w:hyperlink>
    </w:p>
    <w:p>
      <w:pPr>
        <w:pStyle w:val="TOC2"/>
        <w:tabs>
          <w:tab w:val="right" w:leader="dot" w:pos="8306"/>
        </w:tabs>
      </w:pPr>
      <w:hyperlink w:anchor="_Toc7921" w:history="1">
        <w:r>
          <w:rPr>
            <w:rFonts w:ascii="仿宋" w:eastAsia="仿宋" w:hAnsi="仿宋" w:cs="仿宋" w:hint="eastAsia"/>
            <w:lang w:eastAsia="zh-CN"/>
          </w:rPr>
          <w:t>(二)、工艺技术方案选用原则</w:t>
        </w:r>
        <w:r>
          <w:tab/>
        </w:r>
        <w:r>
          <w:fldChar w:fldCharType="begin"/>
        </w:r>
        <w:r>
          <w:instrText xml:space="preserve"> PAGEREF _Toc7921 \h </w:instrText>
        </w:r>
        <w:r>
          <w:fldChar w:fldCharType="separate"/>
        </w:r>
        <w:r>
          <w:t>29</w:t>
        </w:r>
        <w:r>
          <w:fldChar w:fldCharType="end"/>
        </w:r>
      </w:hyperlink>
    </w:p>
    <w:p>
      <w:pPr>
        <w:pStyle w:val="TOC2"/>
        <w:tabs>
          <w:tab w:val="right" w:leader="dot" w:pos="8306"/>
        </w:tabs>
      </w:pPr>
      <w:hyperlink w:anchor="_Toc13004" w:history="1">
        <w:r>
          <w:rPr>
            <w:rFonts w:ascii="仿宋" w:eastAsia="仿宋" w:hAnsi="仿宋" w:cs="仿宋" w:hint="eastAsia"/>
            <w:lang w:eastAsia="zh-CN"/>
          </w:rPr>
          <w:t>(三)、工艺技术方案要求</w:t>
        </w:r>
        <w:r>
          <w:tab/>
        </w:r>
        <w:r>
          <w:fldChar w:fldCharType="begin"/>
        </w:r>
        <w:r>
          <w:instrText xml:space="preserve"> PAGEREF _Toc13004 \h </w:instrText>
        </w:r>
        <w:r>
          <w:fldChar w:fldCharType="separate"/>
        </w:r>
        <w:r>
          <w:t>31</w:t>
        </w:r>
        <w:r>
          <w:fldChar w:fldCharType="end"/>
        </w:r>
      </w:hyperlink>
    </w:p>
    <w:p>
      <w:pPr>
        <w:pStyle w:val="TOC1"/>
        <w:tabs>
          <w:tab w:val="right" w:leader="dot" w:pos="8306"/>
        </w:tabs>
      </w:pPr>
      <w:hyperlink w:anchor="_Toc1609" w:history="1">
        <w:r>
          <w:rPr>
            <w:rFonts w:ascii="仿宋" w:eastAsia="仿宋" w:hAnsi="仿宋" w:cs="仿宋" w:hint="eastAsia"/>
            <w:lang w:eastAsia="zh-CN"/>
          </w:rPr>
          <w:t>十一、钛铁项目创新与研发</w:t>
        </w:r>
        <w:r>
          <w:tab/>
        </w:r>
        <w:r>
          <w:fldChar w:fldCharType="begin"/>
        </w:r>
        <w:r>
          <w:instrText xml:space="preserve"> PAGEREF _Toc1609 \h </w:instrText>
        </w:r>
        <w:r>
          <w:fldChar w:fldCharType="separate"/>
        </w:r>
        <w:r>
          <w:t>33</w:t>
        </w:r>
        <w:r>
          <w:fldChar w:fldCharType="end"/>
        </w:r>
      </w:hyperlink>
    </w:p>
    <w:p>
      <w:pPr>
        <w:pStyle w:val="TOC2"/>
        <w:tabs>
          <w:tab w:val="right" w:leader="dot" w:pos="8306"/>
        </w:tabs>
      </w:pPr>
      <w:hyperlink w:anchor="_Toc3798" w:history="1">
        <w:r>
          <w:rPr>
            <w:rFonts w:ascii="仿宋" w:eastAsia="仿宋" w:hAnsi="仿宋" w:cs="仿宋" w:hint="eastAsia"/>
            <w:lang w:eastAsia="zh-CN"/>
          </w:rPr>
          <w:t>(一)、创新策略与方向</w:t>
        </w:r>
        <w:r>
          <w:tab/>
        </w:r>
        <w:r>
          <w:fldChar w:fldCharType="begin"/>
        </w:r>
        <w:r>
          <w:instrText xml:space="preserve"> PAGEREF _Toc3798 \h </w:instrText>
        </w:r>
        <w:r>
          <w:fldChar w:fldCharType="separate"/>
        </w:r>
        <w:r>
          <w:t>33</w:t>
        </w:r>
        <w:r>
          <w:fldChar w:fldCharType="end"/>
        </w:r>
      </w:hyperlink>
    </w:p>
    <w:p>
      <w:pPr>
        <w:pStyle w:val="TOC2"/>
        <w:tabs>
          <w:tab w:val="right" w:leader="dot" w:pos="8306"/>
        </w:tabs>
      </w:pPr>
      <w:hyperlink w:anchor="_Toc7056" w:history="1">
        <w:r>
          <w:rPr>
            <w:rFonts w:ascii="仿宋" w:eastAsia="仿宋" w:hAnsi="仿宋" w:cs="仿宋" w:hint="eastAsia"/>
            <w:lang w:eastAsia="zh-CN"/>
          </w:rPr>
          <w:t>(二)、研发规划与投入</w:t>
        </w:r>
        <w:r>
          <w:tab/>
        </w:r>
        <w:r>
          <w:fldChar w:fldCharType="begin"/>
        </w:r>
        <w:r>
          <w:instrText xml:space="preserve"> PAGEREF _Toc7056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96" w:history="1">
        <w:r>
          <w:rPr>
            <w:rFonts w:ascii="仿宋" w:eastAsia="仿宋" w:hAnsi="仿宋" w:cs="仿宋" w:hint="eastAsia"/>
            <w:lang w:eastAsia="zh-CN"/>
          </w:rPr>
          <w:t>十二、钛铁项目环境影响分析</w:t>
        </w:r>
        <w:r>
          <w:tab/>
        </w:r>
        <w:r>
          <w:fldChar w:fldCharType="begin"/>
        </w:r>
        <w:r>
          <w:instrText xml:space="preserve"> PAGEREF _Toc13296 \h </w:instrText>
        </w:r>
        <w:r>
          <w:fldChar w:fldCharType="separate"/>
        </w:r>
        <w:r>
          <w:t>36</w:t>
        </w:r>
        <w:r>
          <w:fldChar w:fldCharType="end"/>
        </w:r>
      </w:hyperlink>
    </w:p>
    <w:p>
      <w:pPr>
        <w:pStyle w:val="TOC2"/>
        <w:tabs>
          <w:tab w:val="right" w:leader="dot" w:pos="8306"/>
        </w:tabs>
      </w:pPr>
      <w:hyperlink w:anchor="_Toc23062" w:history="1">
        <w:r>
          <w:rPr>
            <w:rFonts w:ascii="仿宋" w:eastAsia="仿宋" w:hAnsi="仿宋" w:cs="仿宋" w:hint="eastAsia"/>
            <w:lang w:eastAsia="zh-CN"/>
          </w:rPr>
          <w:t>(一)、建设区域环境质量现状</w:t>
        </w:r>
        <w:r>
          <w:tab/>
        </w:r>
        <w:r>
          <w:fldChar w:fldCharType="begin"/>
        </w:r>
        <w:r>
          <w:instrText xml:space="preserve"> PAGEREF _Toc23062 \h </w:instrText>
        </w:r>
        <w:r>
          <w:fldChar w:fldCharType="separate"/>
        </w:r>
        <w:r>
          <w:t>36</w:t>
        </w:r>
        <w:r>
          <w:fldChar w:fldCharType="end"/>
        </w:r>
      </w:hyperlink>
    </w:p>
    <w:p>
      <w:pPr>
        <w:pStyle w:val="TOC2"/>
        <w:tabs>
          <w:tab w:val="right" w:leader="dot" w:pos="8306"/>
        </w:tabs>
      </w:pPr>
      <w:hyperlink w:anchor="_Toc22787" w:history="1">
        <w:r>
          <w:rPr>
            <w:rFonts w:ascii="仿宋" w:eastAsia="仿宋" w:hAnsi="仿宋" w:cs="仿宋" w:hint="eastAsia"/>
            <w:lang w:eastAsia="zh-CN"/>
          </w:rPr>
          <w:t>(二)、建设期环境保护</w:t>
        </w:r>
        <w:r>
          <w:tab/>
        </w:r>
        <w:r>
          <w:fldChar w:fldCharType="begin"/>
        </w:r>
        <w:r>
          <w:instrText xml:space="preserve"> PAGEREF _Toc22787 \h </w:instrText>
        </w:r>
        <w:r>
          <w:fldChar w:fldCharType="separate"/>
        </w:r>
        <w:r>
          <w:t>37</w:t>
        </w:r>
        <w:r>
          <w:fldChar w:fldCharType="end"/>
        </w:r>
      </w:hyperlink>
    </w:p>
    <w:p>
      <w:pPr>
        <w:pStyle w:val="TOC2"/>
        <w:tabs>
          <w:tab w:val="right" w:leader="dot" w:pos="8306"/>
        </w:tabs>
      </w:pPr>
      <w:hyperlink w:anchor="_Toc2706" w:history="1">
        <w:r>
          <w:rPr>
            <w:rFonts w:ascii="仿宋" w:eastAsia="仿宋" w:hAnsi="仿宋" w:cs="仿宋" w:hint="eastAsia"/>
            <w:lang w:eastAsia="zh-CN"/>
          </w:rPr>
          <w:t>(三)、运营期环境保护</w:t>
        </w:r>
        <w:r>
          <w:tab/>
        </w:r>
        <w:r>
          <w:fldChar w:fldCharType="begin"/>
        </w:r>
        <w:r>
          <w:instrText xml:space="preserve"> PAGEREF _Toc2706 \h </w:instrText>
        </w:r>
        <w:r>
          <w:fldChar w:fldCharType="separate"/>
        </w:r>
        <w:r>
          <w:t>38</w:t>
        </w:r>
        <w:r>
          <w:fldChar w:fldCharType="end"/>
        </w:r>
      </w:hyperlink>
    </w:p>
    <w:p>
      <w:pPr>
        <w:pStyle w:val="TOC2"/>
        <w:tabs>
          <w:tab w:val="right" w:leader="dot" w:pos="8306"/>
        </w:tabs>
      </w:pPr>
      <w:hyperlink w:anchor="_Toc9104" w:history="1">
        <w:r>
          <w:rPr>
            <w:rFonts w:ascii="仿宋" w:eastAsia="仿宋" w:hAnsi="仿宋" w:cs="仿宋" w:hint="eastAsia"/>
            <w:lang w:eastAsia="zh-CN"/>
          </w:rPr>
          <w:t>(四)、钛铁项目建设对区域经济的影响</w:t>
        </w:r>
        <w:r>
          <w:tab/>
        </w:r>
        <w:r>
          <w:fldChar w:fldCharType="begin"/>
        </w:r>
        <w:r>
          <w:instrText xml:space="preserve"> PAGEREF _Toc9104 \h </w:instrText>
        </w:r>
        <w:r>
          <w:fldChar w:fldCharType="separate"/>
        </w:r>
        <w:r>
          <w:t>40</w:t>
        </w:r>
        <w:r>
          <w:fldChar w:fldCharType="end"/>
        </w:r>
      </w:hyperlink>
    </w:p>
    <w:p>
      <w:pPr>
        <w:pStyle w:val="TOC2"/>
        <w:tabs>
          <w:tab w:val="right" w:leader="dot" w:pos="8306"/>
        </w:tabs>
      </w:pPr>
      <w:hyperlink w:anchor="_Toc25985" w:history="1">
        <w:r>
          <w:rPr>
            <w:rFonts w:ascii="仿宋" w:eastAsia="仿宋" w:hAnsi="仿宋" w:cs="仿宋" w:hint="eastAsia"/>
            <w:lang w:eastAsia="zh-CN"/>
          </w:rPr>
          <w:t>(五)、废弃物处理</w:t>
        </w:r>
        <w:r>
          <w:tab/>
        </w:r>
        <w:r>
          <w:fldChar w:fldCharType="begin"/>
        </w:r>
        <w:r>
          <w:instrText xml:space="preserve"> PAGEREF _Toc25985 \h </w:instrText>
        </w:r>
        <w:r>
          <w:fldChar w:fldCharType="separate"/>
        </w:r>
        <w:r>
          <w:t>41</w:t>
        </w:r>
        <w:r>
          <w:fldChar w:fldCharType="end"/>
        </w:r>
      </w:hyperlink>
    </w:p>
    <w:p>
      <w:pPr>
        <w:pStyle w:val="TOC2"/>
        <w:tabs>
          <w:tab w:val="right" w:leader="dot" w:pos="8306"/>
        </w:tabs>
      </w:pPr>
      <w:hyperlink w:anchor="_Toc30497" w:history="1">
        <w:r>
          <w:rPr>
            <w:rFonts w:ascii="仿宋" w:eastAsia="仿宋" w:hAnsi="仿宋" w:cs="仿宋" w:hint="eastAsia"/>
            <w:lang w:eastAsia="zh-CN"/>
          </w:rPr>
          <w:t>(六)、特殊环境影响分析</w:t>
        </w:r>
        <w:r>
          <w:tab/>
        </w:r>
        <w:r>
          <w:fldChar w:fldCharType="begin"/>
        </w:r>
        <w:r>
          <w:instrText xml:space="preserve"> PAGEREF _Toc30497 \h </w:instrText>
        </w:r>
        <w:r>
          <w:fldChar w:fldCharType="separate"/>
        </w:r>
        <w:r>
          <w:t>43</w:t>
        </w:r>
        <w:r>
          <w:fldChar w:fldCharType="end"/>
        </w:r>
      </w:hyperlink>
    </w:p>
    <w:p>
      <w:pPr>
        <w:pStyle w:val="TOC2"/>
        <w:tabs>
          <w:tab w:val="right" w:leader="dot" w:pos="8306"/>
        </w:tabs>
      </w:pPr>
      <w:hyperlink w:anchor="_Toc344" w:history="1">
        <w:r>
          <w:rPr>
            <w:rFonts w:ascii="仿宋" w:eastAsia="仿宋" w:hAnsi="仿宋" w:cs="仿宋" w:hint="eastAsia"/>
            <w:lang w:eastAsia="zh-CN"/>
          </w:rPr>
          <w:t>(七)、清洁生产</w:t>
        </w:r>
        <w:r>
          <w:tab/>
        </w:r>
        <w:r>
          <w:fldChar w:fldCharType="begin"/>
        </w:r>
        <w:r>
          <w:instrText xml:space="preserve"> PAGEREF _Toc344 \h </w:instrText>
        </w:r>
        <w:r>
          <w:fldChar w:fldCharType="separate"/>
        </w:r>
        <w:r>
          <w:t>44</w:t>
        </w:r>
        <w:r>
          <w:fldChar w:fldCharType="end"/>
        </w:r>
      </w:hyperlink>
    </w:p>
    <w:p>
      <w:pPr>
        <w:pStyle w:val="TOC2"/>
        <w:tabs>
          <w:tab w:val="right" w:leader="dot" w:pos="8306"/>
        </w:tabs>
      </w:pPr>
      <w:hyperlink w:anchor="_Toc5405" w:history="1">
        <w:r>
          <w:rPr>
            <w:rFonts w:ascii="仿宋" w:eastAsia="仿宋" w:hAnsi="仿宋" w:cs="仿宋" w:hint="eastAsia"/>
            <w:lang w:eastAsia="zh-CN"/>
          </w:rPr>
          <w:t>(八)、环境保护综合评价</w:t>
        </w:r>
        <w:r>
          <w:tab/>
        </w:r>
        <w:r>
          <w:fldChar w:fldCharType="begin"/>
        </w:r>
        <w:r>
          <w:instrText xml:space="preserve"> PAGEREF _Toc5405 \h </w:instrText>
        </w:r>
        <w:r>
          <w:fldChar w:fldCharType="separate"/>
        </w:r>
        <w:r>
          <w:t>45</w:t>
        </w:r>
        <w:r>
          <w:fldChar w:fldCharType="end"/>
        </w:r>
      </w:hyperlink>
    </w:p>
    <w:p>
      <w:pPr>
        <w:pStyle w:val="TOC1"/>
        <w:tabs>
          <w:tab w:val="right" w:leader="dot" w:pos="8306"/>
        </w:tabs>
      </w:pPr>
      <w:hyperlink w:anchor="_Toc13191" w:history="1">
        <w:r>
          <w:rPr>
            <w:rFonts w:ascii="仿宋" w:eastAsia="仿宋" w:hAnsi="仿宋" w:cs="仿宋" w:hint="eastAsia"/>
            <w:lang w:eastAsia="zh-CN"/>
          </w:rPr>
          <w:t>十三、钛铁项目治理与监督</w:t>
        </w:r>
        <w:r>
          <w:tab/>
        </w:r>
        <w:r>
          <w:fldChar w:fldCharType="begin"/>
        </w:r>
        <w:r>
          <w:instrText xml:space="preserve"> PAGEREF _Toc13191 \h </w:instrText>
        </w:r>
        <w:r>
          <w:fldChar w:fldCharType="separate"/>
        </w:r>
        <w:r>
          <w:t>46</w:t>
        </w:r>
        <w:r>
          <w:fldChar w:fldCharType="end"/>
        </w:r>
      </w:hyperlink>
    </w:p>
    <w:p>
      <w:pPr>
        <w:pStyle w:val="TOC2"/>
        <w:tabs>
          <w:tab w:val="right" w:leader="dot" w:pos="8306"/>
        </w:tabs>
      </w:pPr>
      <w:hyperlink w:anchor="_Toc14412" w:history="1">
        <w:r>
          <w:rPr>
            <w:rFonts w:ascii="仿宋" w:eastAsia="仿宋" w:hAnsi="仿宋" w:cs="仿宋" w:hint="eastAsia"/>
            <w:lang w:eastAsia="zh-CN"/>
          </w:rPr>
          <w:t>(一)、钛铁项目治理结构</w:t>
        </w:r>
        <w:r>
          <w:tab/>
        </w:r>
        <w:r>
          <w:fldChar w:fldCharType="begin"/>
        </w:r>
        <w:r>
          <w:instrText xml:space="preserve"> PAGEREF _Toc14412 \h </w:instrText>
        </w:r>
        <w:r>
          <w:fldChar w:fldCharType="separate"/>
        </w:r>
        <w:r>
          <w:t>46</w:t>
        </w:r>
        <w:r>
          <w:fldChar w:fldCharType="end"/>
        </w:r>
      </w:hyperlink>
    </w:p>
    <w:p>
      <w:pPr>
        <w:pStyle w:val="TOC2"/>
        <w:tabs>
          <w:tab w:val="right" w:leader="dot" w:pos="8306"/>
        </w:tabs>
      </w:pPr>
      <w:hyperlink w:anchor="_Toc610" w:history="1">
        <w:r>
          <w:rPr>
            <w:rFonts w:ascii="仿宋" w:eastAsia="仿宋" w:hAnsi="仿宋" w:cs="仿宋" w:hint="eastAsia"/>
            <w:lang w:eastAsia="zh-CN"/>
          </w:rPr>
          <w:t>(二)、监督与审计</w:t>
        </w:r>
        <w:r>
          <w:tab/>
        </w:r>
        <w:r>
          <w:fldChar w:fldCharType="begin"/>
        </w:r>
        <w:r>
          <w:instrText xml:space="preserve"> PAGEREF _Toc610 \h </w:instrText>
        </w:r>
        <w:r>
          <w:fldChar w:fldCharType="separate"/>
        </w:r>
        <w:r>
          <w:t>47</w:t>
        </w:r>
        <w:r>
          <w:fldChar w:fldCharType="end"/>
        </w:r>
      </w:hyperlink>
    </w:p>
    <w:p>
      <w:pPr>
        <w:pStyle w:val="TOC1"/>
        <w:tabs>
          <w:tab w:val="right" w:leader="dot" w:pos="8306"/>
        </w:tabs>
      </w:pPr>
      <w:hyperlink w:anchor="_Toc29085" w:history="1">
        <w:r>
          <w:rPr>
            <w:rFonts w:ascii="仿宋" w:eastAsia="仿宋" w:hAnsi="仿宋" w:cs="仿宋" w:hint="eastAsia"/>
            <w:lang w:eastAsia="zh-CN"/>
          </w:rPr>
          <w:t>十四、钛铁项目实施保障措施</w:t>
        </w:r>
        <w:r>
          <w:tab/>
        </w:r>
        <w:r>
          <w:fldChar w:fldCharType="begin"/>
        </w:r>
        <w:r>
          <w:instrText xml:space="preserve"> PAGEREF _Toc29085 \h </w:instrText>
        </w:r>
        <w:r>
          <w:fldChar w:fldCharType="separate"/>
        </w:r>
        <w:r>
          <w:t>49</w:t>
        </w:r>
        <w:r>
          <w:fldChar w:fldCharType="end"/>
        </w:r>
      </w:hyperlink>
    </w:p>
    <w:p>
      <w:pPr>
        <w:pStyle w:val="TOC2"/>
        <w:tabs>
          <w:tab w:val="right" w:leader="dot" w:pos="8306"/>
        </w:tabs>
      </w:pPr>
      <w:hyperlink w:anchor="_Toc30562" w:history="1">
        <w:r>
          <w:rPr>
            <w:rFonts w:ascii="仿宋" w:eastAsia="仿宋" w:hAnsi="仿宋" w:cs="仿宋" w:hint="eastAsia"/>
            <w:lang w:eastAsia="zh-CN"/>
          </w:rPr>
          <w:t>(一)、钛铁项目实施保障机制</w:t>
        </w:r>
        <w:r>
          <w:tab/>
        </w:r>
        <w:r>
          <w:fldChar w:fldCharType="begin"/>
        </w:r>
        <w:r>
          <w:instrText xml:space="preserve"> PAGEREF _Toc30562 \h </w:instrText>
        </w:r>
        <w:r>
          <w:fldChar w:fldCharType="separate"/>
        </w:r>
        <w:r>
          <w:t>49</w:t>
        </w:r>
        <w:r>
          <w:fldChar w:fldCharType="end"/>
        </w:r>
      </w:hyperlink>
    </w:p>
    <w:p>
      <w:pPr>
        <w:pStyle w:val="TOC2"/>
        <w:tabs>
          <w:tab w:val="right" w:leader="dot" w:pos="8306"/>
        </w:tabs>
      </w:pPr>
      <w:hyperlink w:anchor="_Toc30692" w:history="1">
        <w:r>
          <w:rPr>
            <w:rFonts w:ascii="仿宋" w:eastAsia="仿宋" w:hAnsi="仿宋" w:cs="仿宋" w:hint="eastAsia"/>
            <w:lang w:eastAsia="zh-CN"/>
          </w:rPr>
          <w:t>(二)、钛铁项目法律合规要求</w:t>
        </w:r>
        <w:r>
          <w:tab/>
        </w:r>
        <w:r>
          <w:fldChar w:fldCharType="begin"/>
        </w:r>
        <w:r>
          <w:instrText xml:space="preserve"> PAGEREF _Toc30692 \h </w:instrText>
        </w:r>
        <w:r>
          <w:fldChar w:fldCharType="separate"/>
        </w:r>
        <w:r>
          <w:t>52</w:t>
        </w:r>
        <w:r>
          <w:fldChar w:fldCharType="end"/>
        </w:r>
      </w:hyperlink>
    </w:p>
    <w:p>
      <w:pPr>
        <w:pStyle w:val="TOC2"/>
        <w:tabs>
          <w:tab w:val="right" w:leader="dot" w:pos="8306"/>
        </w:tabs>
      </w:pPr>
      <w:hyperlink w:anchor="_Toc23645" w:history="1">
        <w:r>
          <w:rPr>
            <w:rFonts w:ascii="仿宋" w:eastAsia="仿宋" w:hAnsi="仿宋" w:cs="仿宋" w:hint="eastAsia"/>
            <w:lang w:eastAsia="zh-CN"/>
          </w:rPr>
          <w:t>(三)、钛铁项目合同管理与法律事务</w:t>
        </w:r>
        <w:r>
          <w:tab/>
        </w:r>
        <w:r>
          <w:fldChar w:fldCharType="begin"/>
        </w:r>
        <w:r>
          <w:instrText xml:space="preserve"> PAGEREF _Toc23645 \h </w:instrText>
        </w:r>
        <w:r>
          <w:fldChar w:fldCharType="separate"/>
        </w:r>
        <w:r>
          <w:t>56</w:t>
        </w:r>
        <w:r>
          <w:fldChar w:fldCharType="end"/>
        </w:r>
      </w:hyperlink>
    </w:p>
    <w:p>
      <w:pPr>
        <w:pStyle w:val="TOC2"/>
        <w:tabs>
          <w:tab w:val="right" w:leader="dot" w:pos="8306"/>
        </w:tabs>
      </w:pPr>
      <w:hyperlink w:anchor="_Toc27299" w:history="1">
        <w:r>
          <w:rPr>
            <w:rFonts w:ascii="仿宋" w:eastAsia="仿宋" w:hAnsi="仿宋" w:cs="仿宋" w:hint="eastAsia"/>
            <w:lang w:eastAsia="zh-CN"/>
          </w:rPr>
          <w:t>(四)、钛铁项目知识产权保护策略</w:t>
        </w:r>
        <w:r>
          <w:tab/>
        </w:r>
        <w:r>
          <w:fldChar w:fldCharType="begin"/>
        </w:r>
        <w:r>
          <w:instrText xml:space="preserve"> PAGEREF _Toc27299 \h </w:instrText>
        </w:r>
        <w:r>
          <w:fldChar w:fldCharType="separate"/>
        </w:r>
        <w:r>
          <w:t>62</w:t>
        </w:r>
        <w:r>
          <w:fldChar w:fldCharType="end"/>
        </w:r>
      </w:hyperlink>
    </w:p>
    <w:p>
      <w:pPr>
        <w:pStyle w:val="TOC1"/>
        <w:tabs>
          <w:tab w:val="right" w:leader="dot" w:pos="8306"/>
        </w:tabs>
      </w:pPr>
      <w:hyperlink w:anchor="_Toc941" w:history="1">
        <w:r>
          <w:rPr>
            <w:rFonts w:ascii="仿宋" w:eastAsia="仿宋" w:hAnsi="仿宋" w:cs="仿宋" w:hint="eastAsia"/>
            <w:lang w:eastAsia="zh-CN"/>
          </w:rPr>
          <w:t>十五、利益相关者分析与沟通计划</w:t>
        </w:r>
        <w:r>
          <w:tab/>
        </w:r>
        <w:r>
          <w:fldChar w:fldCharType="begin"/>
        </w:r>
        <w:r>
          <w:instrText xml:space="preserve"> PAGEREF _Toc941 \h </w:instrText>
        </w:r>
        <w:r>
          <w:fldChar w:fldCharType="separate"/>
        </w:r>
        <w:r>
          <w:t>64</w:t>
        </w:r>
        <w:r>
          <w:fldChar w:fldCharType="end"/>
        </w:r>
      </w:hyperlink>
    </w:p>
    <w:p>
      <w:pPr>
        <w:pStyle w:val="TOC2"/>
        <w:tabs>
          <w:tab w:val="right" w:leader="dot" w:pos="8306"/>
        </w:tabs>
      </w:pPr>
      <w:hyperlink w:anchor="_Toc18472" w:history="1">
        <w:r>
          <w:rPr>
            <w:rFonts w:ascii="仿宋" w:eastAsia="仿宋" w:hAnsi="仿宋" w:cs="仿宋" w:hint="eastAsia"/>
            <w:lang w:eastAsia="zh-CN"/>
          </w:rPr>
          <w:t>(一)、利益相关者分析</w:t>
        </w:r>
        <w:r>
          <w:tab/>
        </w:r>
        <w:r>
          <w:fldChar w:fldCharType="begin"/>
        </w:r>
        <w:r>
          <w:instrText xml:space="preserve"> PAGEREF _Toc18472 \h </w:instrText>
        </w:r>
        <w:r>
          <w:fldChar w:fldCharType="separate"/>
        </w:r>
        <w:r>
          <w:t>64</w:t>
        </w:r>
        <w:r>
          <w:fldChar w:fldCharType="end"/>
        </w:r>
      </w:hyperlink>
    </w:p>
    <w:p>
      <w:pPr>
        <w:pStyle w:val="TOC2"/>
        <w:tabs>
          <w:tab w:val="right" w:leader="dot" w:pos="8306"/>
        </w:tabs>
      </w:pPr>
      <w:hyperlink w:anchor="_Toc31325" w:history="1">
        <w:r>
          <w:rPr>
            <w:rFonts w:ascii="仿宋" w:eastAsia="仿宋" w:hAnsi="仿宋" w:cs="仿宋" w:hint="eastAsia"/>
            <w:lang w:eastAsia="zh-CN"/>
          </w:rPr>
          <w:t>(二)、沟通计划</w:t>
        </w:r>
        <w:r>
          <w:tab/>
        </w:r>
        <w:r>
          <w:fldChar w:fldCharType="begin"/>
        </w:r>
        <w:r>
          <w:instrText xml:space="preserve"> PAGEREF _Toc31325 \h </w:instrText>
        </w:r>
        <w:r>
          <w:fldChar w:fldCharType="separate"/>
        </w:r>
        <w:r>
          <w:t>65</w:t>
        </w:r>
        <w:r>
          <w:fldChar w:fldCharType="end"/>
        </w:r>
      </w:hyperlink>
    </w:p>
    <w:p>
      <w:pPr>
        <w:pStyle w:val="TOC1"/>
        <w:tabs>
          <w:tab w:val="right" w:leader="dot" w:pos="8306"/>
        </w:tabs>
      </w:pPr>
      <w:hyperlink w:anchor="_Toc6527" w:history="1">
        <w:r>
          <w:rPr>
            <w:rFonts w:ascii="仿宋" w:eastAsia="仿宋" w:hAnsi="仿宋" w:cs="仿宋" w:hint="eastAsia"/>
            <w:lang w:eastAsia="zh-CN"/>
          </w:rPr>
          <w:t>十六、钛铁项目工程方案分析</w:t>
        </w:r>
        <w:r>
          <w:tab/>
        </w:r>
        <w:r>
          <w:fldChar w:fldCharType="begin"/>
        </w:r>
        <w:r>
          <w:instrText xml:space="preserve"> PAGEREF _Toc6527 \h </w:instrText>
        </w:r>
        <w:r>
          <w:fldChar w:fldCharType="separate"/>
        </w:r>
        <w:r>
          <w:t>67</w:t>
        </w:r>
        <w:r>
          <w:fldChar w:fldCharType="end"/>
        </w:r>
      </w:hyperlink>
    </w:p>
    <w:p>
      <w:pPr>
        <w:pStyle w:val="TOC2"/>
        <w:tabs>
          <w:tab w:val="right" w:leader="dot" w:pos="8306"/>
        </w:tabs>
      </w:pPr>
      <w:hyperlink w:anchor="_Toc15562" w:history="1">
        <w:r>
          <w:rPr>
            <w:rFonts w:ascii="仿宋" w:eastAsia="仿宋" w:hAnsi="仿宋" w:cs="仿宋" w:hint="eastAsia"/>
            <w:lang w:eastAsia="zh-CN"/>
          </w:rPr>
          <w:t>(一)、建筑工程设计原则</w:t>
        </w:r>
        <w:r>
          <w:tab/>
        </w:r>
        <w:r>
          <w:fldChar w:fldCharType="begin"/>
        </w:r>
        <w:r>
          <w:instrText xml:space="preserve"> PAGEREF _Toc15562 \h </w:instrText>
        </w:r>
        <w:r>
          <w:fldChar w:fldCharType="separate"/>
        </w:r>
        <w:r>
          <w:t>67</w:t>
        </w:r>
        <w:r>
          <w:fldChar w:fldCharType="end"/>
        </w:r>
      </w:hyperlink>
    </w:p>
    <w:p>
      <w:pPr>
        <w:pStyle w:val="TOC2"/>
        <w:tabs>
          <w:tab w:val="right" w:leader="dot" w:pos="8306"/>
        </w:tabs>
      </w:pPr>
      <w:hyperlink w:anchor="_Toc11015" w:history="1">
        <w:r>
          <w:rPr>
            <w:rFonts w:ascii="仿宋" w:eastAsia="仿宋" w:hAnsi="仿宋" w:cs="仿宋" w:hint="eastAsia"/>
            <w:lang w:eastAsia="zh-CN"/>
          </w:rPr>
          <w:t>(二)、土建工程建设指标</w:t>
        </w:r>
        <w:r>
          <w:tab/>
        </w:r>
        <w:r>
          <w:fldChar w:fldCharType="begin"/>
        </w:r>
        <w:r>
          <w:instrText xml:space="preserve"> PAGEREF _Toc11015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24"/>
      <w:r>
        <w:rPr>
          <w:rFonts w:ascii="仿宋" w:eastAsia="仿宋" w:hAnsi="仿宋" w:cs="仿宋" w:hint="eastAsia"/>
          <w:sz w:val="28"/>
          <w:lang w:eastAsia="zh-CN"/>
        </w:rPr>
        <w:t>一、钛铁项目绩效评估</w:t>
      </w:r>
      <w:bookmarkEnd w:id="2"/>
    </w:p>
    <w:p>
      <w:pPr>
        <w:pStyle w:val="Heading2"/>
        <w:rPr>
          <w:rFonts w:ascii="仿宋" w:eastAsia="仿宋" w:hAnsi="仿宋" w:cs="仿宋" w:hint="eastAsia"/>
          <w:lang w:eastAsia="zh-CN"/>
        </w:rPr>
      </w:pPr>
      <w:bookmarkStart w:id="3" w:name="_Toc2309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在钛铁项目中，我们设计了一套全面的绩效评估指标，以确保钛铁项目的可控和成功交付。这些指标跨足钛铁项目目标、成本、进度和质量等多个维度，为我们提供了全面洞察钛铁项目的健康状况。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目标达成率是我们关注的首要指标。我们设定了明确的目标，并通过定期监测和评估，迅速发现并应对潜在的目标偏差。这为钛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进度作为关键的绩效指标之一，得到了精心的关注。我们制定了详细的钛铁项目进度计划，并设立了进度符合度指标，确保实际进度与计划进度保持一致。这使我们能够快速发现和解决潜在的进度问题，保持钛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铁项目绩效的不可或缺的一环。我们引入了一系列的质量标准和客户满意度指标，以确保钛铁项目交付的成果在质量上达到或超越预期水平。通过持续监测这些指标，我们努力提升钛铁项目整体质量水平，为钛铁项目的成功交付提供有力保障。通过这些科学且全面的绩效评估，我们能够更好地引导钛铁项目的持续改进，确保钛铁项目目标的顺利达成。</w:t>
      </w:r>
    </w:p>
    <w:p>
      <w:pPr>
        <w:pStyle w:val="Heading2"/>
        <w:ind w:firstLine="560" w:firstLineChars="200"/>
        <w:rPr>
          <w:rFonts w:ascii="仿宋" w:eastAsia="仿宋" w:hAnsi="仿宋" w:cs="仿宋" w:hint="eastAsia"/>
          <w:sz w:val="28"/>
          <w:lang w:eastAsia="zh-CN"/>
        </w:rPr>
      </w:pPr>
      <w:bookmarkStart w:id="4" w:name="_Toc142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绩效评估是钛铁项目中的关键环节，为确保钛铁项目达到预期目标，我们采用了多层次、多维度的绩效评估方法。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铁项目的战略目标对齐，确保每个决策和行动都与钛铁项目整体目标保持一致。团队会定期召开战略对齐会议，审视当前工作与钛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铁项目进度、质量、成本和风险等方面。这些指标通过数据收集和分析，为钛铁项目管理团队提供了客观的评估依据。例如，我们通过钛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绩效评估不仅仅停留在钛铁项目内部，还考虑了钛铁项目对外部环境的影响。我们定期进行干系人满意度调查，以了解各利益相关方对钛铁项目的期望和满意度，并及时做出调整。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这种多层次、多角度的绩效评估方法，使得我们能够全面了解钛铁项目的运行状态，及时做出调整，确保钛铁项目在不断变化的环境中保持稳健前行。</w:t>
      </w:r>
    </w:p>
    <w:p>
      <w:pPr>
        <w:pStyle w:val="Heading2"/>
        <w:ind w:firstLine="560" w:firstLineChars="200"/>
        <w:rPr>
          <w:rFonts w:ascii="仿宋" w:eastAsia="仿宋" w:hAnsi="仿宋" w:cs="仿宋" w:hint="eastAsia"/>
          <w:sz w:val="28"/>
          <w:lang w:eastAsia="zh-CN"/>
        </w:rPr>
      </w:pPr>
      <w:bookmarkStart w:id="5" w:name="_Toc182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为了确保钛铁项目的有效管理和不断优化，我们采用了精心设计的绩效评估周期。这个周期旨在实现灵活、实时和全面的评估，以适应钛铁项目执行中的各种挑战。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铁项目的不同需求，分为短期、中期和长期。短期评估关注每个迭代或工作周期，以及时发现和解决当前任务中的问题。中期评估涵盖几个迭代，深入了解整体钛铁项目的趋势和性能。长期评估则着眼于整个钛铁项目阶段，确保钛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铁项目管理工具和协作平台，团队成员能够随时更新和分享钛铁项目数据。这种实时性的反馈机制使我们能够及时察觉潜在问题，快速调整，保持钛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铁项目的决策制定密不可分。每个周期的钛铁项目回顾会议成为集体总结经验、识别问题深层次原因并找到创新解决方案的平台。这种定期的反思与调整机制使钛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82"/>
      <w:r>
        <w:rPr>
          <w:rFonts w:ascii="仿宋" w:eastAsia="仿宋" w:hAnsi="仿宋" w:cs="仿宋" w:hint="eastAsia"/>
          <w:sz w:val="28"/>
          <w:lang w:eastAsia="zh-CN"/>
        </w:rPr>
        <w:t>二、钛铁项目危机管理</w:t>
      </w:r>
      <w:bookmarkEnd w:id="6"/>
    </w:p>
    <w:p>
      <w:pPr>
        <w:pStyle w:val="Heading2"/>
        <w:rPr>
          <w:rFonts w:ascii="仿宋" w:eastAsia="仿宋" w:hAnsi="仿宋" w:cs="仿宋" w:hint="eastAsia"/>
          <w:lang w:eastAsia="zh-CN"/>
        </w:rPr>
      </w:pPr>
      <w:bookmarkStart w:id="7" w:name="_Toc928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危机管理中，危机预警与识别是确保钛铁项目稳健运行的核心步骤。通过建立全面的监测机制，钛铁项目团队旨在及时发现和理解潜在的风险和危机因素，以便采取及时的预防和应对措施，确保钛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首先，通过深入的风险评估，钛铁项目团队全面分析了整个钛铁项目和各个阶段可能存在的威胁。这包括准确评估每个潜在风险的发生概率和可能影响的程度，为后续危机预警提供了有力支持。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钛铁项目团队着重于明确定义钛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铁项目进展的持续监控，团队能够及时发现潜在问题并作出迅速反应。钛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在这一阶段，团队的专业素养和反应速度将发挥至关重要的作用，以确保潜在危机能够在初期得到有效的处理，最大程度地减轻负面影响。通过危机预警与识别，钛铁项目得以更有序、可控地推进。</w:t>
      </w:r>
    </w:p>
    <w:p>
      <w:pPr>
        <w:pStyle w:val="Heading2"/>
        <w:ind w:firstLine="560" w:firstLineChars="200"/>
        <w:rPr>
          <w:rFonts w:ascii="仿宋" w:eastAsia="仿宋" w:hAnsi="仿宋" w:cs="仿宋" w:hint="eastAsia"/>
          <w:sz w:val="28"/>
          <w:lang w:eastAsia="zh-CN"/>
        </w:rPr>
      </w:pPr>
      <w:bookmarkStart w:id="8" w:name="_Toc1425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暂停钛铁项目进度：为遏制危机蔓延，钛铁项目暂时停止进行，以便全面评估当前状况。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实时沟通：与关键利益相关者建立实时沟通机制，向他们传递钛铁项目危机的实际状况，保障钛铁项目核心利益。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在紧急应对的同时，钛铁项目团队强调了团队协作和有效沟通的重要性。以下是团队协作的关键举措：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随着危机得到初步控制，钛铁项目团队转向制定恢复计划，以确保钛铁项目能够从中迅速恢复。主要恢复计划包括：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修复受损的进度计划：重新评估钛铁项目进度，制定修复计划，确保钛铁项目尽快回归正常进程。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399"/>
      <w:r>
        <w:rPr>
          <w:rFonts w:ascii="仿宋" w:eastAsia="仿宋" w:hAnsi="仿宋" w:cs="仿宋" w:hint="eastAsia"/>
          <w:sz w:val="28"/>
          <w:lang w:eastAsia="zh-CN"/>
        </w:rPr>
        <w:t>三、钛铁项目建设单位说明</w:t>
      </w:r>
      <w:bookmarkEnd w:id="9"/>
    </w:p>
    <w:p>
      <w:pPr>
        <w:pStyle w:val="Heading2"/>
        <w:rPr>
          <w:rFonts w:ascii="仿宋" w:eastAsia="仿宋" w:hAnsi="仿宋" w:cs="仿宋" w:hint="eastAsia"/>
          <w:lang w:eastAsia="zh-CN"/>
        </w:rPr>
      </w:pPr>
      <w:bookmarkStart w:id="10" w:name="_Toc1823"/>
      <w:r>
        <w:rPr>
          <w:rFonts w:ascii="仿宋" w:eastAsia="仿宋" w:hAnsi="仿宋" w:cs="仿宋" w:hint="eastAsia"/>
          <w:lang w:eastAsia="zh-CN"/>
        </w:rPr>
        <w:t>(一)、钛铁项目承办单位基本情况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铁项目承办单位的XXXX，我们着眼于实现可持续的经济效益。通过技术创新和解决方案的提供，公司预计在钛铁项目执行期间将获得可观的收入增长。这一收入来源主要包括钛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同时，我们注重成本控制和效率提升，以确保钛铁项目的可持续盈利。透过精细的管理和资源优化，公司期望实现钛铁项目利润最大化。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铁项目实施进行全面的投资评估，包括钛铁项目启动阶段的资金投入和后续运营成本。通过对钛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为确保公司在钛铁项目实施过程中具备足够的资金流动性，公司将进行详尽的现金流分析。这包括资金需求的合理预测、钛铁项目周期内的资金峰谷分析以及灵活的财务管理策略，以应对各种潜在的经济变动。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38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286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钛铁项目的主要产品是XXXX，预计年产值为XXX万元。这一产品在市场中占据着重要的地位，其广泛的应用范围使得该钛铁项目的市场前景非常广阔。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铁项目的xxx产品作为重要的原材料之一，将在多个领域发挥关键作用。其在建筑、交通、能源等方面的广泛应用将为整个产业链提供强大的支持，形成产业协同效应。钛铁项目的年产值XXX万XXX万XXX万万元不仅反映了其在市场上的巨大潜力，更预示着它对国民经济的积极贡献。这种关联度高、涉及面广的产业关系，使得该钛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93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总征地面积为XXXX平方米，相当于约XX.XX亩，其中净用地面积为XXXX平方米，红线范围内相当于约XX.XX亩。这一用地规模充分考虑了钛铁项目的建设需求，保障了钛铁项目在合适的空间内得以充分发展。钛铁项目规划的总建筑面积为XXXX平方米，其中主体工程建设占XXXX平方米，计容建筑面积达XXXX平方米。预计建筑工程的投资将达到XXXX万元，为钛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计划购置的设备共计XXXX台（套），设备购置费用为XXXX万元。这一设备购置计划充分考虑到钛铁项目的生产需求和技术要求，确保了钛铁项目在生产运营中具备先进的技术装备和高效的生产能力。设备的合理配置将为钛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计划总投资为XXXX万元，预计年实现营业收入为XXXX万元。这一产能规模的设定旨在确保钛铁项目能够在投资与回报之间取得平衡，实现长期可持续的发展。钛铁项目的总投资充分考虑到各个方面的需求，包括用地建设、设备购置等多个环节，以确保钛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72"/>
      <w:r>
        <w:rPr>
          <w:rFonts w:ascii="仿宋" w:eastAsia="仿宋" w:hAnsi="仿宋" w:cs="仿宋" w:hint="eastAsia"/>
          <w:sz w:val="28"/>
          <w:lang w:eastAsia="zh-CN"/>
        </w:rPr>
        <w:t>五、钛铁项目土建工程</w:t>
      </w:r>
      <w:bookmarkEnd w:id="15"/>
    </w:p>
    <w:p>
      <w:pPr>
        <w:pStyle w:val="Heading2"/>
        <w:rPr>
          <w:rFonts w:ascii="仿宋" w:eastAsia="仿宋" w:hAnsi="仿宋" w:cs="仿宋" w:hint="eastAsia"/>
          <w:lang w:eastAsia="zh-CN"/>
        </w:rPr>
      </w:pPr>
      <w:bookmarkStart w:id="16" w:name="_Toc829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在钛铁项目的建筑工程设计中，我们将秉承一系列重要的设计原则，以确保钛铁项目建筑在功能、美观、可持续性等方面达到最佳效果。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在建筑设计中，我们将综合考虑建设和运营成本。通过精细的经济效益分析，确保设计方案在高效利用资源的同时，对钛铁项目的长期盈利能力有积极的贡献。</w:t>
      </w:r>
    </w:p>
    <w:p>
      <w:pPr>
        <w:pStyle w:val="Heading2"/>
        <w:ind w:firstLine="560" w:firstLineChars="200"/>
        <w:rPr>
          <w:rFonts w:ascii="仿宋" w:eastAsia="仿宋" w:hAnsi="仿宋" w:cs="仿宋" w:hint="eastAsia"/>
          <w:sz w:val="28"/>
          <w:lang w:eastAsia="zh-CN"/>
        </w:rPr>
      </w:pPr>
      <w:bookmarkStart w:id="17" w:name="_Toc1887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土建工程设计中，我们将精准设定设计年限，结合钛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46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钛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344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本期工程钛铁项目预计总建筑面积XXX平方米，其中：计容建筑面积XXX平方米，计划建筑工程投资XX万元，占钛铁项目总投资的XX%。</w:t>
      </w:r>
    </w:p>
    <w:p>
      <w:pPr>
        <w:pStyle w:val="Heading1"/>
        <w:ind w:firstLine="560" w:firstLineChars="200"/>
        <w:rPr>
          <w:rFonts w:ascii="仿宋" w:eastAsia="仿宋" w:hAnsi="仿宋" w:cs="仿宋" w:hint="eastAsia"/>
          <w:sz w:val="28"/>
          <w:lang w:eastAsia="zh-CN"/>
        </w:rPr>
      </w:pPr>
      <w:bookmarkStart w:id="20" w:name="_Toc1548"/>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9420"/>
      <w:r>
        <w:rPr>
          <w:rFonts w:ascii="仿宋" w:eastAsia="仿宋" w:hAnsi="仿宋" w:cs="仿宋" w:hint="eastAsia"/>
          <w:lang w:eastAsia="zh-CN"/>
        </w:rPr>
        <w:t>(一)、钛铁行业分析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钛铁行业一直以来都是市场的关注焦点。行业内的发展趋势、竞争态势以及潜在机会都对钛铁项目的推进产生深远的影响。通过深入研究行业的整体概貌，我们将更好地理解行业的核心特征，为钛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铁行业，技术一直是推动创新和发展的关键因素。我们将对当前技术趋势进行详尽分析，包括但不限于人工智能、大数据应用、先进制造技术等。这有助于钛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铁项目成功的基础。我们将对主要竞争对手进行深入研究，包括其市场份额、产品特点、市场定位等。通过全面了解竞争对手的优势和劣势，钛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28003"/>
      <w:r>
        <w:rPr>
          <w:rFonts w:ascii="仿宋" w:eastAsia="仿宋" w:hAnsi="仿宋" w:cs="仿宋" w:hint="eastAsia"/>
          <w:sz w:val="28"/>
          <w:lang w:eastAsia="zh-CN"/>
        </w:rPr>
        <w:t>(二)、钛铁市场分析预测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通过对市场规模的深入调研，我们将预测钛铁市场未来的增长趋势。这包括市场的整体规模、各细分领域的发展趋势等。钛铁项目可以根据市场的扩张速度和潜在机会，制定更符合市场需求的发展策略。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钛铁项目实施过程中需要充分考虑的因素。我们将对市场风险进行全面评估，包括但不限于政策法规风险、市场竞争风险、技术变革风险等。通过对潜在风险的深入分析，钛铁项目可以制定相应的风险缓解策略，降低不确定性对钛铁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https://d.book118.com/986002155011010035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93EF0"/>
    <w:rsid w:val="4E493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02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2024-01-16T05:51:00Z</dcterms:created>
  <dcterms:modified xsi:type="dcterms:W3CDTF">2024-01-16T05:51:35Z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E3ED4AD77AE24B4DBF7D9FE48F451E6D_11</vt:lpwstr>
  </property>
  <property fmtid="{D5CDD505-2E9C-101B-9397-08002B2CF9AE}" pid="3" name="KSOProductBuildVer">
    <vt:lpwstr>2052-12.1.0.16120</vt:lpwstr>
  </property>
</Properties>
</file>