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磺胺类药物项目规划设计蓝图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70" w:history="1">
        <w:r>
          <w:rPr>
            <w:rFonts w:ascii="仿宋" w:eastAsia="仿宋" w:hAnsi="仿宋" w:cs="仿宋" w:hint="eastAsia"/>
            <w:lang w:eastAsia="zh-CN"/>
          </w:rPr>
          <w:t>概论</w:t>
        </w:r>
        <w:r>
          <w:tab/>
        </w:r>
        <w:r>
          <w:fldChar w:fldCharType="begin"/>
        </w:r>
        <w:r>
          <w:instrText xml:space="preserve"> PAGEREF _Toc4470 \h </w:instrText>
        </w:r>
        <w:r>
          <w:fldChar w:fldCharType="separate"/>
        </w:r>
        <w:r>
          <w:t>3</w:t>
        </w:r>
        <w:r>
          <w:fldChar w:fldCharType="end"/>
        </w:r>
      </w:hyperlink>
    </w:p>
    <w:p>
      <w:pPr>
        <w:pStyle w:val="TOC1"/>
        <w:tabs>
          <w:tab w:val="right" w:leader="dot" w:pos="8306"/>
        </w:tabs>
      </w:pPr>
      <w:hyperlink w:anchor="_Toc10696" w:history="1">
        <w:r>
          <w:rPr>
            <w:rFonts w:ascii="仿宋" w:eastAsia="仿宋" w:hAnsi="仿宋" w:cs="仿宋" w:hint="eastAsia"/>
            <w:lang w:eastAsia="zh-CN"/>
          </w:rPr>
          <w:t>一、磺胺类药物项目危机管理</w:t>
        </w:r>
        <w:r>
          <w:tab/>
        </w:r>
        <w:r>
          <w:fldChar w:fldCharType="begin"/>
        </w:r>
        <w:r>
          <w:instrText xml:space="preserve"> PAGEREF _Toc10696 \h </w:instrText>
        </w:r>
        <w:r>
          <w:fldChar w:fldCharType="separate"/>
        </w:r>
        <w:r>
          <w:t>3</w:t>
        </w:r>
        <w:r>
          <w:fldChar w:fldCharType="end"/>
        </w:r>
      </w:hyperlink>
    </w:p>
    <w:p>
      <w:pPr>
        <w:pStyle w:val="TOC2"/>
        <w:tabs>
          <w:tab w:val="right" w:leader="dot" w:pos="8306"/>
        </w:tabs>
      </w:pPr>
      <w:hyperlink w:anchor="_Toc23360" w:history="1">
        <w:r>
          <w:rPr>
            <w:rFonts w:ascii="仿宋" w:eastAsia="仿宋" w:hAnsi="仿宋" w:cs="仿宋" w:hint="eastAsia"/>
            <w:lang w:eastAsia="zh-CN"/>
          </w:rPr>
          <w:t>(一)、危机预警与识别</w:t>
        </w:r>
        <w:r>
          <w:tab/>
        </w:r>
        <w:r>
          <w:fldChar w:fldCharType="begin"/>
        </w:r>
        <w:r>
          <w:instrText xml:space="preserve"> PAGEREF _Toc23360 \h </w:instrText>
        </w:r>
        <w:r>
          <w:fldChar w:fldCharType="separate"/>
        </w:r>
        <w:r>
          <w:t>3</w:t>
        </w:r>
        <w:r>
          <w:fldChar w:fldCharType="end"/>
        </w:r>
      </w:hyperlink>
    </w:p>
    <w:p>
      <w:pPr>
        <w:pStyle w:val="TOC2"/>
        <w:tabs>
          <w:tab w:val="right" w:leader="dot" w:pos="8306"/>
        </w:tabs>
      </w:pPr>
      <w:hyperlink w:anchor="_Toc12671" w:history="1">
        <w:r>
          <w:rPr>
            <w:rFonts w:ascii="仿宋" w:eastAsia="仿宋" w:hAnsi="仿宋" w:cs="仿宋" w:hint="eastAsia"/>
            <w:lang w:eastAsia="zh-CN"/>
          </w:rPr>
          <w:t>(二)、危机应对与恢复</w:t>
        </w:r>
        <w:r>
          <w:tab/>
        </w:r>
        <w:r>
          <w:fldChar w:fldCharType="begin"/>
        </w:r>
        <w:r>
          <w:instrText xml:space="preserve"> PAGEREF _Toc12671 \h </w:instrText>
        </w:r>
        <w:r>
          <w:fldChar w:fldCharType="separate"/>
        </w:r>
        <w:r>
          <w:t>4</w:t>
        </w:r>
        <w:r>
          <w:fldChar w:fldCharType="end"/>
        </w:r>
      </w:hyperlink>
    </w:p>
    <w:p>
      <w:pPr>
        <w:pStyle w:val="TOC1"/>
        <w:tabs>
          <w:tab w:val="right" w:leader="dot" w:pos="8306"/>
        </w:tabs>
      </w:pPr>
      <w:hyperlink w:anchor="_Toc8446" w:history="1">
        <w:r>
          <w:rPr>
            <w:rFonts w:ascii="仿宋" w:eastAsia="仿宋" w:hAnsi="仿宋" w:cs="仿宋" w:hint="eastAsia"/>
            <w:lang w:eastAsia="zh-CN"/>
          </w:rPr>
          <w:t>二、磺胺类药物项目土建工程</w:t>
        </w:r>
        <w:r>
          <w:tab/>
        </w:r>
        <w:r>
          <w:fldChar w:fldCharType="begin"/>
        </w:r>
        <w:r>
          <w:instrText xml:space="preserve"> PAGEREF _Toc8446 \h </w:instrText>
        </w:r>
        <w:r>
          <w:fldChar w:fldCharType="separate"/>
        </w:r>
        <w:r>
          <w:t>5</w:t>
        </w:r>
        <w:r>
          <w:fldChar w:fldCharType="end"/>
        </w:r>
      </w:hyperlink>
    </w:p>
    <w:p>
      <w:pPr>
        <w:pStyle w:val="TOC2"/>
        <w:tabs>
          <w:tab w:val="right" w:leader="dot" w:pos="8306"/>
        </w:tabs>
      </w:pPr>
      <w:hyperlink w:anchor="_Toc9533" w:history="1">
        <w:r>
          <w:rPr>
            <w:rFonts w:ascii="仿宋" w:eastAsia="仿宋" w:hAnsi="仿宋" w:cs="仿宋" w:hint="eastAsia"/>
            <w:lang w:eastAsia="zh-CN"/>
          </w:rPr>
          <w:t>(一)、建筑工程设计原则</w:t>
        </w:r>
        <w:r>
          <w:tab/>
        </w:r>
        <w:r>
          <w:fldChar w:fldCharType="begin"/>
        </w:r>
        <w:r>
          <w:instrText xml:space="preserve"> PAGEREF _Toc9533 \h </w:instrText>
        </w:r>
        <w:r>
          <w:fldChar w:fldCharType="separate"/>
        </w:r>
        <w:r>
          <w:t>5</w:t>
        </w:r>
        <w:r>
          <w:fldChar w:fldCharType="end"/>
        </w:r>
      </w:hyperlink>
    </w:p>
    <w:p>
      <w:pPr>
        <w:pStyle w:val="TOC2"/>
        <w:tabs>
          <w:tab w:val="right" w:leader="dot" w:pos="8306"/>
        </w:tabs>
      </w:pPr>
      <w:hyperlink w:anchor="_Toc25592" w:history="1">
        <w:r>
          <w:rPr>
            <w:rFonts w:ascii="仿宋" w:eastAsia="仿宋" w:hAnsi="仿宋" w:cs="仿宋" w:hint="eastAsia"/>
            <w:lang w:eastAsia="zh-CN"/>
          </w:rPr>
          <w:t>(二)、土建工程设计年限及安全等级</w:t>
        </w:r>
        <w:r>
          <w:tab/>
        </w:r>
        <w:r>
          <w:fldChar w:fldCharType="begin"/>
        </w:r>
        <w:r>
          <w:instrText xml:space="preserve"> PAGEREF _Toc25592 \h </w:instrText>
        </w:r>
        <w:r>
          <w:fldChar w:fldCharType="separate"/>
        </w:r>
        <w:r>
          <w:t>7</w:t>
        </w:r>
        <w:r>
          <w:fldChar w:fldCharType="end"/>
        </w:r>
      </w:hyperlink>
    </w:p>
    <w:p>
      <w:pPr>
        <w:pStyle w:val="TOC2"/>
        <w:tabs>
          <w:tab w:val="right" w:leader="dot" w:pos="8306"/>
        </w:tabs>
      </w:pPr>
      <w:hyperlink w:anchor="_Toc14926" w:history="1">
        <w:r>
          <w:rPr>
            <w:rFonts w:ascii="仿宋" w:eastAsia="仿宋" w:hAnsi="仿宋" w:cs="仿宋" w:hint="eastAsia"/>
            <w:lang w:eastAsia="zh-CN"/>
          </w:rPr>
          <w:t>(三)、建筑工程设计总体要求</w:t>
        </w:r>
        <w:r>
          <w:tab/>
        </w:r>
        <w:r>
          <w:fldChar w:fldCharType="begin"/>
        </w:r>
        <w:r>
          <w:instrText xml:space="preserve"> PAGEREF _Toc14926 \h </w:instrText>
        </w:r>
        <w:r>
          <w:fldChar w:fldCharType="separate"/>
        </w:r>
        <w:r>
          <w:t>8</w:t>
        </w:r>
        <w:r>
          <w:fldChar w:fldCharType="end"/>
        </w:r>
      </w:hyperlink>
    </w:p>
    <w:p>
      <w:pPr>
        <w:pStyle w:val="TOC2"/>
        <w:tabs>
          <w:tab w:val="right" w:leader="dot" w:pos="8306"/>
        </w:tabs>
      </w:pPr>
      <w:hyperlink w:anchor="_Toc24809" w:history="1">
        <w:r>
          <w:rPr>
            <w:rFonts w:ascii="仿宋" w:eastAsia="仿宋" w:hAnsi="仿宋" w:cs="仿宋" w:hint="eastAsia"/>
            <w:lang w:eastAsia="zh-CN"/>
          </w:rPr>
          <w:t>(四)、土建工程建设指标</w:t>
        </w:r>
        <w:r>
          <w:tab/>
        </w:r>
        <w:r>
          <w:fldChar w:fldCharType="begin"/>
        </w:r>
        <w:r>
          <w:instrText xml:space="preserve"> PAGEREF _Toc24809 \h </w:instrText>
        </w:r>
        <w:r>
          <w:fldChar w:fldCharType="separate"/>
        </w:r>
        <w:r>
          <w:t>8</w:t>
        </w:r>
        <w:r>
          <w:fldChar w:fldCharType="end"/>
        </w:r>
      </w:hyperlink>
    </w:p>
    <w:p>
      <w:pPr>
        <w:pStyle w:val="TOC1"/>
        <w:tabs>
          <w:tab w:val="right" w:leader="dot" w:pos="8306"/>
        </w:tabs>
      </w:pPr>
      <w:hyperlink w:anchor="_Toc3250" w:history="1">
        <w:r>
          <w:rPr>
            <w:rFonts w:ascii="仿宋" w:eastAsia="仿宋" w:hAnsi="仿宋" w:cs="仿宋" w:hint="eastAsia"/>
            <w:lang w:eastAsia="zh-CN"/>
          </w:rPr>
          <w:t>三、磺胺类药物项目选址可行性分析</w:t>
        </w:r>
        <w:r>
          <w:tab/>
        </w:r>
        <w:r>
          <w:fldChar w:fldCharType="begin"/>
        </w:r>
        <w:r>
          <w:instrText xml:space="preserve"> PAGEREF _Toc3250 \h </w:instrText>
        </w:r>
        <w:r>
          <w:fldChar w:fldCharType="separate"/>
        </w:r>
        <w:r>
          <w:t>9</w:t>
        </w:r>
        <w:r>
          <w:fldChar w:fldCharType="end"/>
        </w:r>
      </w:hyperlink>
    </w:p>
    <w:p>
      <w:pPr>
        <w:pStyle w:val="TOC2"/>
        <w:tabs>
          <w:tab w:val="right" w:leader="dot" w:pos="8306"/>
        </w:tabs>
      </w:pPr>
      <w:hyperlink w:anchor="_Toc5431" w:history="1">
        <w:r>
          <w:rPr>
            <w:rFonts w:ascii="仿宋" w:eastAsia="仿宋" w:hAnsi="仿宋" w:cs="仿宋" w:hint="eastAsia"/>
            <w:lang w:eastAsia="zh-CN"/>
          </w:rPr>
          <w:t>(一)、磺胺类药物项目选址</w:t>
        </w:r>
        <w:r>
          <w:tab/>
        </w:r>
        <w:r>
          <w:fldChar w:fldCharType="begin"/>
        </w:r>
        <w:r>
          <w:instrText xml:space="preserve"> PAGEREF _Toc5431 \h </w:instrText>
        </w:r>
        <w:r>
          <w:fldChar w:fldCharType="separate"/>
        </w:r>
        <w:r>
          <w:t>9</w:t>
        </w:r>
        <w:r>
          <w:fldChar w:fldCharType="end"/>
        </w:r>
      </w:hyperlink>
    </w:p>
    <w:p>
      <w:pPr>
        <w:pStyle w:val="TOC2"/>
        <w:tabs>
          <w:tab w:val="right" w:leader="dot" w:pos="8306"/>
        </w:tabs>
      </w:pPr>
      <w:hyperlink w:anchor="_Toc22521" w:history="1">
        <w:r>
          <w:rPr>
            <w:rFonts w:ascii="仿宋" w:eastAsia="仿宋" w:hAnsi="仿宋" w:cs="仿宋" w:hint="eastAsia"/>
            <w:lang w:eastAsia="zh-CN"/>
          </w:rPr>
          <w:t>(二)、用地控制指标</w:t>
        </w:r>
        <w:r>
          <w:tab/>
        </w:r>
        <w:r>
          <w:fldChar w:fldCharType="begin"/>
        </w:r>
        <w:r>
          <w:instrText xml:space="preserve"> PAGEREF _Toc22521 \h </w:instrText>
        </w:r>
        <w:r>
          <w:fldChar w:fldCharType="separate"/>
        </w:r>
        <w:r>
          <w:t>9</w:t>
        </w:r>
        <w:r>
          <w:fldChar w:fldCharType="end"/>
        </w:r>
      </w:hyperlink>
    </w:p>
    <w:p>
      <w:pPr>
        <w:pStyle w:val="TOC2"/>
        <w:tabs>
          <w:tab w:val="right" w:leader="dot" w:pos="8306"/>
        </w:tabs>
      </w:pPr>
      <w:hyperlink w:anchor="_Toc15085" w:history="1">
        <w:r>
          <w:rPr>
            <w:rFonts w:ascii="仿宋" w:eastAsia="仿宋" w:hAnsi="仿宋" w:cs="仿宋" w:hint="eastAsia"/>
            <w:lang w:eastAsia="zh-CN"/>
          </w:rPr>
          <w:t>(三)、节约用地措施</w:t>
        </w:r>
        <w:r>
          <w:tab/>
        </w:r>
        <w:r>
          <w:fldChar w:fldCharType="begin"/>
        </w:r>
        <w:r>
          <w:instrText xml:space="preserve"> PAGEREF _Toc15085 \h </w:instrText>
        </w:r>
        <w:r>
          <w:fldChar w:fldCharType="separate"/>
        </w:r>
        <w:r>
          <w:t>11</w:t>
        </w:r>
        <w:r>
          <w:fldChar w:fldCharType="end"/>
        </w:r>
      </w:hyperlink>
    </w:p>
    <w:p>
      <w:pPr>
        <w:pStyle w:val="TOC2"/>
        <w:tabs>
          <w:tab w:val="right" w:leader="dot" w:pos="8306"/>
        </w:tabs>
      </w:pPr>
      <w:hyperlink w:anchor="_Toc4055" w:history="1">
        <w:r>
          <w:rPr>
            <w:rFonts w:ascii="仿宋" w:eastAsia="仿宋" w:hAnsi="仿宋" w:cs="仿宋" w:hint="eastAsia"/>
            <w:lang w:eastAsia="zh-CN"/>
          </w:rPr>
          <w:t>(四)、总图布置方案</w:t>
        </w:r>
        <w:r>
          <w:tab/>
        </w:r>
        <w:r>
          <w:fldChar w:fldCharType="begin"/>
        </w:r>
        <w:r>
          <w:instrText xml:space="preserve"> PAGEREF _Toc4055 \h </w:instrText>
        </w:r>
        <w:r>
          <w:fldChar w:fldCharType="separate"/>
        </w:r>
        <w:r>
          <w:t>12</w:t>
        </w:r>
        <w:r>
          <w:fldChar w:fldCharType="end"/>
        </w:r>
      </w:hyperlink>
    </w:p>
    <w:p>
      <w:pPr>
        <w:pStyle w:val="TOC2"/>
        <w:tabs>
          <w:tab w:val="right" w:leader="dot" w:pos="8306"/>
        </w:tabs>
      </w:pPr>
      <w:hyperlink w:anchor="_Toc22906" w:history="1">
        <w:r>
          <w:rPr>
            <w:rFonts w:ascii="仿宋" w:eastAsia="仿宋" w:hAnsi="仿宋" w:cs="仿宋" w:hint="eastAsia"/>
            <w:lang w:eastAsia="zh-CN"/>
          </w:rPr>
          <w:t>(五)、选址综合评价</w:t>
        </w:r>
        <w:r>
          <w:tab/>
        </w:r>
        <w:r>
          <w:fldChar w:fldCharType="begin"/>
        </w:r>
        <w:r>
          <w:instrText xml:space="preserve"> PAGEREF _Toc22906 \h </w:instrText>
        </w:r>
        <w:r>
          <w:fldChar w:fldCharType="separate"/>
        </w:r>
        <w:r>
          <w:t>13</w:t>
        </w:r>
        <w:r>
          <w:fldChar w:fldCharType="end"/>
        </w:r>
      </w:hyperlink>
    </w:p>
    <w:p>
      <w:pPr>
        <w:pStyle w:val="TOC1"/>
        <w:tabs>
          <w:tab w:val="right" w:leader="dot" w:pos="8306"/>
        </w:tabs>
      </w:pPr>
      <w:hyperlink w:anchor="_Toc7771" w:history="1">
        <w:r>
          <w:rPr>
            <w:rFonts w:ascii="仿宋" w:eastAsia="仿宋" w:hAnsi="仿宋" w:cs="仿宋" w:hint="eastAsia"/>
            <w:lang w:eastAsia="zh-CN"/>
          </w:rPr>
          <w:t>四、产品规划分析</w:t>
        </w:r>
        <w:r>
          <w:tab/>
        </w:r>
        <w:r>
          <w:fldChar w:fldCharType="begin"/>
        </w:r>
        <w:r>
          <w:instrText xml:space="preserve"> PAGEREF _Toc7771 \h </w:instrText>
        </w:r>
        <w:r>
          <w:fldChar w:fldCharType="separate"/>
        </w:r>
        <w:r>
          <w:t>14</w:t>
        </w:r>
        <w:r>
          <w:fldChar w:fldCharType="end"/>
        </w:r>
      </w:hyperlink>
    </w:p>
    <w:p>
      <w:pPr>
        <w:pStyle w:val="TOC2"/>
        <w:tabs>
          <w:tab w:val="right" w:leader="dot" w:pos="8306"/>
        </w:tabs>
      </w:pPr>
      <w:hyperlink w:anchor="_Toc14730" w:history="1">
        <w:r>
          <w:rPr>
            <w:rFonts w:ascii="仿宋" w:eastAsia="仿宋" w:hAnsi="仿宋" w:cs="仿宋" w:hint="eastAsia"/>
            <w:lang w:eastAsia="zh-CN"/>
          </w:rPr>
          <w:t>(一)、产品规划</w:t>
        </w:r>
        <w:r>
          <w:tab/>
        </w:r>
        <w:r>
          <w:fldChar w:fldCharType="begin"/>
        </w:r>
        <w:r>
          <w:instrText xml:space="preserve"> PAGEREF _Toc14730 \h </w:instrText>
        </w:r>
        <w:r>
          <w:fldChar w:fldCharType="separate"/>
        </w:r>
        <w:r>
          <w:t>14</w:t>
        </w:r>
        <w:r>
          <w:fldChar w:fldCharType="end"/>
        </w:r>
      </w:hyperlink>
    </w:p>
    <w:p>
      <w:pPr>
        <w:pStyle w:val="TOC2"/>
        <w:tabs>
          <w:tab w:val="right" w:leader="dot" w:pos="8306"/>
        </w:tabs>
      </w:pPr>
      <w:hyperlink w:anchor="_Toc31993" w:history="1">
        <w:r>
          <w:rPr>
            <w:rFonts w:ascii="仿宋" w:eastAsia="仿宋" w:hAnsi="仿宋" w:cs="仿宋" w:hint="eastAsia"/>
            <w:lang w:eastAsia="zh-CN"/>
          </w:rPr>
          <w:t>(二)、建设规模</w:t>
        </w:r>
        <w:r>
          <w:tab/>
        </w:r>
        <w:r>
          <w:fldChar w:fldCharType="begin"/>
        </w:r>
        <w:r>
          <w:instrText xml:space="preserve"> PAGEREF _Toc31993 \h </w:instrText>
        </w:r>
        <w:r>
          <w:fldChar w:fldCharType="separate"/>
        </w:r>
        <w:r>
          <w:t>15</w:t>
        </w:r>
        <w:r>
          <w:fldChar w:fldCharType="end"/>
        </w:r>
      </w:hyperlink>
    </w:p>
    <w:p>
      <w:pPr>
        <w:pStyle w:val="TOC1"/>
        <w:tabs>
          <w:tab w:val="right" w:leader="dot" w:pos="8306"/>
        </w:tabs>
      </w:pPr>
      <w:hyperlink w:anchor="_Toc15467" w:history="1">
        <w:r>
          <w:rPr>
            <w:rFonts w:ascii="仿宋" w:eastAsia="仿宋" w:hAnsi="仿宋" w:cs="仿宋" w:hint="eastAsia"/>
            <w:lang w:eastAsia="zh-CN"/>
          </w:rPr>
          <w:t>五、磺胺类药物项目建设单位说明</w:t>
        </w:r>
        <w:r>
          <w:tab/>
        </w:r>
        <w:r>
          <w:fldChar w:fldCharType="begin"/>
        </w:r>
        <w:r>
          <w:instrText xml:space="preserve"> PAGEREF _Toc15467 \h </w:instrText>
        </w:r>
        <w:r>
          <w:fldChar w:fldCharType="separate"/>
        </w:r>
        <w:r>
          <w:t>16</w:t>
        </w:r>
        <w:r>
          <w:fldChar w:fldCharType="end"/>
        </w:r>
      </w:hyperlink>
    </w:p>
    <w:p>
      <w:pPr>
        <w:pStyle w:val="TOC2"/>
        <w:tabs>
          <w:tab w:val="right" w:leader="dot" w:pos="8306"/>
        </w:tabs>
      </w:pPr>
      <w:hyperlink w:anchor="_Toc18115" w:history="1">
        <w:r>
          <w:rPr>
            <w:rFonts w:ascii="仿宋" w:eastAsia="仿宋" w:hAnsi="仿宋" w:cs="仿宋" w:hint="eastAsia"/>
            <w:lang w:eastAsia="zh-CN"/>
          </w:rPr>
          <w:t>(一)、磺胺类药物项目承办单位基本情况</w:t>
        </w:r>
        <w:r>
          <w:tab/>
        </w:r>
        <w:r>
          <w:fldChar w:fldCharType="begin"/>
        </w:r>
        <w:r>
          <w:instrText xml:space="preserve"> PAGEREF _Toc18115 \h </w:instrText>
        </w:r>
        <w:r>
          <w:fldChar w:fldCharType="separate"/>
        </w:r>
        <w:r>
          <w:t>16</w:t>
        </w:r>
        <w:r>
          <w:fldChar w:fldCharType="end"/>
        </w:r>
      </w:hyperlink>
    </w:p>
    <w:p>
      <w:pPr>
        <w:pStyle w:val="TOC2"/>
        <w:tabs>
          <w:tab w:val="right" w:leader="dot" w:pos="8306"/>
        </w:tabs>
      </w:pPr>
      <w:hyperlink w:anchor="_Toc23521" w:history="1">
        <w:r>
          <w:rPr>
            <w:rFonts w:ascii="仿宋" w:eastAsia="仿宋" w:hAnsi="仿宋" w:cs="仿宋" w:hint="eastAsia"/>
            <w:lang w:eastAsia="zh-CN"/>
          </w:rPr>
          <w:t>(二)、公司经济效益分析</w:t>
        </w:r>
        <w:r>
          <w:tab/>
        </w:r>
        <w:r>
          <w:fldChar w:fldCharType="begin"/>
        </w:r>
        <w:r>
          <w:instrText xml:space="preserve"> PAGEREF _Toc23521 \h </w:instrText>
        </w:r>
        <w:r>
          <w:fldChar w:fldCharType="separate"/>
        </w:r>
        <w:r>
          <w:t>16</w:t>
        </w:r>
        <w:r>
          <w:fldChar w:fldCharType="end"/>
        </w:r>
      </w:hyperlink>
    </w:p>
    <w:p>
      <w:pPr>
        <w:pStyle w:val="TOC1"/>
        <w:tabs>
          <w:tab w:val="right" w:leader="dot" w:pos="8306"/>
        </w:tabs>
      </w:pPr>
      <w:hyperlink w:anchor="_Toc5508" w:history="1">
        <w:r>
          <w:rPr>
            <w:rFonts w:ascii="仿宋" w:eastAsia="仿宋" w:hAnsi="仿宋" w:cs="仿宋" w:hint="eastAsia"/>
            <w:lang w:eastAsia="zh-CN"/>
          </w:rPr>
          <w:t>六、磺胺类药物项目概论</w:t>
        </w:r>
        <w:r>
          <w:tab/>
        </w:r>
        <w:r>
          <w:fldChar w:fldCharType="begin"/>
        </w:r>
        <w:r>
          <w:instrText xml:space="preserve"> PAGEREF _Toc5508 \h </w:instrText>
        </w:r>
        <w:r>
          <w:fldChar w:fldCharType="separate"/>
        </w:r>
        <w:r>
          <w:t>17</w:t>
        </w:r>
        <w:r>
          <w:fldChar w:fldCharType="end"/>
        </w:r>
      </w:hyperlink>
    </w:p>
    <w:p>
      <w:pPr>
        <w:pStyle w:val="TOC2"/>
        <w:tabs>
          <w:tab w:val="right" w:leader="dot" w:pos="8306"/>
        </w:tabs>
      </w:pPr>
      <w:hyperlink w:anchor="_Toc32087" w:history="1">
        <w:r>
          <w:rPr>
            <w:rFonts w:ascii="仿宋" w:eastAsia="仿宋" w:hAnsi="仿宋" w:cs="仿宋" w:hint="eastAsia"/>
            <w:lang w:eastAsia="zh-CN"/>
          </w:rPr>
          <w:t>(一)、磺胺类药物项目概况</w:t>
        </w:r>
        <w:r>
          <w:tab/>
        </w:r>
        <w:r>
          <w:fldChar w:fldCharType="begin"/>
        </w:r>
        <w:r>
          <w:instrText xml:space="preserve"> PAGEREF _Toc32087 \h </w:instrText>
        </w:r>
        <w:r>
          <w:fldChar w:fldCharType="separate"/>
        </w:r>
        <w:r>
          <w:t>17</w:t>
        </w:r>
        <w:r>
          <w:fldChar w:fldCharType="end"/>
        </w:r>
      </w:hyperlink>
    </w:p>
    <w:p>
      <w:pPr>
        <w:pStyle w:val="TOC2"/>
        <w:tabs>
          <w:tab w:val="right" w:leader="dot" w:pos="8306"/>
        </w:tabs>
      </w:pPr>
      <w:hyperlink w:anchor="_Toc18586" w:history="1">
        <w:r>
          <w:rPr>
            <w:rFonts w:ascii="仿宋" w:eastAsia="仿宋" w:hAnsi="仿宋" w:cs="仿宋" w:hint="eastAsia"/>
            <w:lang w:eastAsia="zh-CN"/>
          </w:rPr>
          <w:t>(二)、磺胺类药物项目目标</w:t>
        </w:r>
        <w:r>
          <w:tab/>
        </w:r>
        <w:r>
          <w:fldChar w:fldCharType="begin"/>
        </w:r>
        <w:r>
          <w:instrText xml:space="preserve"> PAGEREF _Toc18586 \h </w:instrText>
        </w:r>
        <w:r>
          <w:fldChar w:fldCharType="separate"/>
        </w:r>
        <w:r>
          <w:t>20</w:t>
        </w:r>
        <w:r>
          <w:fldChar w:fldCharType="end"/>
        </w:r>
      </w:hyperlink>
    </w:p>
    <w:p>
      <w:pPr>
        <w:pStyle w:val="TOC2"/>
        <w:tabs>
          <w:tab w:val="right" w:leader="dot" w:pos="8306"/>
        </w:tabs>
      </w:pPr>
      <w:hyperlink w:anchor="_Toc23497" w:history="1">
        <w:r>
          <w:rPr>
            <w:rFonts w:ascii="仿宋" w:eastAsia="仿宋" w:hAnsi="仿宋" w:cs="仿宋" w:hint="eastAsia"/>
            <w:lang w:eastAsia="zh-CN"/>
          </w:rPr>
          <w:t>(三)、磺胺类药物项目提出的理由</w:t>
        </w:r>
        <w:r>
          <w:tab/>
        </w:r>
        <w:r>
          <w:fldChar w:fldCharType="begin"/>
        </w:r>
        <w:r>
          <w:instrText xml:space="preserve"> PAGEREF _Toc23497 \h </w:instrText>
        </w:r>
        <w:r>
          <w:fldChar w:fldCharType="separate"/>
        </w:r>
        <w:r>
          <w:t>20</w:t>
        </w:r>
        <w:r>
          <w:fldChar w:fldCharType="end"/>
        </w:r>
      </w:hyperlink>
    </w:p>
    <w:p>
      <w:pPr>
        <w:pStyle w:val="TOC2"/>
        <w:tabs>
          <w:tab w:val="right" w:leader="dot" w:pos="8306"/>
        </w:tabs>
      </w:pPr>
      <w:hyperlink w:anchor="_Toc3014" w:history="1">
        <w:r>
          <w:rPr>
            <w:rFonts w:ascii="仿宋" w:eastAsia="仿宋" w:hAnsi="仿宋" w:cs="仿宋" w:hint="eastAsia"/>
            <w:lang w:eastAsia="zh-CN"/>
          </w:rPr>
          <w:t>(四)、磺胺类药物项目意义</w:t>
        </w:r>
        <w:r>
          <w:tab/>
        </w:r>
        <w:r>
          <w:fldChar w:fldCharType="begin"/>
        </w:r>
        <w:r>
          <w:instrText xml:space="preserve"> PAGEREF _Toc3014 \h </w:instrText>
        </w:r>
        <w:r>
          <w:fldChar w:fldCharType="separate"/>
        </w:r>
        <w:r>
          <w:t>22</w:t>
        </w:r>
        <w:r>
          <w:fldChar w:fldCharType="end"/>
        </w:r>
      </w:hyperlink>
    </w:p>
    <w:p>
      <w:pPr>
        <w:pStyle w:val="TOC2"/>
        <w:tabs>
          <w:tab w:val="right" w:leader="dot" w:pos="8306"/>
        </w:tabs>
      </w:pPr>
      <w:hyperlink w:anchor="_Toc9698" w:history="1">
        <w:r>
          <w:rPr>
            <w:rFonts w:ascii="仿宋" w:eastAsia="仿宋" w:hAnsi="仿宋" w:cs="仿宋" w:hint="eastAsia"/>
            <w:lang w:eastAsia="zh-CN"/>
          </w:rPr>
          <w:t>(五)、磺胺类药物项目背景</w:t>
        </w:r>
        <w:r>
          <w:tab/>
        </w:r>
        <w:r>
          <w:fldChar w:fldCharType="begin"/>
        </w:r>
        <w:r>
          <w:instrText xml:space="preserve"> PAGEREF _Toc9698 \h </w:instrText>
        </w:r>
        <w:r>
          <w:fldChar w:fldCharType="separate"/>
        </w:r>
        <w:r>
          <w:t>23</w:t>
        </w:r>
        <w:r>
          <w:fldChar w:fldCharType="end"/>
        </w:r>
      </w:hyperlink>
    </w:p>
    <w:p>
      <w:pPr>
        <w:pStyle w:val="TOC1"/>
        <w:tabs>
          <w:tab w:val="right" w:leader="dot" w:pos="8306"/>
        </w:tabs>
      </w:pPr>
      <w:hyperlink w:anchor="_Toc25926" w:history="1">
        <w:r>
          <w:rPr>
            <w:rFonts w:ascii="仿宋" w:eastAsia="仿宋" w:hAnsi="仿宋" w:cs="仿宋" w:hint="eastAsia"/>
            <w:lang w:eastAsia="zh-CN"/>
          </w:rPr>
          <w:t>七、磺胺类药物项目计划安排</w:t>
        </w:r>
        <w:r>
          <w:tab/>
        </w:r>
        <w:r>
          <w:fldChar w:fldCharType="begin"/>
        </w:r>
        <w:r>
          <w:instrText xml:space="preserve"> PAGEREF _Toc25926 \h </w:instrText>
        </w:r>
        <w:r>
          <w:fldChar w:fldCharType="separate"/>
        </w:r>
        <w:r>
          <w:t>24</w:t>
        </w:r>
        <w:r>
          <w:fldChar w:fldCharType="end"/>
        </w:r>
      </w:hyperlink>
    </w:p>
    <w:p>
      <w:pPr>
        <w:pStyle w:val="TOC2"/>
        <w:tabs>
          <w:tab w:val="right" w:leader="dot" w:pos="8306"/>
        </w:tabs>
      </w:pPr>
      <w:hyperlink w:anchor="_Toc6688" w:history="1">
        <w:r>
          <w:rPr>
            <w:rFonts w:ascii="仿宋" w:eastAsia="仿宋" w:hAnsi="仿宋" w:cs="仿宋" w:hint="eastAsia"/>
            <w:lang w:eastAsia="zh-CN"/>
          </w:rPr>
          <w:t>(一)、建设周期</w:t>
        </w:r>
        <w:r>
          <w:tab/>
        </w:r>
        <w:r>
          <w:fldChar w:fldCharType="begin"/>
        </w:r>
        <w:r>
          <w:instrText xml:space="preserve"> PAGEREF _Toc6688 \h </w:instrText>
        </w:r>
        <w:r>
          <w:fldChar w:fldCharType="separate"/>
        </w:r>
        <w:r>
          <w:t>24</w:t>
        </w:r>
        <w:r>
          <w:fldChar w:fldCharType="end"/>
        </w:r>
      </w:hyperlink>
    </w:p>
    <w:p>
      <w:pPr>
        <w:pStyle w:val="TOC2"/>
        <w:tabs>
          <w:tab w:val="right" w:leader="dot" w:pos="8306"/>
        </w:tabs>
      </w:pPr>
      <w:hyperlink w:anchor="_Toc3573" w:history="1">
        <w:r>
          <w:rPr>
            <w:rFonts w:ascii="仿宋" w:eastAsia="仿宋" w:hAnsi="仿宋" w:cs="仿宋" w:hint="eastAsia"/>
            <w:lang w:eastAsia="zh-CN"/>
          </w:rPr>
          <w:t>(二)、建设进度</w:t>
        </w:r>
        <w:r>
          <w:tab/>
        </w:r>
        <w:r>
          <w:fldChar w:fldCharType="begin"/>
        </w:r>
        <w:r>
          <w:instrText xml:space="preserve"> PAGEREF _Toc3573 \h </w:instrText>
        </w:r>
        <w:r>
          <w:fldChar w:fldCharType="separate"/>
        </w:r>
        <w:r>
          <w:t>25</w:t>
        </w:r>
        <w:r>
          <w:fldChar w:fldCharType="end"/>
        </w:r>
      </w:hyperlink>
    </w:p>
    <w:p>
      <w:pPr>
        <w:pStyle w:val="TOC2"/>
        <w:tabs>
          <w:tab w:val="right" w:leader="dot" w:pos="8306"/>
        </w:tabs>
      </w:pPr>
      <w:hyperlink w:anchor="_Toc30970" w:history="1">
        <w:r>
          <w:rPr>
            <w:rFonts w:ascii="仿宋" w:eastAsia="仿宋" w:hAnsi="仿宋" w:cs="仿宋" w:hint="eastAsia"/>
            <w:lang w:eastAsia="zh-CN"/>
          </w:rPr>
          <w:t>(三)、进度安排注意事项</w:t>
        </w:r>
        <w:r>
          <w:tab/>
        </w:r>
        <w:r>
          <w:fldChar w:fldCharType="begin"/>
        </w:r>
        <w:r>
          <w:instrText xml:space="preserve"> PAGEREF _Toc30970 \h </w:instrText>
        </w:r>
        <w:r>
          <w:fldChar w:fldCharType="separate"/>
        </w:r>
        <w:r>
          <w:t>26</w:t>
        </w:r>
        <w:r>
          <w:fldChar w:fldCharType="end"/>
        </w:r>
      </w:hyperlink>
    </w:p>
    <w:p>
      <w:pPr>
        <w:pStyle w:val="TOC2"/>
        <w:tabs>
          <w:tab w:val="right" w:leader="dot" w:pos="8306"/>
        </w:tabs>
      </w:pPr>
      <w:hyperlink w:anchor="_Toc11085" w:history="1">
        <w:r>
          <w:rPr>
            <w:rFonts w:ascii="仿宋" w:eastAsia="仿宋" w:hAnsi="仿宋" w:cs="仿宋" w:hint="eastAsia"/>
            <w:lang w:eastAsia="zh-CN"/>
          </w:rPr>
          <w:t>(四)、人力资源配置</w:t>
        </w:r>
        <w:r>
          <w:tab/>
        </w:r>
        <w:r>
          <w:fldChar w:fldCharType="begin"/>
        </w:r>
        <w:r>
          <w:instrText xml:space="preserve"> PAGEREF _Toc11085 \h </w:instrText>
        </w:r>
        <w:r>
          <w:fldChar w:fldCharType="separate"/>
        </w:r>
        <w:r>
          <w:t>27</w:t>
        </w:r>
        <w:r>
          <w:fldChar w:fldCharType="end"/>
        </w:r>
      </w:hyperlink>
    </w:p>
    <w:p>
      <w:pPr>
        <w:pStyle w:val="TOC1"/>
        <w:tabs>
          <w:tab w:val="right" w:leader="dot" w:pos="8306"/>
        </w:tabs>
      </w:pPr>
      <w:hyperlink w:anchor="_Toc9567" w:history="1">
        <w:r>
          <w:rPr>
            <w:rFonts w:ascii="仿宋" w:eastAsia="仿宋" w:hAnsi="仿宋" w:cs="仿宋" w:hint="eastAsia"/>
            <w:lang w:eastAsia="zh-CN"/>
          </w:rPr>
          <w:t>八、磺胺类药物项目社会影响</w:t>
        </w:r>
        <w:r>
          <w:tab/>
        </w:r>
        <w:r>
          <w:fldChar w:fldCharType="begin"/>
        </w:r>
        <w:r>
          <w:instrText xml:space="preserve"> PAGEREF _Toc9567 \h </w:instrText>
        </w:r>
        <w:r>
          <w:fldChar w:fldCharType="separate"/>
        </w:r>
        <w:r>
          <w:t>28</w:t>
        </w:r>
        <w:r>
          <w:fldChar w:fldCharType="end"/>
        </w:r>
      </w:hyperlink>
    </w:p>
    <w:p>
      <w:pPr>
        <w:pStyle w:val="TOC2"/>
        <w:tabs>
          <w:tab w:val="right" w:leader="dot" w:pos="8306"/>
        </w:tabs>
      </w:pPr>
      <w:hyperlink w:anchor="_Toc628" w:history="1">
        <w:r>
          <w:rPr>
            <w:rFonts w:ascii="仿宋" w:eastAsia="仿宋" w:hAnsi="仿宋" w:cs="仿宋" w:hint="eastAsia"/>
            <w:lang w:eastAsia="zh-CN"/>
          </w:rPr>
          <w:t>(一)、社会责任与义务</w:t>
        </w:r>
        <w:r>
          <w:tab/>
        </w:r>
        <w:r>
          <w:fldChar w:fldCharType="begin"/>
        </w:r>
        <w:r>
          <w:instrText xml:space="preserve"> PAGEREF _Toc628 \h </w:instrText>
        </w:r>
        <w:r>
          <w:fldChar w:fldCharType="separate"/>
        </w:r>
        <w:r>
          <w:t>28</w:t>
        </w:r>
        <w:r>
          <w:fldChar w:fldCharType="end"/>
        </w:r>
      </w:hyperlink>
    </w:p>
    <w:p>
      <w:pPr>
        <w:pStyle w:val="TOC2"/>
        <w:tabs>
          <w:tab w:val="right" w:leader="dot" w:pos="8306"/>
        </w:tabs>
      </w:pPr>
      <w:hyperlink w:anchor="_Toc19977" w:history="1">
        <w:r>
          <w:rPr>
            <w:rFonts w:ascii="仿宋" w:eastAsia="仿宋" w:hAnsi="仿宋" w:cs="仿宋" w:hint="eastAsia"/>
            <w:lang w:eastAsia="zh-CN"/>
          </w:rPr>
          <w:t>(二)、社会参与与沟通</w:t>
        </w:r>
        <w:r>
          <w:tab/>
        </w:r>
        <w:r>
          <w:fldChar w:fldCharType="begin"/>
        </w:r>
        <w:r>
          <w:instrText xml:space="preserve"> PAGEREF _Toc19977 \h </w:instrText>
        </w:r>
        <w:r>
          <w:fldChar w:fldCharType="separate"/>
        </w:r>
        <w:r>
          <w:t>29</w:t>
        </w:r>
        <w:r>
          <w:fldChar w:fldCharType="end"/>
        </w:r>
      </w:hyperlink>
    </w:p>
    <w:p>
      <w:pPr>
        <w:pStyle w:val="TOC1"/>
        <w:tabs>
          <w:tab w:val="right" w:leader="dot" w:pos="8306"/>
        </w:tabs>
      </w:pPr>
      <w:hyperlink w:anchor="_Toc13502" w:history="1">
        <w:r>
          <w:rPr>
            <w:rFonts w:ascii="仿宋" w:eastAsia="仿宋" w:hAnsi="仿宋" w:cs="仿宋" w:hint="eastAsia"/>
            <w:lang w:eastAsia="zh-CN"/>
          </w:rPr>
          <w:t>九、磺胺类药物项目投资规划</w:t>
        </w:r>
        <w:r>
          <w:tab/>
        </w:r>
        <w:r>
          <w:fldChar w:fldCharType="begin"/>
        </w:r>
        <w:r>
          <w:instrText xml:space="preserve"> PAGEREF _Toc13502 \h </w:instrText>
        </w:r>
        <w:r>
          <w:fldChar w:fldCharType="separate"/>
        </w:r>
        <w:r>
          <w:t>30</w:t>
        </w:r>
        <w:r>
          <w:fldChar w:fldCharType="end"/>
        </w:r>
      </w:hyperlink>
    </w:p>
    <w:p>
      <w:pPr>
        <w:pStyle w:val="TOC2"/>
        <w:tabs>
          <w:tab w:val="right" w:leader="dot" w:pos="8306"/>
        </w:tabs>
      </w:pPr>
      <w:hyperlink w:anchor="_Toc3697" w:history="1">
        <w:r>
          <w:rPr>
            <w:rFonts w:ascii="仿宋" w:eastAsia="仿宋" w:hAnsi="仿宋" w:cs="仿宋" w:hint="eastAsia"/>
            <w:lang w:eastAsia="zh-CN"/>
          </w:rPr>
          <w:t>(一)、磺胺类药物项目总投资估算</w:t>
        </w:r>
        <w:r>
          <w:tab/>
        </w:r>
        <w:r>
          <w:fldChar w:fldCharType="begin"/>
        </w:r>
        <w:r>
          <w:instrText xml:space="preserve"> PAGEREF _Toc3697 \h </w:instrText>
        </w:r>
        <w:r>
          <w:fldChar w:fldCharType="separate"/>
        </w:r>
        <w:r>
          <w:t>30</w:t>
        </w:r>
        <w:r>
          <w:fldChar w:fldCharType="end"/>
        </w:r>
      </w:hyperlink>
    </w:p>
    <w:p>
      <w:pPr>
        <w:pStyle w:val="TOC2"/>
        <w:tabs>
          <w:tab w:val="right" w:leader="dot" w:pos="8306"/>
        </w:tabs>
      </w:pPr>
      <w:hyperlink w:anchor="_Toc22866" w:history="1">
        <w:r>
          <w:rPr>
            <w:rFonts w:ascii="仿宋" w:eastAsia="仿宋" w:hAnsi="仿宋" w:cs="仿宋" w:hint="eastAsia"/>
            <w:lang w:eastAsia="zh-CN"/>
          </w:rPr>
          <w:t>(二)、资金筹措</w:t>
        </w:r>
        <w:r>
          <w:tab/>
        </w:r>
        <w:r>
          <w:fldChar w:fldCharType="begin"/>
        </w:r>
        <w:r>
          <w:instrText xml:space="preserve"> PAGEREF _Toc22866 \h </w:instrText>
        </w:r>
        <w:r>
          <w:fldChar w:fldCharType="separate"/>
        </w:r>
        <w:r>
          <w:t>31</w:t>
        </w:r>
        <w:r>
          <w:fldChar w:fldCharType="end"/>
        </w:r>
      </w:hyperlink>
    </w:p>
    <w:p>
      <w:pPr>
        <w:pStyle w:val="TOC1"/>
        <w:tabs>
          <w:tab w:val="right" w:leader="dot" w:pos="8306"/>
        </w:tabs>
      </w:pPr>
      <w:hyperlink w:anchor="_Toc11375" w:history="1">
        <w:r>
          <w:rPr>
            <w:rFonts w:ascii="仿宋" w:eastAsia="仿宋" w:hAnsi="仿宋" w:cs="仿宋" w:hint="eastAsia"/>
            <w:lang w:eastAsia="zh-CN"/>
          </w:rPr>
          <w:t>十、磺胺类药物项目环境影响分析</w:t>
        </w:r>
        <w:r>
          <w:tab/>
        </w:r>
        <w:r>
          <w:fldChar w:fldCharType="begin"/>
        </w:r>
        <w:r>
          <w:instrText xml:space="preserve"> PAGEREF _Toc11375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(一)、建设区域环境质量现状</w:t>
        </w:r>
        <w:r>
          <w:tab/>
        </w:r>
        <w:r>
          <w:fldChar w:fldCharType="begin"/>
        </w:r>
        <w:r>
          <w:instrText xml:space="preserve"> PAGEREF _Toc9421 \h </w:instrText>
        </w:r>
        <w:r>
          <w:fldChar w:fldCharType="separate"/>
        </w:r>
        <w:r>
          <w:t>32</w:t>
        </w:r>
        <w:r>
          <w:fldChar w:fldCharType="end"/>
        </w:r>
      </w:hyperlink>
    </w:p>
    <w:p>
      <w:pPr>
        <w:pStyle w:val="TOC2"/>
        <w:tabs>
          <w:tab w:val="right" w:leader="dot" w:pos="8306"/>
        </w:tabs>
      </w:pPr>
      <w:hyperlink w:anchor="_Toc32710" w:history="1">
        <w:r>
          <w:rPr>
            <w:rFonts w:ascii="仿宋" w:eastAsia="仿宋" w:hAnsi="仿宋" w:cs="仿宋" w:hint="eastAsia"/>
            <w:lang w:eastAsia="zh-CN"/>
          </w:rPr>
          <w:t>(二)、建设期环境保护</w:t>
        </w:r>
        <w:r>
          <w:tab/>
        </w:r>
        <w:r>
          <w:fldChar w:fldCharType="begin"/>
        </w:r>
        <w:r>
          <w:instrText xml:space="preserve"> PAGEREF _Toc32710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08" w:history="1">
        <w:r>
          <w:rPr>
            <w:rFonts w:ascii="仿宋" w:eastAsia="仿宋" w:hAnsi="仿宋" w:cs="仿宋" w:hint="eastAsia"/>
            <w:lang w:eastAsia="zh-CN"/>
          </w:rPr>
          <w:t>(三)、运营期环境保护</w:t>
        </w:r>
        <w:r>
          <w:tab/>
        </w:r>
        <w:r>
          <w:fldChar w:fldCharType="begin"/>
        </w:r>
        <w:r>
          <w:instrText xml:space="preserve"> PAGEREF _Toc5908 \h </w:instrText>
        </w:r>
        <w:r>
          <w:fldChar w:fldCharType="separate"/>
        </w:r>
        <w:r>
          <w:t>35</w:t>
        </w:r>
        <w:r>
          <w:fldChar w:fldCharType="end"/>
        </w:r>
      </w:hyperlink>
    </w:p>
    <w:p>
      <w:pPr>
        <w:pStyle w:val="TOC2"/>
        <w:tabs>
          <w:tab w:val="right" w:leader="dot" w:pos="8306"/>
        </w:tabs>
      </w:pPr>
      <w:hyperlink w:anchor="_Toc15151" w:history="1">
        <w:r>
          <w:rPr>
            <w:rFonts w:ascii="仿宋" w:eastAsia="仿宋" w:hAnsi="仿宋" w:cs="仿宋" w:hint="eastAsia"/>
            <w:lang w:eastAsia="zh-CN"/>
          </w:rPr>
          <w:t>(四)、磺胺类药物项目建设对区域经济的影响</w:t>
        </w:r>
        <w:r>
          <w:tab/>
        </w:r>
        <w:r>
          <w:fldChar w:fldCharType="begin"/>
        </w:r>
        <w:r>
          <w:instrText xml:space="preserve"> PAGEREF _Toc15151 \h </w:instrText>
        </w:r>
        <w:r>
          <w:fldChar w:fldCharType="separate"/>
        </w:r>
        <w:r>
          <w:t>36</w:t>
        </w:r>
        <w:r>
          <w:fldChar w:fldCharType="end"/>
        </w:r>
      </w:hyperlink>
    </w:p>
    <w:p>
      <w:pPr>
        <w:pStyle w:val="TOC2"/>
        <w:tabs>
          <w:tab w:val="right" w:leader="dot" w:pos="8306"/>
        </w:tabs>
      </w:pPr>
      <w:hyperlink w:anchor="_Toc10429" w:history="1">
        <w:r>
          <w:rPr>
            <w:rFonts w:ascii="仿宋" w:eastAsia="仿宋" w:hAnsi="仿宋" w:cs="仿宋" w:hint="eastAsia"/>
            <w:lang w:eastAsia="zh-CN"/>
          </w:rPr>
          <w:t>(五)、废弃物处理</w:t>
        </w:r>
        <w:r>
          <w:tab/>
        </w:r>
        <w:r>
          <w:fldChar w:fldCharType="begin"/>
        </w:r>
        <w:r>
          <w:instrText xml:space="preserve"> PAGEREF _Toc10429 \h </w:instrText>
        </w:r>
        <w:r>
          <w:fldChar w:fldCharType="separate"/>
        </w:r>
        <w:r>
          <w:t>38</w:t>
        </w:r>
        <w:r>
          <w:fldChar w:fldCharType="end"/>
        </w:r>
      </w:hyperlink>
    </w:p>
    <w:p>
      <w:pPr>
        <w:pStyle w:val="TOC2"/>
        <w:tabs>
          <w:tab w:val="right" w:leader="dot" w:pos="8306"/>
        </w:tabs>
      </w:pPr>
      <w:hyperlink w:anchor="_Toc19107" w:history="1">
        <w:r>
          <w:rPr>
            <w:rFonts w:ascii="仿宋" w:eastAsia="仿宋" w:hAnsi="仿宋" w:cs="仿宋" w:hint="eastAsia"/>
            <w:lang w:eastAsia="zh-CN"/>
          </w:rPr>
          <w:t>(六)、特殊环境影响分析</w:t>
        </w:r>
        <w:r>
          <w:tab/>
        </w:r>
        <w:r>
          <w:fldChar w:fldCharType="begin"/>
        </w:r>
        <w:r>
          <w:instrText xml:space="preserve"> PAGEREF _Toc19107 \h </w:instrText>
        </w:r>
        <w:r>
          <w:fldChar w:fldCharType="separate"/>
        </w:r>
        <w:r>
          <w:t>39</w:t>
        </w:r>
        <w:r>
          <w:fldChar w:fldCharType="end"/>
        </w:r>
      </w:hyperlink>
    </w:p>
    <w:p>
      <w:pPr>
        <w:pStyle w:val="TOC2"/>
        <w:tabs>
          <w:tab w:val="right" w:leader="dot" w:pos="8306"/>
        </w:tabs>
      </w:pPr>
      <w:hyperlink w:anchor="_Toc31924" w:history="1">
        <w:r>
          <w:rPr>
            <w:rFonts w:ascii="仿宋" w:eastAsia="仿宋" w:hAnsi="仿宋" w:cs="仿宋" w:hint="eastAsia"/>
            <w:lang w:eastAsia="zh-CN"/>
          </w:rPr>
          <w:t>(七)、清洁生产</w:t>
        </w:r>
        <w:r>
          <w:tab/>
        </w:r>
        <w:r>
          <w:fldChar w:fldCharType="begin"/>
        </w:r>
        <w:r>
          <w:instrText xml:space="preserve"> PAGEREF _Toc31924 \h </w:instrText>
        </w:r>
        <w:r>
          <w:fldChar w:fldCharType="separate"/>
        </w:r>
        <w:r>
          <w:t>40</w:t>
        </w:r>
        <w:r>
          <w:fldChar w:fldCharType="end"/>
        </w:r>
      </w:hyperlink>
    </w:p>
    <w:p>
      <w:pPr>
        <w:pStyle w:val="TOC2"/>
        <w:tabs>
          <w:tab w:val="right" w:leader="dot" w:pos="8306"/>
        </w:tabs>
      </w:pPr>
      <w:hyperlink w:anchor="_Toc22760" w:history="1">
        <w:r>
          <w:rPr>
            <w:rFonts w:ascii="仿宋" w:eastAsia="仿宋" w:hAnsi="仿宋" w:cs="仿宋" w:hint="eastAsia"/>
            <w:lang w:eastAsia="zh-CN"/>
          </w:rPr>
          <w:t>(八)、环境保护综合评价</w:t>
        </w:r>
        <w:r>
          <w:tab/>
        </w:r>
        <w:r>
          <w:fldChar w:fldCharType="begin"/>
        </w:r>
        <w:r>
          <w:instrText xml:space="preserve"> PAGEREF _Toc22760 \h </w:instrText>
        </w:r>
        <w:r>
          <w:fldChar w:fldCharType="separate"/>
        </w:r>
        <w:r>
          <w:t>41</w:t>
        </w:r>
        <w:r>
          <w:fldChar w:fldCharType="end"/>
        </w:r>
      </w:hyperlink>
    </w:p>
    <w:p>
      <w:pPr>
        <w:pStyle w:val="TOC1"/>
        <w:tabs>
          <w:tab w:val="right" w:leader="dot" w:pos="8306"/>
        </w:tabs>
      </w:pPr>
      <w:hyperlink w:anchor="_Toc3" w:history="1">
        <w:r>
          <w:rPr>
            <w:rFonts w:ascii="仿宋" w:eastAsia="仿宋" w:hAnsi="仿宋" w:cs="仿宋" w:hint="eastAsia"/>
            <w:lang w:eastAsia="zh-CN"/>
          </w:rPr>
          <w:t>十一、磺胺类药物项目人力资源管理</w:t>
        </w:r>
        <w:r>
          <w:tab/>
        </w:r>
        <w:r>
          <w:fldChar w:fldCharType="begin"/>
        </w:r>
        <w:r>
          <w:instrText xml:space="preserve"> PAGEREF _Toc3 \h </w:instrText>
        </w:r>
        <w:r>
          <w:fldChar w:fldCharType="separate"/>
        </w:r>
        <w:r>
          <w:t>42</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(一)、建立健全的预算管理制度</w:t>
        </w:r>
        <w:r>
          <w:tab/>
        </w:r>
        <w:r>
          <w:fldChar w:fldCharType="begin"/>
        </w:r>
        <w:r>
          <w:instrText xml:space="preserve"> PAGEREF _Toc24252 \h </w:instrText>
        </w:r>
        <w:r>
          <w:fldChar w:fldCharType="separate"/>
        </w:r>
        <w:r>
          <w:t>42</w:t>
        </w:r>
        <w:r>
          <w:fldChar w:fldCharType="end"/>
        </w:r>
      </w:hyperlink>
    </w:p>
    <w:p>
      <w:pPr>
        <w:pStyle w:val="TOC2"/>
        <w:tabs>
          <w:tab w:val="right" w:leader="dot" w:pos="8306"/>
        </w:tabs>
      </w:pPr>
      <w:hyperlink w:anchor="_Toc28905" w:history="1">
        <w:r>
          <w:rPr>
            <w:rFonts w:ascii="仿宋" w:eastAsia="仿宋" w:hAnsi="仿宋" w:cs="仿宋" w:hint="eastAsia"/>
            <w:lang w:eastAsia="zh-CN"/>
          </w:rPr>
          <w:t>(二)、加强资金流动监控</w:t>
        </w:r>
        <w:r>
          <w:tab/>
        </w:r>
        <w:r>
          <w:fldChar w:fldCharType="begin"/>
        </w:r>
        <w:r>
          <w:instrText xml:space="preserve"> PAGEREF _Toc28905 \h </w:instrText>
        </w:r>
        <w:r>
          <w:fldChar w:fldCharType="separate"/>
        </w:r>
        <w:r>
          <w:t>44</w:t>
        </w:r>
        <w:r>
          <w:fldChar w:fldCharType="end"/>
        </w:r>
      </w:hyperlink>
    </w:p>
    <w:p>
      <w:pPr>
        <w:pStyle w:val="TOC2"/>
        <w:tabs>
          <w:tab w:val="right" w:leader="dot" w:pos="8306"/>
        </w:tabs>
      </w:pPr>
      <w:hyperlink w:anchor="_Toc28680" w:history="1">
        <w:r>
          <w:rPr>
            <w:rFonts w:ascii="仿宋" w:eastAsia="仿宋" w:hAnsi="仿宋" w:cs="仿宋" w:hint="eastAsia"/>
            <w:lang w:eastAsia="zh-CN"/>
          </w:rPr>
          <w:t>(三)、制定完善的风险控制机制</w:t>
        </w:r>
        <w:r>
          <w:tab/>
        </w:r>
        <w:r>
          <w:fldChar w:fldCharType="begin"/>
        </w:r>
        <w:r>
          <w:instrText xml:space="preserve"> PAGEREF _Toc28680 \h </w:instrText>
        </w:r>
        <w:r>
          <w:fldChar w:fldCharType="separate"/>
        </w:r>
        <w:r>
          <w:t>45</w:t>
        </w:r>
        <w:r>
          <w:fldChar w:fldCharType="end"/>
        </w:r>
      </w:hyperlink>
    </w:p>
    <w:p>
      <w:pPr>
        <w:pStyle w:val="TOC2"/>
        <w:tabs>
          <w:tab w:val="right" w:leader="dot" w:pos="8306"/>
        </w:tabs>
      </w:pPr>
      <w:hyperlink w:anchor="_Toc20392" w:history="1">
        <w:r>
          <w:rPr>
            <w:rFonts w:ascii="仿宋" w:eastAsia="仿宋" w:hAnsi="仿宋" w:cs="仿宋" w:hint="eastAsia"/>
            <w:lang w:eastAsia="zh-CN"/>
          </w:rPr>
          <w:t>(四)、优化成本管理</w:t>
        </w:r>
        <w:r>
          <w:tab/>
        </w:r>
        <w:r>
          <w:fldChar w:fldCharType="begin"/>
        </w:r>
        <w:r>
          <w:instrText xml:space="preserve"> PAGEREF _Toc20392 \h </w:instrText>
        </w:r>
        <w:r>
          <w:fldChar w:fldCharType="separate"/>
        </w:r>
        <w:r>
          <w:t>46</w:t>
        </w:r>
        <w:r>
          <w:fldChar w:fldCharType="end"/>
        </w:r>
      </w:hyperlink>
    </w:p>
    <w:p>
      <w:pPr>
        <w:pStyle w:val="TOC1"/>
        <w:tabs>
          <w:tab w:val="right" w:leader="dot" w:pos="8306"/>
        </w:tabs>
      </w:pPr>
      <w:hyperlink w:anchor="_Toc24580" w:history="1">
        <w:r>
          <w:rPr>
            <w:rFonts w:ascii="仿宋" w:eastAsia="仿宋" w:hAnsi="仿宋" w:cs="仿宋" w:hint="eastAsia"/>
            <w:lang w:eastAsia="zh-CN"/>
          </w:rPr>
          <w:t>十二、生产安全保护</w:t>
        </w:r>
        <w:r>
          <w:tab/>
        </w:r>
        <w:r>
          <w:fldChar w:fldCharType="begin"/>
        </w:r>
        <w:r>
          <w:instrText xml:space="preserve"> PAGEREF _Toc24580 \h </w:instrText>
        </w:r>
        <w:r>
          <w:fldChar w:fldCharType="separate"/>
        </w:r>
        <w:r>
          <w:t>48</w:t>
        </w:r>
        <w:r>
          <w:fldChar w:fldCharType="end"/>
        </w:r>
      </w:hyperlink>
    </w:p>
    <w:p>
      <w:pPr>
        <w:pStyle w:val="TOC2"/>
        <w:tabs>
          <w:tab w:val="right" w:leader="dot" w:pos="8306"/>
        </w:tabs>
      </w:pPr>
      <w:hyperlink w:anchor="_Toc3753" w:history="1">
        <w:r>
          <w:rPr>
            <w:rFonts w:ascii="仿宋" w:eastAsia="仿宋" w:hAnsi="仿宋" w:cs="仿宋" w:hint="eastAsia"/>
            <w:lang w:eastAsia="zh-CN"/>
          </w:rPr>
          <w:t>(一)、消防安全</w:t>
        </w:r>
        <w:r>
          <w:tab/>
        </w:r>
        <w:r>
          <w:fldChar w:fldCharType="begin"/>
        </w:r>
        <w:r>
          <w:instrText xml:space="preserve"> PAGEREF _Toc3753 \h </w:instrText>
        </w:r>
        <w:r>
          <w:fldChar w:fldCharType="separate"/>
        </w:r>
        <w:r>
          <w:t>48</w:t>
        </w:r>
        <w:r>
          <w:fldChar w:fldCharType="end"/>
        </w:r>
      </w:hyperlink>
    </w:p>
    <w:p>
      <w:pPr>
        <w:pStyle w:val="TOC2"/>
        <w:tabs>
          <w:tab w:val="right" w:leader="dot" w:pos="8306"/>
        </w:tabs>
      </w:pPr>
      <w:hyperlink w:anchor="_Toc23356" w:history="1">
        <w:r>
          <w:rPr>
            <w:rFonts w:ascii="仿宋" w:eastAsia="仿宋" w:hAnsi="仿宋" w:cs="仿宋" w:hint="eastAsia"/>
            <w:lang w:eastAsia="zh-CN"/>
          </w:rPr>
          <w:t>(二)、防火防爆总图布置措施</w:t>
        </w:r>
        <w:r>
          <w:tab/>
        </w:r>
        <w:r>
          <w:fldChar w:fldCharType="begin"/>
        </w:r>
        <w:r>
          <w:instrText xml:space="preserve"> PAGEREF _Toc23356 \h </w:instrText>
        </w:r>
        <w:r>
          <w:fldChar w:fldCharType="separate"/>
        </w:r>
        <w:r>
          <w:t>49</w:t>
        </w:r>
        <w:r>
          <w:fldChar w:fldCharType="end"/>
        </w:r>
      </w:hyperlink>
    </w:p>
    <w:p>
      <w:pPr>
        <w:pStyle w:val="TOC2"/>
        <w:tabs>
          <w:tab w:val="right" w:leader="dot" w:pos="8306"/>
        </w:tabs>
      </w:pPr>
      <w:hyperlink w:anchor="_Toc17647" w:history="1">
        <w:r>
          <w:rPr>
            <w:rFonts w:ascii="仿宋" w:eastAsia="仿宋" w:hAnsi="仿宋" w:cs="仿宋" w:hint="eastAsia"/>
            <w:lang w:eastAsia="zh-CN"/>
          </w:rPr>
          <w:t>(三)、自然灾害防范措施</w:t>
        </w:r>
        <w:r>
          <w:tab/>
        </w:r>
        <w:r>
          <w:fldChar w:fldCharType="begin"/>
        </w:r>
        <w:r>
          <w:instrText xml:space="preserve"> PAGEREF _Toc17647 \h </w:instrText>
        </w:r>
        <w:r>
          <w:fldChar w:fldCharType="separate"/>
        </w:r>
        <w:r>
          <w:t>50</w:t>
        </w:r>
        <w:r>
          <w:fldChar w:fldCharType="end"/>
        </w:r>
      </w:hyperlink>
    </w:p>
    <w:p>
      <w:pPr>
        <w:pStyle w:val="TOC2"/>
        <w:tabs>
          <w:tab w:val="right" w:leader="dot" w:pos="8306"/>
        </w:tabs>
      </w:pPr>
      <w:hyperlink w:anchor="_Toc20164" w:history="1">
        <w:r>
          <w:rPr>
            <w:rFonts w:ascii="仿宋" w:eastAsia="仿宋" w:hAnsi="仿宋" w:cs="仿宋" w:hint="eastAsia"/>
            <w:lang w:eastAsia="zh-CN"/>
          </w:rPr>
          <w:t>(四)、安全色及安全标志使用要求</w:t>
        </w:r>
        <w:r>
          <w:tab/>
        </w:r>
        <w:r>
          <w:fldChar w:fldCharType="begin"/>
        </w:r>
        <w:r>
          <w:instrText xml:space="preserve"> PAGEREF _Toc20164 \h </w:instrText>
        </w:r>
        <w:r>
          <w:fldChar w:fldCharType="separate"/>
        </w:r>
        <w:r>
          <w:t>51</w:t>
        </w:r>
        <w:r>
          <w:fldChar w:fldCharType="end"/>
        </w:r>
      </w:hyperlink>
    </w:p>
    <w:p>
      <w:pPr>
        <w:pStyle w:val="TOC2"/>
        <w:tabs>
          <w:tab w:val="right" w:leader="dot" w:pos="8306"/>
        </w:tabs>
      </w:pPr>
      <w:hyperlink w:anchor="_Toc31980" w:history="1">
        <w:r>
          <w:rPr>
            <w:rFonts w:ascii="仿宋" w:eastAsia="仿宋" w:hAnsi="仿宋" w:cs="仿宋" w:hint="eastAsia"/>
            <w:lang w:eastAsia="zh-CN"/>
          </w:rPr>
          <w:t>(五)、防尘防毒措施</w:t>
        </w:r>
        <w:r>
          <w:tab/>
        </w:r>
        <w:r>
          <w:fldChar w:fldCharType="begin"/>
        </w:r>
        <w:r>
          <w:instrText xml:space="preserve"> PAGEREF _Toc31980 \h </w:instrText>
        </w:r>
        <w:r>
          <w:fldChar w:fldCharType="separate"/>
        </w:r>
        <w:r>
          <w:t>52</w:t>
        </w:r>
        <w:r>
          <w:fldChar w:fldCharType="end"/>
        </w:r>
      </w:hyperlink>
    </w:p>
    <w:p>
      <w:pPr>
        <w:pStyle w:val="TOC2"/>
        <w:tabs>
          <w:tab w:val="right" w:leader="dot" w:pos="8306"/>
        </w:tabs>
      </w:pPr>
      <w:hyperlink w:anchor="_Toc28203" w:history="1">
        <w:r>
          <w:rPr>
            <w:rFonts w:ascii="仿宋" w:eastAsia="仿宋" w:hAnsi="仿宋" w:cs="仿宋" w:hint="eastAsia"/>
            <w:lang w:eastAsia="zh-CN"/>
          </w:rPr>
          <w:t>(六)、防静电、触电防护及防雷措施</w:t>
        </w:r>
        <w:r>
          <w:tab/>
        </w:r>
        <w:r>
          <w:fldChar w:fldCharType="begin"/>
        </w:r>
        <w:r>
          <w:instrText xml:space="preserve"> PAGEREF _Toc28203 \h </w:instrText>
        </w:r>
        <w:r>
          <w:fldChar w:fldCharType="separate"/>
        </w:r>
        <w:r>
          <w:t>53</w:t>
        </w:r>
        <w:r>
          <w:fldChar w:fldCharType="end"/>
        </w:r>
      </w:hyperlink>
    </w:p>
    <w:p>
      <w:pPr>
        <w:pStyle w:val="TOC2"/>
        <w:tabs>
          <w:tab w:val="right" w:leader="dot" w:pos="8306"/>
        </w:tabs>
      </w:pPr>
      <w:hyperlink w:anchor="_Toc19256" w:history="1">
        <w:r>
          <w:rPr>
            <w:rFonts w:ascii="仿宋" w:eastAsia="仿宋" w:hAnsi="仿宋" w:cs="仿宋" w:hint="eastAsia"/>
            <w:lang w:eastAsia="zh-CN"/>
          </w:rPr>
          <w:t>(七)、机械设备安全保障措施</w:t>
        </w:r>
        <w:r>
          <w:tab/>
        </w:r>
        <w:r>
          <w:fldChar w:fldCharType="begin"/>
        </w:r>
        <w:r>
          <w:instrText xml:space="preserve"> PAGEREF _Toc19256 \h </w:instrText>
        </w:r>
        <w:r>
          <w:fldChar w:fldCharType="separate"/>
        </w:r>
        <w:r>
          <w:t>54</w:t>
        </w:r>
        <w:r>
          <w:fldChar w:fldCharType="end"/>
        </w:r>
      </w:hyperlink>
    </w:p>
    <w:p>
      <w:pPr>
        <w:pStyle w:val="TOC1"/>
        <w:tabs>
          <w:tab w:val="right" w:leader="dot" w:pos="8306"/>
        </w:tabs>
      </w:pPr>
      <w:hyperlink w:anchor="_Toc30186" w:history="1">
        <w:r>
          <w:rPr>
            <w:rFonts w:ascii="仿宋" w:eastAsia="仿宋" w:hAnsi="仿宋" w:cs="仿宋" w:hint="eastAsia"/>
            <w:lang w:eastAsia="zh-CN"/>
          </w:rPr>
          <w:t>十三、供应链管理</w:t>
        </w:r>
        <w:r>
          <w:tab/>
        </w:r>
        <w:r>
          <w:fldChar w:fldCharType="begin"/>
        </w:r>
        <w:r>
          <w:instrText xml:space="preserve"> PAGEREF _Toc30186 \h </w:instrText>
        </w:r>
        <w:r>
          <w:fldChar w:fldCharType="separate"/>
        </w:r>
        <w:r>
          <w:t>56</w:t>
        </w:r>
        <w:r>
          <w:fldChar w:fldCharType="end"/>
        </w:r>
      </w:hyperlink>
    </w:p>
    <w:p>
      <w:pPr>
        <w:pStyle w:val="TOC2"/>
        <w:tabs>
          <w:tab w:val="right" w:leader="dot" w:pos="8306"/>
        </w:tabs>
      </w:pPr>
      <w:hyperlink w:anchor="_Toc29620" w:history="1">
        <w:r>
          <w:rPr>
            <w:rFonts w:ascii="仿宋" w:eastAsia="仿宋" w:hAnsi="仿宋" w:cs="仿宋" w:hint="eastAsia"/>
            <w:lang w:eastAsia="zh-CN"/>
          </w:rPr>
          <w:t>(一)、供应链战略规划</w:t>
        </w:r>
        <w:r>
          <w:tab/>
        </w:r>
        <w:r>
          <w:fldChar w:fldCharType="begin"/>
        </w:r>
        <w:r>
          <w:instrText xml:space="preserve"> PAGEREF _Toc29620 \h </w:instrText>
        </w:r>
        <w:r>
          <w:fldChar w:fldCharType="separate"/>
        </w:r>
        <w:r>
          <w:t>56</w:t>
        </w:r>
        <w:r>
          <w:fldChar w:fldCharType="end"/>
        </w:r>
      </w:hyperlink>
    </w:p>
    <w:p>
      <w:pPr>
        <w:pStyle w:val="TOC2"/>
        <w:tabs>
          <w:tab w:val="right" w:leader="dot" w:pos="8306"/>
        </w:tabs>
      </w:pPr>
      <w:hyperlink w:anchor="_Toc30307" w:history="1">
        <w:r>
          <w:rPr>
            <w:rFonts w:ascii="仿宋" w:eastAsia="仿宋" w:hAnsi="仿宋" w:cs="仿宋" w:hint="eastAsia"/>
            <w:lang w:eastAsia="zh-CN"/>
          </w:rPr>
          <w:t>(二)、供应商选择与合作</w:t>
        </w:r>
        <w:r>
          <w:tab/>
        </w:r>
        <w:r>
          <w:fldChar w:fldCharType="begin"/>
        </w:r>
        <w:r>
          <w:instrText xml:space="preserve"> PAGEREF _Toc30307 \h </w:instrText>
        </w:r>
        <w:r>
          <w:fldChar w:fldCharType="separate"/>
        </w:r>
        <w:r>
          <w:t>57</w:t>
        </w:r>
        <w:r>
          <w:fldChar w:fldCharType="end"/>
        </w:r>
      </w:hyperlink>
    </w:p>
    <w:p>
      <w:pPr>
        <w:pStyle w:val="TOC2"/>
        <w:tabs>
          <w:tab w:val="right" w:leader="dot" w:pos="8306"/>
        </w:tabs>
      </w:pPr>
      <w:hyperlink w:anchor="_Toc22820" w:history="1">
        <w:r>
          <w:rPr>
            <w:rFonts w:ascii="仿宋" w:eastAsia="仿宋" w:hAnsi="仿宋" w:cs="仿宋" w:hint="eastAsia"/>
            <w:lang w:eastAsia="zh-CN"/>
          </w:rPr>
          <w:t>(三)、物流与库存管理</w:t>
        </w:r>
        <w:r>
          <w:tab/>
        </w:r>
        <w:r>
          <w:fldChar w:fldCharType="begin"/>
        </w:r>
        <w:r>
          <w:instrText xml:space="preserve"> PAGEREF _Toc22820 \h </w:instrText>
        </w:r>
        <w:r>
          <w:fldChar w:fldCharType="separate"/>
        </w:r>
        <w:r>
          <w:t>59</w:t>
        </w:r>
        <w:r>
          <w:fldChar w:fldCharType="end"/>
        </w:r>
      </w:hyperlink>
    </w:p>
    <w:p>
      <w:pPr>
        <w:pStyle w:val="TOC1"/>
        <w:tabs>
          <w:tab w:val="right" w:leader="dot" w:pos="8306"/>
        </w:tabs>
      </w:pPr>
      <w:hyperlink w:anchor="_Toc5028" w:history="1">
        <w:r>
          <w:rPr>
            <w:rFonts w:ascii="仿宋" w:eastAsia="仿宋" w:hAnsi="仿宋" w:cs="仿宋" w:hint="eastAsia"/>
            <w:lang w:eastAsia="zh-CN"/>
          </w:rPr>
          <w:t>十四、磺胺类药物项目实施保障措施</w:t>
        </w:r>
        <w:r>
          <w:tab/>
        </w:r>
        <w:r>
          <w:fldChar w:fldCharType="begin"/>
        </w:r>
        <w:r>
          <w:instrText xml:space="preserve"> PAGEREF _Toc5028 \h </w:instrText>
        </w:r>
        <w:r>
          <w:fldChar w:fldCharType="separate"/>
        </w:r>
        <w:r>
          <w:t>60</w:t>
        </w:r>
        <w:r>
          <w:fldChar w:fldCharType="end"/>
        </w:r>
      </w:hyperlink>
    </w:p>
    <w:p>
      <w:pPr>
        <w:pStyle w:val="TOC2"/>
        <w:tabs>
          <w:tab w:val="right" w:leader="dot" w:pos="8306"/>
        </w:tabs>
      </w:pPr>
      <w:hyperlink w:anchor="_Toc4682" w:history="1">
        <w:r>
          <w:rPr>
            <w:rFonts w:ascii="仿宋" w:eastAsia="仿宋" w:hAnsi="仿宋" w:cs="仿宋" w:hint="eastAsia"/>
            <w:lang w:eastAsia="zh-CN"/>
          </w:rPr>
          <w:t>(一)、磺胺类药物项目实施保障机制</w:t>
        </w:r>
        <w:r>
          <w:tab/>
        </w:r>
        <w:r>
          <w:fldChar w:fldCharType="begin"/>
        </w:r>
        <w:r>
          <w:instrText xml:space="preserve"> PAGEREF _Toc4682 \h </w:instrText>
        </w:r>
        <w:r>
          <w:fldChar w:fldCharType="separate"/>
        </w:r>
        <w:r>
          <w:t>60</w:t>
        </w:r>
        <w:r>
          <w:fldChar w:fldCharType="end"/>
        </w:r>
      </w:hyperlink>
    </w:p>
    <w:p>
      <w:pPr>
        <w:pStyle w:val="TOC2"/>
        <w:tabs>
          <w:tab w:val="right" w:leader="dot" w:pos="8306"/>
        </w:tabs>
      </w:pPr>
      <w:hyperlink w:anchor="_Toc18579" w:history="1">
        <w:r>
          <w:rPr>
            <w:rFonts w:ascii="仿宋" w:eastAsia="仿宋" w:hAnsi="仿宋" w:cs="仿宋" w:hint="eastAsia"/>
            <w:lang w:eastAsia="zh-CN"/>
          </w:rPr>
          <w:t>(二)、磺胺类药物项目法律合规要求</w:t>
        </w:r>
        <w:r>
          <w:tab/>
        </w:r>
        <w:r>
          <w:fldChar w:fldCharType="begin"/>
        </w:r>
        <w:r>
          <w:instrText xml:space="preserve"> PAGEREF _Toc18579 \h </w:instrText>
        </w:r>
        <w:r>
          <w:fldChar w:fldCharType="separate"/>
        </w:r>
        <w:r>
          <w:t>64</w:t>
        </w:r>
        <w:r>
          <w:fldChar w:fldCharType="end"/>
        </w:r>
      </w:hyperlink>
    </w:p>
    <w:p>
      <w:pPr>
        <w:pStyle w:val="TOC2"/>
        <w:tabs>
          <w:tab w:val="right" w:leader="dot" w:pos="8306"/>
        </w:tabs>
      </w:pPr>
      <w:hyperlink w:anchor="_Toc6394" w:history="1">
        <w:r>
          <w:rPr>
            <w:rFonts w:ascii="仿宋" w:eastAsia="仿宋" w:hAnsi="仿宋" w:cs="仿宋" w:hint="eastAsia"/>
            <w:lang w:eastAsia="zh-CN"/>
          </w:rPr>
          <w:t>(三)、磺胺类药物项目合同管理与法律事务</w:t>
        </w:r>
        <w:r>
          <w:tab/>
        </w:r>
        <w:r>
          <w:fldChar w:fldCharType="begin"/>
        </w:r>
        <w:r>
          <w:instrText xml:space="preserve"> PAGEREF _Toc6394 \h </w:instrText>
        </w:r>
        <w:r>
          <w:fldChar w:fldCharType="separate"/>
        </w:r>
        <w:r>
          <w:t>68</w:t>
        </w:r>
        <w:r>
          <w:fldChar w:fldCharType="end"/>
        </w:r>
      </w:hyperlink>
    </w:p>
    <w:p>
      <w:pPr>
        <w:pStyle w:val="TOC2"/>
        <w:tabs>
          <w:tab w:val="right" w:leader="dot" w:pos="8306"/>
        </w:tabs>
      </w:pPr>
      <w:hyperlink w:anchor="_Toc28718" w:history="1">
        <w:r>
          <w:rPr>
            <w:rFonts w:ascii="仿宋" w:eastAsia="仿宋" w:hAnsi="仿宋" w:cs="仿宋" w:hint="eastAsia"/>
            <w:lang w:eastAsia="zh-CN"/>
          </w:rPr>
          <w:t>(四)、磺胺类药物项目知识产权保护策略</w:t>
        </w:r>
        <w:r>
          <w:tab/>
        </w:r>
        <w:r>
          <w:fldChar w:fldCharType="begin"/>
        </w:r>
        <w:r>
          <w:instrText xml:space="preserve"> PAGEREF _Toc28718 \h </w:instrText>
        </w:r>
        <w:r>
          <w:fldChar w:fldCharType="separate"/>
        </w:r>
        <w:r>
          <w:t>74</w:t>
        </w:r>
        <w:r>
          <w:fldChar w:fldCharType="end"/>
        </w:r>
      </w:hyperlink>
    </w:p>
    <w:p>
      <w:pPr>
        <w:pStyle w:val="TOC1"/>
        <w:tabs>
          <w:tab w:val="right" w:leader="dot" w:pos="8306"/>
        </w:tabs>
      </w:pPr>
      <w:hyperlink w:anchor="_Toc27338" w:history="1">
        <w:r>
          <w:rPr>
            <w:rFonts w:ascii="仿宋" w:eastAsia="仿宋" w:hAnsi="仿宋" w:cs="仿宋" w:hint="eastAsia"/>
            <w:lang w:eastAsia="zh-CN"/>
          </w:rPr>
          <w:t>十五、磺胺类药物项目变更管理</w:t>
        </w:r>
        <w:r>
          <w:tab/>
        </w:r>
        <w:r>
          <w:fldChar w:fldCharType="begin"/>
        </w:r>
        <w:r>
          <w:instrText xml:space="preserve"> PAGEREF _Toc27338 \h </w:instrText>
        </w:r>
        <w:r>
          <w:fldChar w:fldCharType="separate"/>
        </w:r>
        <w:r>
          <w:t>77</w:t>
        </w:r>
        <w:r>
          <w:fldChar w:fldCharType="end"/>
        </w:r>
      </w:hyperlink>
    </w:p>
    <w:p>
      <w:pPr>
        <w:pStyle w:val="TOC2"/>
        <w:tabs>
          <w:tab w:val="right" w:leader="dot" w:pos="8306"/>
        </w:tabs>
      </w:pPr>
      <w:hyperlink w:anchor="_Toc11772" w:history="1">
        <w:r>
          <w:rPr>
            <w:rFonts w:ascii="仿宋" w:eastAsia="仿宋" w:hAnsi="仿宋" w:cs="仿宋" w:hint="eastAsia"/>
            <w:lang w:eastAsia="zh-CN"/>
          </w:rPr>
          <w:t>(一)、变更申请与评估</w:t>
        </w:r>
        <w:r>
          <w:tab/>
        </w:r>
        <w:r>
          <w:fldChar w:fldCharType="begin"/>
        </w:r>
        <w:r>
          <w:instrText xml:space="preserve"> PAGEREF _Toc11772 \h </w:instrText>
        </w:r>
        <w:r>
          <w:fldChar w:fldCharType="separate"/>
        </w:r>
        <w:r>
          <w:t>77</w:t>
        </w:r>
        <w:r>
          <w:fldChar w:fldCharType="end"/>
        </w:r>
      </w:hyperlink>
    </w:p>
    <w:p>
      <w:pPr>
        <w:pStyle w:val="TOC2"/>
        <w:tabs>
          <w:tab w:val="right" w:leader="dot" w:pos="8306"/>
        </w:tabs>
      </w:pPr>
      <w:hyperlink w:anchor="_Toc28745" w:history="1">
        <w:r>
          <w:rPr>
            <w:rFonts w:ascii="仿宋" w:eastAsia="仿宋" w:hAnsi="仿宋" w:cs="仿宋" w:hint="eastAsia"/>
            <w:lang w:eastAsia="zh-CN"/>
          </w:rPr>
          <w:t>(二)、变更实施与控制</w:t>
        </w:r>
        <w:r>
          <w:tab/>
        </w:r>
        <w:r>
          <w:fldChar w:fldCharType="begin"/>
        </w:r>
        <w:r>
          <w:instrText xml:space="preserve"> PAGEREF _Toc28745 \h </w:instrText>
        </w:r>
        <w:r>
          <w:fldChar w:fldCharType="separate"/>
        </w:r>
        <w:r>
          <w:t>77</w:t>
        </w:r>
        <w:r>
          <w:fldChar w:fldCharType="end"/>
        </w:r>
      </w:hyperlink>
    </w:p>
    <w:p>
      <w:pPr>
        <w:pStyle w:val="TOC1"/>
        <w:tabs>
          <w:tab w:val="right" w:leader="dot" w:pos="8306"/>
        </w:tabs>
      </w:pPr>
      <w:hyperlink w:anchor="_Toc22249" w:history="1">
        <w:r>
          <w:rPr>
            <w:rFonts w:ascii="仿宋" w:eastAsia="仿宋" w:hAnsi="仿宋" w:cs="仿宋" w:hint="eastAsia"/>
            <w:lang w:eastAsia="zh-CN"/>
          </w:rPr>
          <w:t>十六、磺胺类药物项目工程方案分析</w:t>
        </w:r>
        <w:r>
          <w:tab/>
        </w:r>
        <w:r>
          <w:fldChar w:fldCharType="begin"/>
        </w:r>
        <w:r>
          <w:instrText xml:space="preserve"> PAGEREF _Toc22249 \h </w:instrText>
        </w:r>
        <w:r>
          <w:fldChar w:fldCharType="separate"/>
        </w:r>
        <w:r>
          <w:t>78</w:t>
        </w:r>
        <w:r>
          <w:fldChar w:fldCharType="end"/>
        </w:r>
      </w:hyperlink>
    </w:p>
    <w:p>
      <w:pPr>
        <w:pStyle w:val="TOC2"/>
        <w:tabs>
          <w:tab w:val="right" w:leader="dot" w:pos="8306"/>
        </w:tabs>
      </w:pPr>
      <w:hyperlink w:anchor="_Toc26337" w:history="1">
        <w:r>
          <w:rPr>
            <w:rFonts w:ascii="仿宋" w:eastAsia="仿宋" w:hAnsi="仿宋" w:cs="仿宋" w:hint="eastAsia"/>
            <w:lang w:eastAsia="zh-CN"/>
          </w:rPr>
          <w:t>(一)、建筑工程设计原则</w:t>
        </w:r>
        <w:r>
          <w:tab/>
        </w:r>
        <w:r>
          <w:fldChar w:fldCharType="begin"/>
        </w:r>
        <w:r>
          <w:instrText xml:space="preserve"> PAGEREF _Toc26337 \h </w:instrText>
        </w:r>
        <w:r>
          <w:fldChar w:fldCharType="separate"/>
        </w:r>
        <w:r>
          <w:t>78</w:t>
        </w:r>
        <w:r>
          <w:fldChar w:fldCharType="end"/>
        </w:r>
      </w:hyperlink>
    </w:p>
    <w:p>
      <w:pPr>
        <w:pStyle w:val="TOC2"/>
        <w:tabs>
          <w:tab w:val="right" w:leader="dot" w:pos="8306"/>
        </w:tabs>
      </w:pPr>
      <w:hyperlink w:anchor="_Toc17954" w:history="1">
        <w:r>
          <w:rPr>
            <w:rFonts w:ascii="仿宋" w:eastAsia="仿宋" w:hAnsi="仿宋" w:cs="仿宋" w:hint="eastAsia"/>
            <w:lang w:eastAsia="zh-CN"/>
          </w:rPr>
          <w:t>(二)、土建工程建设指标</w:t>
        </w:r>
        <w:r>
          <w:tab/>
        </w:r>
        <w:r>
          <w:fldChar w:fldCharType="begin"/>
        </w:r>
        <w:r>
          <w:instrText xml:space="preserve"> PAGEREF _Toc17954 \h </w:instrText>
        </w:r>
        <w:r>
          <w:fldChar w:fldCharType="separate"/>
        </w:r>
        <w:r>
          <w:t>81</w:t>
        </w:r>
        <w:r>
          <w:fldChar w:fldCharType="end"/>
        </w:r>
      </w:hyperlink>
    </w:p>
    <w:p>
      <w:pPr>
        <w:pStyle w:val="TOC1"/>
        <w:tabs>
          <w:tab w:val="right" w:leader="dot" w:pos="8306"/>
        </w:tabs>
      </w:pPr>
      <w:hyperlink w:anchor="_Toc10959" w:history="1">
        <w:r>
          <w:rPr>
            <w:rFonts w:ascii="仿宋" w:eastAsia="仿宋" w:hAnsi="仿宋" w:cs="仿宋" w:hint="eastAsia"/>
            <w:lang w:eastAsia="zh-CN"/>
          </w:rPr>
          <w:t>十七、营销与推广策略</w:t>
        </w:r>
        <w:r>
          <w:tab/>
        </w:r>
        <w:r>
          <w:fldChar w:fldCharType="begin"/>
        </w:r>
        <w:r>
          <w:instrText xml:space="preserve"> PAGEREF _Toc10959 \h </w:instrText>
        </w:r>
        <w:r>
          <w:fldChar w:fldCharType="separate"/>
        </w:r>
        <w:r>
          <w:t>83</w:t>
        </w:r>
        <w:r>
          <w:fldChar w:fldCharType="end"/>
        </w:r>
      </w:hyperlink>
    </w:p>
    <w:p>
      <w:pPr>
        <w:pStyle w:val="TOC2"/>
        <w:tabs>
          <w:tab w:val="right" w:leader="dot" w:pos="8306"/>
        </w:tabs>
      </w:pPr>
      <w:hyperlink w:anchor="_Toc9644" w:history="1">
        <w:r>
          <w:rPr>
            <w:rFonts w:ascii="仿宋" w:eastAsia="仿宋" w:hAnsi="仿宋" w:cs="仿宋" w:hint="eastAsia"/>
            <w:lang w:eastAsia="zh-CN"/>
          </w:rPr>
          <w:t>(一)、产品/服务定位与特点</w:t>
        </w:r>
        <w:r>
          <w:tab/>
        </w:r>
        <w:r>
          <w:fldChar w:fldCharType="begin"/>
        </w:r>
        <w:r>
          <w:instrText xml:space="preserve"> PAGEREF _Toc9644 \h </w:instrText>
        </w:r>
        <w:r>
          <w:fldChar w:fldCharType="separate"/>
        </w:r>
        <w:r>
          <w:t>83</w:t>
        </w:r>
        <w:r>
          <w:fldChar w:fldCharType="end"/>
        </w:r>
      </w:hyperlink>
    </w:p>
    <w:p>
      <w:pPr>
        <w:pStyle w:val="TOC2"/>
        <w:tabs>
          <w:tab w:val="right" w:leader="dot" w:pos="8306"/>
        </w:tabs>
      </w:pPr>
      <w:hyperlink w:anchor="_Toc27094" w:history="1">
        <w:r>
          <w:rPr>
            <w:rFonts w:ascii="仿宋" w:eastAsia="仿宋" w:hAnsi="仿宋" w:cs="仿宋" w:hint="eastAsia"/>
            <w:lang w:eastAsia="zh-CN"/>
          </w:rPr>
          <w:t>(二)、市场定位与竞争分析</w:t>
        </w:r>
        <w:r>
          <w:tab/>
        </w:r>
        <w:r>
          <w:fldChar w:fldCharType="begin"/>
        </w:r>
        <w:r>
          <w:instrText xml:space="preserve"> PAGEREF _Toc27094 \h </w:instrText>
        </w:r>
        <w:r>
          <w:fldChar w:fldCharType="separate"/>
        </w:r>
        <w:r>
          <w:t>84</w:t>
        </w:r>
        <w:r>
          <w:fldChar w:fldCharType="end"/>
        </w:r>
      </w:hyperlink>
    </w:p>
    <w:p>
      <w:pPr>
        <w:pStyle w:val="TOC2"/>
        <w:tabs>
          <w:tab w:val="right" w:leader="dot" w:pos="8306"/>
        </w:tabs>
      </w:pPr>
      <w:hyperlink w:anchor="_Toc12487" w:history="1">
        <w:r>
          <w:rPr>
            <w:rFonts w:ascii="仿宋" w:eastAsia="仿宋" w:hAnsi="仿宋" w:cs="仿宋" w:hint="eastAsia"/>
            <w:lang w:eastAsia="zh-CN"/>
          </w:rPr>
          <w:t>(三)、营销渠道与策略</w:t>
        </w:r>
        <w:r>
          <w:tab/>
        </w:r>
        <w:r>
          <w:fldChar w:fldCharType="begin"/>
        </w:r>
        <w:r>
          <w:instrText xml:space="preserve"> PAGEREF _Toc12487 \h </w:instrText>
        </w:r>
        <w:r>
          <w:fldChar w:fldCharType="separate"/>
        </w:r>
        <w:r>
          <w:t>85</w:t>
        </w:r>
        <w:r>
          <w:fldChar w:fldCharType="end"/>
        </w:r>
      </w:hyperlink>
    </w:p>
    <w:p>
      <w:pPr>
        <w:pStyle w:val="TOC2"/>
        <w:tabs>
          <w:tab w:val="right" w:leader="dot" w:pos="8306"/>
        </w:tabs>
      </w:pPr>
      <w:hyperlink w:anchor="_Toc19610" w:history="1">
        <w:r>
          <w:rPr>
            <w:rFonts w:ascii="仿宋" w:eastAsia="仿宋" w:hAnsi="仿宋" w:cs="仿宋" w:hint="eastAsia"/>
            <w:lang w:eastAsia="zh-CN"/>
          </w:rPr>
          <w:t>(四)、推广与宣传活动</w:t>
        </w:r>
        <w:r>
          <w:tab/>
        </w:r>
        <w:r>
          <w:fldChar w:fldCharType="begin"/>
        </w:r>
        <w:r>
          <w:instrText xml:space="preserve"> PAGEREF _Toc19610 \h </w:instrText>
        </w:r>
        <w:r>
          <w:fldChar w:fldCharType="separate"/>
        </w:r>
        <w:r>
          <w:t>87</w:t>
        </w:r>
        <w:r>
          <w:fldChar w:fldCharType="end"/>
        </w:r>
      </w:hyperlink>
    </w:p>
    <w:p>
      <w:pPr>
        <w:pStyle w:val="TOC1"/>
        <w:tabs>
          <w:tab w:val="right" w:leader="dot" w:pos="8306"/>
        </w:tabs>
      </w:pPr>
      <w:hyperlink w:anchor="_Toc26206" w:history="1">
        <w:r>
          <w:rPr>
            <w:rFonts w:ascii="仿宋" w:eastAsia="仿宋" w:hAnsi="仿宋" w:cs="仿宋" w:hint="eastAsia"/>
            <w:lang w:eastAsia="zh-CN"/>
          </w:rPr>
          <w:t>十八、利益相关者分析与沟通计划</w:t>
        </w:r>
        <w:r>
          <w:tab/>
        </w:r>
        <w:r>
          <w:fldChar w:fldCharType="begin"/>
        </w:r>
        <w:r>
          <w:instrText xml:space="preserve"> PAGEREF _Toc26206 \h </w:instrText>
        </w:r>
        <w:r>
          <w:fldChar w:fldCharType="separate"/>
        </w:r>
        <w:r>
          <w:t>92</w:t>
        </w:r>
        <w:r>
          <w:fldChar w:fldCharType="end"/>
        </w:r>
      </w:hyperlink>
    </w:p>
    <w:p>
      <w:pPr>
        <w:pStyle w:val="TOC2"/>
        <w:tabs>
          <w:tab w:val="right" w:leader="dot" w:pos="8306"/>
        </w:tabs>
      </w:pPr>
      <w:hyperlink w:anchor="_Toc21447" w:history="1">
        <w:r>
          <w:rPr>
            <w:rFonts w:ascii="仿宋" w:eastAsia="仿宋" w:hAnsi="仿宋" w:cs="仿宋" w:hint="eastAsia"/>
            <w:lang w:eastAsia="zh-CN"/>
          </w:rPr>
          <w:t>(一)、利益相关者分析</w:t>
        </w:r>
        <w:r>
          <w:tab/>
        </w:r>
        <w:r>
          <w:fldChar w:fldCharType="begin"/>
        </w:r>
        <w:r>
          <w:instrText xml:space="preserve"> PAGEREF _Toc21447 \h </w:instrText>
        </w:r>
        <w:r>
          <w:fldChar w:fldCharType="separate"/>
        </w:r>
        <w:r>
          <w:t>92</w:t>
        </w:r>
        <w:r>
          <w:fldChar w:fldCharType="end"/>
        </w:r>
      </w:hyperlink>
    </w:p>
    <w:p>
      <w:pPr>
        <w:pStyle w:val="TOC2"/>
        <w:tabs>
          <w:tab w:val="right" w:leader="dot" w:pos="8306"/>
        </w:tabs>
      </w:pPr>
      <w:hyperlink w:anchor="_Toc5145" w:history="1">
        <w:r>
          <w:rPr>
            <w:rFonts w:ascii="仿宋" w:eastAsia="仿宋" w:hAnsi="仿宋" w:cs="仿宋" w:hint="eastAsia"/>
            <w:lang w:eastAsia="zh-CN"/>
          </w:rPr>
          <w:t>(二)、沟通计划</w:t>
        </w:r>
        <w:r>
          <w:tab/>
        </w:r>
        <w:r>
          <w:fldChar w:fldCharType="begin"/>
        </w:r>
        <w:r>
          <w:instrText xml:space="preserve"> PAGEREF _Toc5145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96"/>
      <w:r>
        <w:rPr>
          <w:rFonts w:ascii="仿宋" w:eastAsia="仿宋" w:hAnsi="仿宋" w:cs="仿宋" w:hint="eastAsia"/>
          <w:sz w:val="28"/>
          <w:lang w:eastAsia="zh-CN"/>
        </w:rPr>
        <w:t>一、磺胺类药物项目危机管理</w:t>
      </w:r>
      <w:bookmarkEnd w:id="2"/>
    </w:p>
    <w:p>
      <w:pPr>
        <w:pStyle w:val="Heading2"/>
        <w:rPr>
          <w:rFonts w:ascii="仿宋" w:eastAsia="仿宋" w:hAnsi="仿宋" w:cs="仿宋" w:hint="eastAsia"/>
          <w:lang w:eastAsia="zh-CN"/>
        </w:rPr>
      </w:pPr>
      <w:bookmarkStart w:id="3" w:name="_Toc233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危机管理中，危机预警与识别是确保磺胺类药物项目稳健运行的核心步骤。通过建立全面的监测机制，磺胺类药物项目团队旨在及时发现和理解潜在的风险和危机因素，以便采取及时的预防和应对措施，确保磺胺类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首先，通过深入的风险评估，磺胺类药物项目团队全面分析了整个磺胺类药物项目和各个阶段可能存在的威胁。这包括准确评估每个潜在风险的发生概率和可能影响的程度，为后续危机预警提供了有力支持。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磺胺类药物项目团队着重于明确定义磺胺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磺胺类药物项目进展的持续监控，团队能够及时发现潜在问题并作出迅速反应。磺胺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在这一阶段，团队的专业素养和反应速度将发挥至关重要的作用，以确保潜在危机能够在初期得到有效的处理，最大程度地减轻负面影响。通过危机预警与识别，磺胺类药物项目得以更有序、可控地推进。</w:t>
      </w:r>
    </w:p>
    <w:p>
      <w:pPr>
        <w:pStyle w:val="Heading2"/>
        <w:ind w:firstLine="560" w:firstLineChars="200"/>
        <w:rPr>
          <w:rFonts w:ascii="仿宋" w:eastAsia="仿宋" w:hAnsi="仿宋" w:cs="仿宋" w:hint="eastAsia"/>
          <w:sz w:val="28"/>
          <w:lang w:eastAsia="zh-CN"/>
        </w:rPr>
      </w:pPr>
      <w:bookmarkStart w:id="4" w:name="_Toc126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在危机发生时，磺胺类药物项目团队立即行动，成立了应急小组。该小组的任务是迅速制定并实施紧急应对措施，以最小化潜在损失。以下是采取的主要措施：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暂停磺胺类药物项目进度：为遏制危机蔓延，磺胺类药物项目暂时停止进行，以便全面评估当前状况。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资源重新分配：重新评估磺胺类药物项目资源的分配，确保最大限度地减小损失。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实时沟通：与关键利益相关者建立实时沟通机制，向他们传递磺胺类药物项目危机的实际状况，保障磺胺类药物项目核心利益。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在紧急应对的同时，磺胺类药物项目团队强调了团队协作和有效沟通的重要性。以下是团队协作的关键举措：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信息共享机制：建立了信息共享平台，确保团队成员能够及时获取磺胺类药物项目危机的实时信息。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领导者沟通：磺胺类药物项目领导者通过定期会议和即时沟通工具，指导团队应对危机，保持团队稳定运行。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随着危机得到初步控制，磺胺类药物项目团队转向制定恢复计划，以确保磺胺类药物项目能够从中迅速恢复。主要恢复计划包括：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修复受损的进度计划：重新评估磺胺类药物项目进度，制定修复计划，确保磺胺类药物项目尽快回归正常进程。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重新调整资源分配：优化资源分配，确保磺胺类药物项目在有限资源下高效运转。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风险管理机制加强：对磺胺类药物项目风险进行全面评估，制定更强化的风险管理策略，以预防未来可能的危机。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446"/>
      <w:r>
        <w:rPr>
          <w:rFonts w:ascii="仿宋" w:eastAsia="仿宋" w:hAnsi="仿宋" w:cs="仿宋" w:hint="eastAsia"/>
          <w:sz w:val="28"/>
          <w:lang w:eastAsia="zh-CN"/>
        </w:rPr>
        <w:t>二、磺胺类药物项目土建工程</w:t>
      </w:r>
      <w:bookmarkEnd w:id="5"/>
    </w:p>
    <w:p>
      <w:pPr>
        <w:pStyle w:val="Heading2"/>
        <w:rPr>
          <w:rFonts w:ascii="仿宋" w:eastAsia="仿宋" w:hAnsi="仿宋" w:cs="仿宋" w:hint="eastAsia"/>
          <w:lang w:eastAsia="zh-CN"/>
        </w:rPr>
      </w:pPr>
      <w:bookmarkStart w:id="6" w:name="_Toc953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在磺胺类药物项目的建筑工程设计中，我们将秉承一系列重要的设计原则，以确保磺胺类药物项目建筑在功能、美观、可持续性等方面达到最佳效果。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首要原则是确保建筑的功能性得到最大化的发挥。我们将充分理解磺胺类药物项目的实际需求，合理布局各个功能区域，保证建筑在满足业务需求的同时，提供高效的工作环境。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在建筑设计中，我们将综合考虑建设和运营成本。通过精细的经济效益分析，确保设计方案在高效利用资源的同时，对磺胺类药物项目的长期盈利能力有积极的贡献。</w:t>
      </w:r>
    </w:p>
    <w:p>
      <w:pPr>
        <w:pStyle w:val="Heading2"/>
        <w:ind w:firstLine="560" w:firstLineChars="200"/>
        <w:rPr>
          <w:rFonts w:ascii="仿宋" w:eastAsia="仿宋" w:hAnsi="仿宋" w:cs="仿宋" w:hint="eastAsia"/>
          <w:sz w:val="28"/>
          <w:lang w:eastAsia="zh-CN"/>
        </w:rPr>
      </w:pPr>
      <w:bookmarkStart w:id="7" w:name="_Toc2559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的土建工程设计中，我们将精准设定设计年限，结合磺胺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磺胺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9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磺胺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磺胺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磺胺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8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本期工程磺胺类药物项目预计总建筑面积XXX平方米，其中：计容建筑面积XXX平方米，计划建筑工程投资XX万元，占磺胺类药物项目总投资的XX%。</w:t>
      </w:r>
    </w:p>
    <w:p>
      <w:pPr>
        <w:pStyle w:val="Heading1"/>
        <w:ind w:firstLine="560" w:firstLineChars="200"/>
        <w:rPr>
          <w:rFonts w:ascii="仿宋" w:eastAsia="仿宋" w:hAnsi="仿宋" w:cs="仿宋" w:hint="eastAsia"/>
          <w:sz w:val="28"/>
          <w:lang w:eastAsia="zh-CN"/>
        </w:rPr>
      </w:pPr>
      <w:bookmarkStart w:id="10" w:name="_Toc3250"/>
      <w:r>
        <w:rPr>
          <w:rFonts w:ascii="仿宋" w:eastAsia="仿宋" w:hAnsi="仿宋" w:cs="仿宋" w:hint="eastAsia"/>
          <w:sz w:val="28"/>
          <w:lang w:eastAsia="zh-CN"/>
        </w:rPr>
        <w:t>三、磺胺类药物项目选址可行性分析</w:t>
      </w:r>
      <w:bookmarkEnd w:id="10"/>
    </w:p>
    <w:p>
      <w:pPr>
        <w:pStyle w:val="Heading2"/>
        <w:rPr>
          <w:rFonts w:ascii="仿宋" w:eastAsia="仿宋" w:hAnsi="仿宋" w:cs="仿宋" w:hint="eastAsia"/>
          <w:lang w:eastAsia="zh-CN"/>
        </w:rPr>
      </w:pPr>
      <w:bookmarkStart w:id="11" w:name="_Toc5431"/>
      <w:r>
        <w:rPr>
          <w:rFonts w:ascii="仿宋" w:eastAsia="仿宋" w:hAnsi="仿宋" w:cs="仿宋" w:hint="eastAsia"/>
          <w:lang w:eastAsia="zh-CN"/>
        </w:rPr>
        <w:t>(一)、磺胺类药物项目选址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该磺胺类药物项目选址位于XX省XX市XX区XXX街道</w:t>
      </w:r>
    </w:p>
    <w:p>
      <w:pPr>
        <w:pStyle w:val="Heading2"/>
        <w:ind w:firstLine="560" w:firstLineChars="200"/>
        <w:rPr>
          <w:rFonts w:ascii="仿宋" w:eastAsia="仿宋" w:hAnsi="仿宋" w:cs="仿宋" w:hint="eastAsia"/>
          <w:sz w:val="28"/>
          <w:lang w:eastAsia="zh-CN"/>
        </w:rPr>
      </w:pPr>
      <w:bookmarkStart w:id="12" w:name="_Toc2252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磺胺类药物项目的征地面积将根据磺胺类药物项目的实际规模和需求进行精确规划。具体面积XXX平方米，旨在确保磺胺类药物项目不仅能够满足当前的发展需求，还能够预留空间以适应未来的扩展。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净用地面积是在征地面积基础上去除不可利用面积后的实际可开发用地。具体面积XXX平方米，考虑到环保、交通、安全等多方面因素，以确保磺胺类药物项目在整体利用效率上达到最优。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磺胺类药物项目计划建设的建筑总规模具体面积XXX平方米。这一规模的确定综合考虑了磺胺类药物项目的性质、规模，以及城市规划的相关要求，确保建筑布局与周边环境协调一致。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绿地率是磺胺类药物项目用地中被规划为绿地的比例。具体面积XXX平方米，旨在通过合理规划绿地，改善磺胺类药物项目周边环境，提升居民生活质量，并符合城市整体绿化规划。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容积率是用地上可以建设的建筑总体积与用地面积之比。具体面积XXX，通过合理的容积率规划，确保磺胺类药物项目建筑规模与周边环境和谐共生。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磺胺类药物项目选址与当地城市规划相一致，具体面积XXX平方米。通过与城市规划部门深入沟通，确保磺胺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磺胺类药物项目选址符合当地产业政策，具体面积XXX平方米。这包括磺胺类药物项目对当地经济的促进作用，以及对相关产业的带动效应，确保磺胺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用地总体要求必须符合环保和可持续发展的原则，具体面积XXX平方米。通过采用绿色建筑设计、节能减排等措施，确保磺胺类药物项目在建设和运营过程中对环境的影响最小化，达到可持续发展的要求。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确保磺胺类药物项目选址具备必要的公共设施配套，具体面积XXX平方米。这包括交通便利性、教育、医疗等基础设施，以提高居民生活品质，使得磺胺类药物项目选址更具吸引力。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考虑用地总体要求对当地社会稳定性的影响，具体面积XXX平方米。通过深入了解当地社区反馈，确保磺胺类药物项目的选址和建设过程对当地社会和谐稳定产生积极作用。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磺胺类药物项目选址不仅符合法规和规划，还在实际操作中具有可行性。这一全面规划将为磺胺类药物项目的成功实施提供坚实的基础，确保磺胺类药物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508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磺胺类药物项目的设备规划和空间设计中，我们将采取灵活设备布局的措施。设备布局将根据实际需求进行灵活设计，避免不必要的浪费。通过合理规划设备摆放位置，我们将提高设备的利用率，减少设备间距，以确保磺胺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磺胺类药物项目内部引入共享设施的概念，例如共享会议室、办公区等。通过这种方式，我们可以减少对资源的重复建设，提高资源共享效率，从而减小磺胺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05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磺胺类药物项目的总图布置中，我们将不同功能区域进行明确的规划，以最大程度满足磺胺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290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磺胺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磺胺类药物项目对环境的影响是综合评价的重要因素之一。我们将详细考虑选址周边的自然环境、生态保护区、水源地等情况，确保磺胺类药物项目的建设和运营对环境影响最小化，并符合当地的环保法规标准。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对选址的评价还需充分考虑当地政府的产业政策和法规。我们将详细了解磺胺类药物项目所在地的相关政策，确保磺胺类药物项目的规划和运营与当地法规相符，降低不必要的法律风险。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考虑到社会稳定性对企业运营的重要性，我们将评估选址地区的社会安全情况、劳工关系、社区反馈等方面，以确保磺胺类药物项目的建设和运营不会受到社会稳定性的负面影响。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最后，我们将综合考虑用地成本，包括土地购置费用、土地开发成本等。通过对用地成本的详细评估，我们能够做出更为精确的经济效益分析，为磺胺类药物项目的投资决策提供有力支持。</w:t>
      </w:r>
    </w:p>
    <w:p>
      <w:pPr>
        <w:pStyle w:val="Heading1"/>
        <w:ind w:firstLine="560" w:firstLineChars="200"/>
        <w:rPr>
          <w:rFonts w:ascii="仿宋" w:eastAsia="仿宋" w:hAnsi="仿宋" w:cs="仿宋" w:hint="eastAsia"/>
          <w:sz w:val="28"/>
          <w:lang w:eastAsia="zh-CN"/>
        </w:rPr>
      </w:pPr>
      <w:bookmarkStart w:id="16" w:name="_Toc777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473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磺胺类药物项目的主要产品是XXXX，预计年产值为XXX万元。这一产品在市场中占据着重要的地位，其广泛的应用范围使得该磺胺类药物项目的市场前景非常广阔。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磺胺类药物项目的xxx产品作为重要的原材料之一，将在多个领域发挥关键作用。其在建筑、交通、能源等方面的广泛应用将为整个产业链提供强大的支持，形成产业协同效应。磺胺类药物项目的年产值XXX万XXX万XXX万万元不仅反映了其在市场上的巨大潜力，更预示着它对国民经济的积极贡献。这种关联度高、涉及面广的产业关系，使得该磺胺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99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总征地面积为XXXX平方米，相当于约XX.XX亩，其中净用地面积为XXXX平方米，红线范围内相当于约XX.XX亩。这一用地规模充分考虑了磺胺类药物项目的建设需求，保障了磺胺类药物项目在合适的空间内得以充分发展。磺胺类药物项目规划的总建筑面积为XXXX平方米，其中主体工程建设占XXXX平方米，计容建筑面积达XXXX平方米。预计建筑工程的投资将达到XXXX万元，为磺胺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计划购置的设备共计XXXX台（套），设备购置费用为XXXX万元。这一设备购置计划充分考虑到磺胺类药物项目的生产需求和技术要求，确保了磺胺类药物项目在生产运营中具备先进的技术装备和高效的生产能力。设备的合理配置将为磺胺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计划总投资为XXXX万元，预计年实现营业收入为XXXX万元。这一产能规模的设定旨在确保磺胺类药物项目能够在投资与回报之间取得平衡，实现长期可持续的发展。磺胺类药物项目的总投资充分考虑到各个方面的需求，包括用地建设、设备购置等多个环节，以确保磺胺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467"/>
      <w:r>
        <w:rPr>
          <w:rFonts w:ascii="仿宋" w:eastAsia="仿宋" w:hAnsi="仿宋" w:cs="仿宋" w:hint="eastAsia"/>
          <w:sz w:val="28"/>
          <w:lang w:eastAsia="zh-CN"/>
        </w:rPr>
        <w:t>五、磺胺类药物项目建设单位说明</w:t>
      </w:r>
      <w:bookmarkEnd w:id="19"/>
    </w:p>
    <w:p>
      <w:pPr>
        <w:pStyle w:val="Heading2"/>
        <w:rPr>
          <w:rFonts w:ascii="仿宋" w:eastAsia="仿宋" w:hAnsi="仿宋" w:cs="仿宋" w:hint="eastAsia"/>
          <w:lang w:eastAsia="zh-CN"/>
        </w:rPr>
      </w:pPr>
      <w:bookmarkStart w:id="20" w:name="_Toc18115"/>
      <w:r>
        <w:rPr>
          <w:rFonts w:ascii="仿宋" w:eastAsia="仿宋" w:hAnsi="仿宋" w:cs="仿宋" w:hint="eastAsia"/>
          <w:lang w:eastAsia="zh-CN"/>
        </w:rPr>
        <w:t>(一)、磺胺类药物项目承办单位基本情况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352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https://d.book118.com/986015041233010044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C56D2"/>
    <w:rsid w:val="56BC5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150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2024-02-07T12:08:00Z</dcterms:created>
  <dcterms:modified xsi:type="dcterms:W3CDTF">2024-02-07T12:08:44Z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DAB8680EE8AC46E2ADA870420F7BA6C0_11</vt:lpwstr>
  </property>
  <property fmtid="{D5CDD505-2E9C-101B-9397-08002B2CF9AE}" pid="3" name="KSOProductBuildVer">
    <vt:lpwstr>2052-12.1.0.16250</vt:lpwstr>
  </property>
</Properties>
</file>