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新型阀控型全密封免维护铅酸蓄电池相关行业公司成立方案及可行性研究报告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40" w:history="1">
        <w:r>
          <w:rPr>
            <w:rFonts w:ascii="仿宋" w:eastAsia="仿宋" w:hAnsi="仿宋" w:cs="仿宋" w:hint="eastAsia"/>
            <w:lang w:eastAsia="zh-CN"/>
          </w:rPr>
          <w:t>前言</w:t>
        </w:r>
        <w:r>
          <w:tab/>
        </w:r>
        <w:r>
          <w:fldChar w:fldCharType="begin"/>
        </w:r>
        <w:r>
          <w:instrText xml:space="preserve"> PAGEREF _Toc6640 \h </w:instrText>
        </w:r>
        <w:r>
          <w:fldChar w:fldCharType="separate"/>
        </w:r>
        <w:r>
          <w:t>3</w:t>
        </w:r>
        <w:r>
          <w:fldChar w:fldCharType="end"/>
        </w:r>
      </w:hyperlink>
    </w:p>
    <w:p>
      <w:pPr>
        <w:pStyle w:val="TOC1"/>
        <w:tabs>
          <w:tab w:val="right" w:leader="dot" w:pos="8306"/>
        </w:tabs>
      </w:pPr>
      <w:hyperlink w:anchor="_Toc28892" w:history="1">
        <w:r>
          <w:rPr>
            <w:rFonts w:ascii="仿宋" w:eastAsia="仿宋" w:hAnsi="仿宋" w:cs="仿宋" w:hint="eastAsia"/>
            <w:lang w:eastAsia="zh-CN"/>
          </w:rPr>
          <w:t>一、法人治理</w:t>
        </w:r>
        <w:r>
          <w:tab/>
        </w:r>
        <w:r>
          <w:fldChar w:fldCharType="begin"/>
        </w:r>
        <w:r>
          <w:instrText xml:space="preserve"> PAGEREF _Toc28892 \h </w:instrText>
        </w:r>
        <w:r>
          <w:fldChar w:fldCharType="separate"/>
        </w:r>
        <w:r>
          <w:t>3</w:t>
        </w:r>
        <w:r>
          <w:fldChar w:fldCharType="end"/>
        </w:r>
      </w:hyperlink>
    </w:p>
    <w:p>
      <w:pPr>
        <w:pStyle w:val="TOC2"/>
        <w:tabs>
          <w:tab w:val="right" w:leader="dot" w:pos="8306"/>
        </w:tabs>
      </w:pPr>
      <w:hyperlink w:anchor="_Toc31104" w:history="1">
        <w:r>
          <w:rPr>
            <w:rFonts w:ascii="仿宋" w:eastAsia="仿宋" w:hAnsi="仿宋" w:cs="仿宋" w:hint="eastAsia"/>
            <w:lang w:eastAsia="zh-CN"/>
          </w:rPr>
          <w:t>(一)、股东权利及义务</w:t>
        </w:r>
        <w:r>
          <w:tab/>
        </w:r>
        <w:r>
          <w:fldChar w:fldCharType="begin"/>
        </w:r>
        <w:r>
          <w:instrText xml:space="preserve"> PAGEREF _Toc31104 \h </w:instrText>
        </w:r>
        <w:r>
          <w:fldChar w:fldCharType="separate"/>
        </w:r>
        <w:r>
          <w:t>3</w:t>
        </w:r>
        <w:r>
          <w:fldChar w:fldCharType="end"/>
        </w:r>
      </w:hyperlink>
    </w:p>
    <w:p>
      <w:pPr>
        <w:pStyle w:val="TOC2"/>
        <w:tabs>
          <w:tab w:val="right" w:leader="dot" w:pos="8306"/>
        </w:tabs>
      </w:pPr>
      <w:hyperlink w:anchor="_Toc15691" w:history="1">
        <w:r>
          <w:rPr>
            <w:rFonts w:ascii="仿宋" w:eastAsia="仿宋" w:hAnsi="仿宋" w:cs="仿宋" w:hint="eastAsia"/>
            <w:lang w:eastAsia="zh-CN"/>
          </w:rPr>
          <w:t>(二)、董事</w:t>
        </w:r>
        <w:r>
          <w:tab/>
        </w:r>
        <w:r>
          <w:fldChar w:fldCharType="begin"/>
        </w:r>
        <w:r>
          <w:instrText xml:space="preserve"> PAGEREF _Toc15691 \h </w:instrText>
        </w:r>
        <w:r>
          <w:fldChar w:fldCharType="separate"/>
        </w:r>
        <w:r>
          <w:t>5</w:t>
        </w:r>
        <w:r>
          <w:fldChar w:fldCharType="end"/>
        </w:r>
      </w:hyperlink>
    </w:p>
    <w:p>
      <w:pPr>
        <w:pStyle w:val="TOC2"/>
        <w:tabs>
          <w:tab w:val="right" w:leader="dot" w:pos="8306"/>
        </w:tabs>
      </w:pPr>
      <w:hyperlink w:anchor="_Toc1784" w:history="1">
        <w:r>
          <w:rPr>
            <w:rFonts w:ascii="仿宋" w:eastAsia="仿宋" w:hAnsi="仿宋" w:cs="仿宋" w:hint="eastAsia"/>
            <w:lang w:eastAsia="zh-CN"/>
          </w:rPr>
          <w:t>(三)、高级管理人员</w:t>
        </w:r>
        <w:r>
          <w:tab/>
        </w:r>
        <w:r>
          <w:fldChar w:fldCharType="begin"/>
        </w:r>
        <w:r>
          <w:instrText xml:space="preserve"> PAGEREF _Toc1784 \h </w:instrText>
        </w:r>
        <w:r>
          <w:fldChar w:fldCharType="separate"/>
        </w:r>
        <w:r>
          <w:t>10</w:t>
        </w:r>
        <w:r>
          <w:fldChar w:fldCharType="end"/>
        </w:r>
      </w:hyperlink>
    </w:p>
    <w:p>
      <w:pPr>
        <w:pStyle w:val="TOC2"/>
        <w:tabs>
          <w:tab w:val="right" w:leader="dot" w:pos="8306"/>
        </w:tabs>
      </w:pPr>
      <w:hyperlink w:anchor="_Toc8246" w:history="1">
        <w:r>
          <w:rPr>
            <w:rFonts w:ascii="仿宋" w:eastAsia="仿宋" w:hAnsi="仿宋" w:cs="仿宋" w:hint="eastAsia"/>
            <w:lang w:eastAsia="zh-CN"/>
          </w:rPr>
          <w:t>(四)、监事</w:t>
        </w:r>
        <w:r>
          <w:tab/>
        </w:r>
        <w:r>
          <w:fldChar w:fldCharType="begin"/>
        </w:r>
        <w:r>
          <w:instrText xml:space="preserve"> PAGEREF _Toc8246 \h </w:instrText>
        </w:r>
        <w:r>
          <w:fldChar w:fldCharType="separate"/>
        </w:r>
        <w:r>
          <w:t>12</w:t>
        </w:r>
        <w:r>
          <w:fldChar w:fldCharType="end"/>
        </w:r>
      </w:hyperlink>
    </w:p>
    <w:p>
      <w:pPr>
        <w:pStyle w:val="TOC1"/>
        <w:tabs>
          <w:tab w:val="right" w:leader="dot" w:pos="8306"/>
        </w:tabs>
      </w:pPr>
      <w:hyperlink w:anchor="_Toc4446" w:history="1">
        <w:r>
          <w:rPr>
            <w:rFonts w:ascii="仿宋" w:eastAsia="仿宋" w:hAnsi="仿宋" w:cs="仿宋" w:hint="eastAsia"/>
            <w:lang w:eastAsia="zh-CN"/>
          </w:rPr>
          <w:t>二、发展规划</w:t>
        </w:r>
        <w:r>
          <w:tab/>
        </w:r>
        <w:r>
          <w:fldChar w:fldCharType="begin"/>
        </w:r>
        <w:r>
          <w:instrText xml:space="preserve"> PAGEREF _Toc4446 \h </w:instrText>
        </w:r>
        <w:r>
          <w:fldChar w:fldCharType="separate"/>
        </w:r>
        <w:r>
          <w:t>13</w:t>
        </w:r>
        <w:r>
          <w:fldChar w:fldCharType="end"/>
        </w:r>
      </w:hyperlink>
    </w:p>
    <w:p>
      <w:pPr>
        <w:pStyle w:val="TOC2"/>
        <w:tabs>
          <w:tab w:val="right" w:leader="dot" w:pos="8306"/>
        </w:tabs>
      </w:pPr>
      <w:hyperlink w:anchor="_Toc26668" w:history="1">
        <w:r>
          <w:rPr>
            <w:rFonts w:ascii="仿宋" w:eastAsia="仿宋" w:hAnsi="仿宋" w:cs="仿宋" w:hint="eastAsia"/>
            <w:lang w:eastAsia="zh-CN"/>
          </w:rPr>
          <w:t>(一)、公司发展规划</w:t>
        </w:r>
        <w:r>
          <w:tab/>
        </w:r>
        <w:r>
          <w:fldChar w:fldCharType="begin"/>
        </w:r>
        <w:r>
          <w:instrText xml:space="preserve"> PAGEREF _Toc26668 \h </w:instrText>
        </w:r>
        <w:r>
          <w:fldChar w:fldCharType="separate"/>
        </w:r>
        <w:r>
          <w:t>13</w:t>
        </w:r>
        <w:r>
          <w:fldChar w:fldCharType="end"/>
        </w:r>
      </w:hyperlink>
    </w:p>
    <w:p>
      <w:pPr>
        <w:pStyle w:val="TOC2"/>
        <w:tabs>
          <w:tab w:val="right" w:leader="dot" w:pos="8306"/>
        </w:tabs>
      </w:pPr>
      <w:hyperlink w:anchor="_Toc545" w:history="1">
        <w:r>
          <w:rPr>
            <w:rFonts w:ascii="仿宋" w:eastAsia="仿宋" w:hAnsi="仿宋" w:cs="仿宋" w:hint="eastAsia"/>
            <w:lang w:eastAsia="zh-CN"/>
          </w:rPr>
          <w:t>(二)、保障措施</w:t>
        </w:r>
        <w:r>
          <w:tab/>
        </w:r>
        <w:r>
          <w:fldChar w:fldCharType="begin"/>
        </w:r>
        <w:r>
          <w:instrText xml:space="preserve"> PAGEREF _Toc545 \h </w:instrText>
        </w:r>
        <w:r>
          <w:fldChar w:fldCharType="separate"/>
        </w:r>
        <w:r>
          <w:t>15</w:t>
        </w:r>
        <w:r>
          <w:fldChar w:fldCharType="end"/>
        </w:r>
      </w:hyperlink>
    </w:p>
    <w:p>
      <w:pPr>
        <w:pStyle w:val="TOC1"/>
        <w:tabs>
          <w:tab w:val="right" w:leader="dot" w:pos="8306"/>
        </w:tabs>
      </w:pPr>
      <w:hyperlink w:anchor="_Toc16787" w:history="1">
        <w:r>
          <w:rPr>
            <w:rFonts w:ascii="仿宋" w:eastAsia="仿宋" w:hAnsi="仿宋" w:cs="仿宋" w:hint="eastAsia"/>
            <w:lang w:eastAsia="zh-CN"/>
          </w:rPr>
          <w:t>三、公司成立方案</w:t>
        </w:r>
        <w:r>
          <w:tab/>
        </w:r>
        <w:r>
          <w:fldChar w:fldCharType="begin"/>
        </w:r>
        <w:r>
          <w:instrText xml:space="preserve"> PAGEREF _Toc16787 \h </w:instrText>
        </w:r>
        <w:r>
          <w:fldChar w:fldCharType="separate"/>
        </w:r>
        <w:r>
          <w:t>20</w:t>
        </w:r>
        <w:r>
          <w:fldChar w:fldCharType="end"/>
        </w:r>
      </w:hyperlink>
    </w:p>
    <w:p>
      <w:pPr>
        <w:pStyle w:val="TOC2"/>
        <w:tabs>
          <w:tab w:val="right" w:leader="dot" w:pos="8306"/>
        </w:tabs>
      </w:pPr>
      <w:hyperlink w:anchor="_Toc25081" w:history="1">
        <w:r>
          <w:rPr>
            <w:rFonts w:ascii="仿宋" w:eastAsia="仿宋" w:hAnsi="仿宋" w:cs="仿宋" w:hint="eastAsia"/>
            <w:lang w:eastAsia="zh-CN"/>
          </w:rPr>
          <w:t>(一)、公司经营宗旨</w:t>
        </w:r>
        <w:r>
          <w:tab/>
        </w:r>
        <w:r>
          <w:fldChar w:fldCharType="begin"/>
        </w:r>
        <w:r>
          <w:instrText xml:space="preserve"> PAGEREF _Toc25081 \h </w:instrText>
        </w:r>
        <w:r>
          <w:fldChar w:fldCharType="separate"/>
        </w:r>
        <w:r>
          <w:t>20</w:t>
        </w:r>
        <w:r>
          <w:fldChar w:fldCharType="end"/>
        </w:r>
      </w:hyperlink>
    </w:p>
    <w:p>
      <w:pPr>
        <w:pStyle w:val="TOC2"/>
        <w:tabs>
          <w:tab w:val="right" w:leader="dot" w:pos="8306"/>
        </w:tabs>
      </w:pPr>
      <w:hyperlink w:anchor="_Toc4233" w:history="1">
        <w:r>
          <w:rPr>
            <w:rFonts w:ascii="仿宋" w:eastAsia="仿宋" w:hAnsi="仿宋" w:cs="仿宋" w:hint="eastAsia"/>
            <w:lang w:eastAsia="zh-CN"/>
          </w:rPr>
          <w:t>(二)、公司的目标、主要职责</w:t>
        </w:r>
        <w:r>
          <w:tab/>
        </w:r>
        <w:r>
          <w:fldChar w:fldCharType="begin"/>
        </w:r>
        <w:r>
          <w:instrText xml:space="preserve"> PAGEREF _Toc4233 \h </w:instrText>
        </w:r>
        <w:r>
          <w:fldChar w:fldCharType="separate"/>
        </w:r>
        <w:r>
          <w:t>20</w:t>
        </w:r>
        <w:r>
          <w:fldChar w:fldCharType="end"/>
        </w:r>
      </w:hyperlink>
    </w:p>
    <w:p>
      <w:pPr>
        <w:pStyle w:val="TOC2"/>
        <w:tabs>
          <w:tab w:val="right" w:leader="dot" w:pos="8306"/>
        </w:tabs>
      </w:pPr>
      <w:hyperlink w:anchor="_Toc4547" w:history="1">
        <w:r>
          <w:rPr>
            <w:rFonts w:ascii="仿宋" w:eastAsia="仿宋" w:hAnsi="仿宋" w:cs="仿宋" w:hint="eastAsia"/>
            <w:lang w:eastAsia="zh-CN"/>
          </w:rPr>
          <w:t>(三)、公司组建方式</w:t>
        </w:r>
        <w:r>
          <w:tab/>
        </w:r>
        <w:r>
          <w:fldChar w:fldCharType="begin"/>
        </w:r>
        <w:r>
          <w:instrText xml:space="preserve"> PAGEREF _Toc4547 \h </w:instrText>
        </w:r>
        <w:r>
          <w:fldChar w:fldCharType="separate"/>
        </w:r>
        <w:r>
          <w:t>23</w:t>
        </w:r>
        <w:r>
          <w:fldChar w:fldCharType="end"/>
        </w:r>
      </w:hyperlink>
    </w:p>
    <w:p>
      <w:pPr>
        <w:pStyle w:val="TOC2"/>
        <w:tabs>
          <w:tab w:val="right" w:leader="dot" w:pos="8306"/>
        </w:tabs>
      </w:pPr>
      <w:hyperlink w:anchor="_Toc29377" w:history="1">
        <w:r>
          <w:rPr>
            <w:rFonts w:ascii="仿宋" w:eastAsia="仿宋" w:hAnsi="仿宋" w:cs="仿宋" w:hint="eastAsia"/>
            <w:lang w:eastAsia="zh-CN"/>
          </w:rPr>
          <w:t>(四)、公司管理体制</w:t>
        </w:r>
        <w:r>
          <w:tab/>
        </w:r>
        <w:r>
          <w:fldChar w:fldCharType="begin"/>
        </w:r>
        <w:r>
          <w:instrText xml:space="preserve"> PAGEREF _Toc29377 \h </w:instrText>
        </w:r>
        <w:r>
          <w:fldChar w:fldCharType="separate"/>
        </w:r>
        <w:r>
          <w:t>24</w:t>
        </w:r>
        <w:r>
          <w:fldChar w:fldCharType="end"/>
        </w:r>
      </w:hyperlink>
    </w:p>
    <w:p>
      <w:pPr>
        <w:pStyle w:val="TOC2"/>
        <w:tabs>
          <w:tab w:val="right" w:leader="dot" w:pos="8306"/>
        </w:tabs>
      </w:pPr>
      <w:hyperlink w:anchor="_Toc16245" w:history="1">
        <w:r>
          <w:rPr>
            <w:rFonts w:ascii="仿宋" w:eastAsia="仿宋" w:hAnsi="仿宋" w:cs="仿宋" w:hint="eastAsia"/>
            <w:lang w:eastAsia="zh-CN"/>
          </w:rPr>
          <w:t>(五)、部门职责及权限</w:t>
        </w:r>
        <w:r>
          <w:tab/>
        </w:r>
        <w:r>
          <w:fldChar w:fldCharType="begin"/>
        </w:r>
        <w:r>
          <w:instrText xml:space="preserve"> PAGEREF _Toc16245 \h </w:instrText>
        </w:r>
        <w:r>
          <w:fldChar w:fldCharType="separate"/>
        </w:r>
        <w:r>
          <w:t>25</w:t>
        </w:r>
        <w:r>
          <w:fldChar w:fldCharType="end"/>
        </w:r>
      </w:hyperlink>
    </w:p>
    <w:p>
      <w:pPr>
        <w:pStyle w:val="TOC2"/>
        <w:tabs>
          <w:tab w:val="right" w:leader="dot" w:pos="8306"/>
        </w:tabs>
      </w:pPr>
      <w:hyperlink w:anchor="_Toc28994" w:history="1">
        <w:r>
          <w:rPr>
            <w:rFonts w:ascii="仿宋" w:eastAsia="仿宋" w:hAnsi="仿宋" w:cs="仿宋" w:hint="eastAsia"/>
            <w:lang w:eastAsia="zh-CN"/>
          </w:rPr>
          <w:t>(六)、核心人员介绍</w:t>
        </w:r>
        <w:r>
          <w:tab/>
        </w:r>
        <w:r>
          <w:fldChar w:fldCharType="begin"/>
        </w:r>
        <w:r>
          <w:instrText xml:space="preserve"> PAGEREF _Toc28994 \h </w:instrText>
        </w:r>
        <w:r>
          <w:fldChar w:fldCharType="separate"/>
        </w:r>
        <w:r>
          <w:t>28</w:t>
        </w:r>
        <w:r>
          <w:fldChar w:fldCharType="end"/>
        </w:r>
      </w:hyperlink>
    </w:p>
    <w:p>
      <w:pPr>
        <w:pStyle w:val="TOC2"/>
        <w:tabs>
          <w:tab w:val="right" w:leader="dot" w:pos="8306"/>
        </w:tabs>
      </w:pPr>
      <w:hyperlink w:anchor="_Toc8015" w:history="1">
        <w:r>
          <w:rPr>
            <w:rFonts w:ascii="仿宋" w:eastAsia="仿宋" w:hAnsi="仿宋" w:cs="仿宋" w:hint="eastAsia"/>
            <w:lang w:eastAsia="zh-CN"/>
          </w:rPr>
          <w:t>(七)、财务会计制度</w:t>
        </w:r>
        <w:r>
          <w:tab/>
        </w:r>
        <w:r>
          <w:fldChar w:fldCharType="begin"/>
        </w:r>
        <w:r>
          <w:instrText xml:space="preserve"> PAGEREF _Toc8015 \h </w:instrText>
        </w:r>
        <w:r>
          <w:fldChar w:fldCharType="separate"/>
        </w:r>
        <w:r>
          <w:t>29</w:t>
        </w:r>
        <w:r>
          <w:fldChar w:fldCharType="end"/>
        </w:r>
      </w:hyperlink>
    </w:p>
    <w:p>
      <w:pPr>
        <w:pStyle w:val="TOC1"/>
        <w:tabs>
          <w:tab w:val="right" w:leader="dot" w:pos="8306"/>
        </w:tabs>
      </w:pPr>
      <w:hyperlink w:anchor="_Toc26937" w:history="1">
        <w:r>
          <w:rPr>
            <w:rFonts w:ascii="仿宋" w:eastAsia="仿宋" w:hAnsi="仿宋" w:cs="仿宋" w:hint="eastAsia"/>
            <w:lang w:eastAsia="zh-CN"/>
          </w:rPr>
          <w:t>四、行业、市场分析</w:t>
        </w:r>
        <w:r>
          <w:tab/>
        </w:r>
        <w:r>
          <w:fldChar w:fldCharType="begin"/>
        </w:r>
        <w:r>
          <w:instrText xml:space="preserve"> PAGEREF _Toc26937 \h </w:instrText>
        </w:r>
        <w:r>
          <w:fldChar w:fldCharType="separate"/>
        </w:r>
        <w:r>
          <w:t>35</w:t>
        </w:r>
        <w:r>
          <w:fldChar w:fldCharType="end"/>
        </w:r>
      </w:hyperlink>
    </w:p>
    <w:p>
      <w:pPr>
        <w:pStyle w:val="TOC2"/>
        <w:tabs>
          <w:tab w:val="right" w:leader="dot" w:pos="8306"/>
        </w:tabs>
      </w:pPr>
      <w:hyperlink w:anchor="_Toc29687" w:history="1">
        <w:r>
          <w:rPr>
            <w:rFonts w:ascii="仿宋" w:eastAsia="仿宋" w:hAnsi="仿宋" w:cs="仿宋" w:hint="eastAsia"/>
            <w:lang w:eastAsia="zh-CN"/>
          </w:rPr>
          <w:t>(一)、行业分析</w:t>
        </w:r>
        <w:r>
          <w:tab/>
        </w:r>
        <w:r>
          <w:fldChar w:fldCharType="begin"/>
        </w:r>
        <w:r>
          <w:instrText xml:space="preserve"> PAGEREF _Toc29687 \h </w:instrText>
        </w:r>
        <w:r>
          <w:fldChar w:fldCharType="separate"/>
        </w:r>
        <w:r>
          <w:t>35</w:t>
        </w:r>
        <w:r>
          <w:fldChar w:fldCharType="end"/>
        </w:r>
      </w:hyperlink>
    </w:p>
    <w:p>
      <w:pPr>
        <w:pStyle w:val="TOC2"/>
        <w:tabs>
          <w:tab w:val="right" w:leader="dot" w:pos="8306"/>
        </w:tabs>
      </w:pPr>
      <w:hyperlink w:anchor="_Toc11323" w:history="1">
        <w:r>
          <w:rPr>
            <w:rFonts w:ascii="仿宋" w:eastAsia="仿宋" w:hAnsi="仿宋" w:cs="仿宋" w:hint="eastAsia"/>
            <w:lang w:eastAsia="zh-CN"/>
          </w:rPr>
          <w:t>(二)、市场分析</w:t>
        </w:r>
        <w:r>
          <w:tab/>
        </w:r>
        <w:r>
          <w:fldChar w:fldCharType="begin"/>
        </w:r>
        <w:r>
          <w:instrText xml:space="preserve"> PAGEREF _Toc11323 \h </w:instrText>
        </w:r>
        <w:r>
          <w:fldChar w:fldCharType="separate"/>
        </w:r>
        <w:r>
          <w:t>36</w:t>
        </w:r>
        <w:r>
          <w:fldChar w:fldCharType="end"/>
        </w:r>
      </w:hyperlink>
    </w:p>
    <w:p>
      <w:pPr>
        <w:pStyle w:val="TOC2"/>
        <w:tabs>
          <w:tab w:val="right" w:leader="dot" w:pos="8306"/>
        </w:tabs>
      </w:pPr>
      <w:hyperlink w:anchor="_Toc1064" w:history="1">
        <w:r>
          <w:rPr>
            <w:rFonts w:ascii="仿宋" w:eastAsia="仿宋" w:hAnsi="仿宋" w:cs="仿宋" w:hint="eastAsia"/>
            <w:lang w:eastAsia="zh-CN"/>
          </w:rPr>
          <w:t>(三)、行业发展及市场前景分析</w:t>
        </w:r>
        <w:r>
          <w:tab/>
        </w:r>
        <w:r>
          <w:fldChar w:fldCharType="begin"/>
        </w:r>
        <w:r>
          <w:instrText xml:space="preserve"> PAGEREF _Toc1064 \h </w:instrText>
        </w:r>
        <w:r>
          <w:fldChar w:fldCharType="separate"/>
        </w:r>
        <w:r>
          <w:t>36</w:t>
        </w:r>
        <w:r>
          <w:fldChar w:fldCharType="end"/>
        </w:r>
      </w:hyperlink>
    </w:p>
    <w:p>
      <w:pPr>
        <w:pStyle w:val="TOC1"/>
        <w:tabs>
          <w:tab w:val="right" w:leader="dot" w:pos="8306"/>
        </w:tabs>
      </w:pPr>
      <w:hyperlink w:anchor="_Toc7077" w:history="1">
        <w:r>
          <w:rPr>
            <w:rFonts w:ascii="仿宋" w:eastAsia="仿宋" w:hAnsi="仿宋" w:cs="仿宋" w:hint="eastAsia"/>
            <w:lang w:eastAsia="zh-CN"/>
          </w:rPr>
          <w:t>五、新型阀控型全密封免维护铅酸蓄电池筹建公司基本信息</w:t>
        </w:r>
        <w:r>
          <w:tab/>
        </w:r>
        <w:r>
          <w:fldChar w:fldCharType="begin"/>
        </w:r>
        <w:r>
          <w:instrText xml:space="preserve"> PAGEREF _Toc7077 \h </w:instrText>
        </w:r>
        <w:r>
          <w:fldChar w:fldCharType="separate"/>
        </w:r>
        <w:r>
          <w:t>38</w:t>
        </w:r>
        <w:r>
          <w:fldChar w:fldCharType="end"/>
        </w:r>
      </w:hyperlink>
    </w:p>
    <w:p>
      <w:pPr>
        <w:pStyle w:val="TOC2"/>
        <w:tabs>
          <w:tab w:val="right" w:leader="dot" w:pos="8306"/>
        </w:tabs>
      </w:pPr>
      <w:hyperlink w:anchor="_Toc21268" w:history="1">
        <w:r>
          <w:rPr>
            <w:rFonts w:ascii="仿宋" w:eastAsia="仿宋" w:hAnsi="仿宋" w:cs="仿宋" w:hint="eastAsia"/>
            <w:lang w:eastAsia="zh-CN"/>
          </w:rPr>
          <w:t>(一)、公司名称</w:t>
        </w:r>
        <w:r>
          <w:tab/>
        </w:r>
        <w:r>
          <w:fldChar w:fldCharType="begin"/>
        </w:r>
        <w:r>
          <w:instrText xml:space="preserve"> PAGEREF _Toc21268 \h </w:instrText>
        </w:r>
        <w:r>
          <w:fldChar w:fldCharType="separate"/>
        </w:r>
        <w:r>
          <w:t>38</w:t>
        </w:r>
        <w:r>
          <w:fldChar w:fldCharType="end"/>
        </w:r>
      </w:hyperlink>
    </w:p>
    <w:p>
      <w:pPr>
        <w:pStyle w:val="TOC2"/>
        <w:tabs>
          <w:tab w:val="right" w:leader="dot" w:pos="8306"/>
        </w:tabs>
      </w:pPr>
      <w:hyperlink w:anchor="_Toc24578" w:history="1">
        <w:r>
          <w:rPr>
            <w:rFonts w:ascii="仿宋" w:eastAsia="仿宋" w:hAnsi="仿宋" w:cs="仿宋" w:hint="eastAsia"/>
            <w:lang w:eastAsia="zh-CN"/>
          </w:rPr>
          <w:t>(二)、注册资本</w:t>
        </w:r>
        <w:r>
          <w:tab/>
        </w:r>
        <w:r>
          <w:fldChar w:fldCharType="begin"/>
        </w:r>
        <w:r>
          <w:instrText xml:space="preserve"> PAGEREF _Toc24578 \h </w:instrText>
        </w:r>
        <w:r>
          <w:fldChar w:fldCharType="separate"/>
        </w:r>
        <w:r>
          <w:t>38</w:t>
        </w:r>
        <w:r>
          <w:fldChar w:fldCharType="end"/>
        </w:r>
      </w:hyperlink>
    </w:p>
    <w:p>
      <w:pPr>
        <w:pStyle w:val="TOC2"/>
        <w:tabs>
          <w:tab w:val="right" w:leader="dot" w:pos="8306"/>
        </w:tabs>
      </w:pPr>
      <w:hyperlink w:anchor="_Toc22708" w:history="1">
        <w:r>
          <w:rPr>
            <w:rFonts w:ascii="仿宋" w:eastAsia="仿宋" w:hAnsi="仿宋" w:cs="仿宋" w:hint="eastAsia"/>
            <w:lang w:eastAsia="zh-CN"/>
          </w:rPr>
          <w:t>(三)、注册地址</w:t>
        </w:r>
        <w:r>
          <w:tab/>
        </w:r>
        <w:r>
          <w:fldChar w:fldCharType="begin"/>
        </w:r>
        <w:r>
          <w:instrText xml:space="preserve"> PAGEREF _Toc22708 \h </w:instrText>
        </w:r>
        <w:r>
          <w:fldChar w:fldCharType="separate"/>
        </w:r>
        <w:r>
          <w:t>38</w:t>
        </w:r>
        <w:r>
          <w:fldChar w:fldCharType="end"/>
        </w:r>
      </w:hyperlink>
    </w:p>
    <w:p>
      <w:pPr>
        <w:pStyle w:val="TOC2"/>
        <w:tabs>
          <w:tab w:val="right" w:leader="dot" w:pos="8306"/>
        </w:tabs>
      </w:pPr>
      <w:hyperlink w:anchor="_Toc9375" w:history="1">
        <w:r>
          <w:rPr>
            <w:rFonts w:ascii="仿宋" w:eastAsia="仿宋" w:hAnsi="仿宋" w:cs="仿宋" w:hint="eastAsia"/>
            <w:lang w:eastAsia="zh-CN"/>
          </w:rPr>
          <w:t>(四)、法人代表</w:t>
        </w:r>
        <w:r>
          <w:tab/>
        </w:r>
        <w:r>
          <w:fldChar w:fldCharType="begin"/>
        </w:r>
        <w:r>
          <w:instrText xml:space="preserve"> PAGEREF _Toc9375 \h </w:instrText>
        </w:r>
        <w:r>
          <w:fldChar w:fldCharType="separate"/>
        </w:r>
        <w:r>
          <w:t>38</w:t>
        </w:r>
        <w:r>
          <w:fldChar w:fldCharType="end"/>
        </w:r>
      </w:hyperlink>
    </w:p>
    <w:p>
      <w:pPr>
        <w:pStyle w:val="TOC2"/>
        <w:tabs>
          <w:tab w:val="right" w:leader="dot" w:pos="8306"/>
        </w:tabs>
      </w:pPr>
      <w:hyperlink w:anchor="_Toc8586" w:history="1">
        <w:r>
          <w:rPr>
            <w:rFonts w:ascii="仿宋" w:eastAsia="仿宋" w:hAnsi="仿宋" w:cs="仿宋" w:hint="eastAsia"/>
            <w:lang w:eastAsia="zh-CN"/>
          </w:rPr>
          <w:t>(五)、主要经营范围</w:t>
        </w:r>
        <w:r>
          <w:tab/>
        </w:r>
        <w:r>
          <w:fldChar w:fldCharType="begin"/>
        </w:r>
        <w:r>
          <w:instrText xml:space="preserve"> PAGEREF _Toc8586 \h </w:instrText>
        </w:r>
        <w:r>
          <w:fldChar w:fldCharType="separate"/>
        </w:r>
        <w:r>
          <w:t>38</w:t>
        </w:r>
        <w:r>
          <w:fldChar w:fldCharType="end"/>
        </w:r>
      </w:hyperlink>
    </w:p>
    <w:p>
      <w:pPr>
        <w:pStyle w:val="TOC2"/>
        <w:tabs>
          <w:tab w:val="right" w:leader="dot" w:pos="8306"/>
        </w:tabs>
      </w:pPr>
      <w:hyperlink w:anchor="_Toc16562" w:history="1">
        <w:r>
          <w:rPr>
            <w:rFonts w:ascii="仿宋" w:eastAsia="仿宋" w:hAnsi="仿宋" w:cs="仿宋" w:hint="eastAsia"/>
            <w:lang w:eastAsia="zh-CN"/>
          </w:rPr>
          <w:t>(六)、主要股东</w:t>
        </w:r>
        <w:r>
          <w:tab/>
        </w:r>
        <w:r>
          <w:fldChar w:fldCharType="begin"/>
        </w:r>
        <w:r>
          <w:instrText xml:space="preserve"> PAGEREF _Toc16562 \h </w:instrText>
        </w:r>
        <w:r>
          <w:fldChar w:fldCharType="separate"/>
        </w:r>
        <w:r>
          <w:t>39</w:t>
        </w:r>
        <w:r>
          <w:fldChar w:fldCharType="end"/>
        </w:r>
      </w:hyperlink>
    </w:p>
    <w:p>
      <w:pPr>
        <w:pStyle w:val="TOC1"/>
        <w:tabs>
          <w:tab w:val="right" w:leader="dot" w:pos="8306"/>
        </w:tabs>
      </w:pPr>
      <w:hyperlink w:anchor="_Toc14770" w:history="1">
        <w:r>
          <w:rPr>
            <w:rFonts w:ascii="仿宋" w:eastAsia="仿宋" w:hAnsi="仿宋" w:cs="仿宋" w:hint="eastAsia"/>
            <w:lang w:eastAsia="zh-CN"/>
          </w:rPr>
          <w:t>六、新型阀控型全密封免维护铅酸蓄电池项目风险分析</w:t>
        </w:r>
        <w:r>
          <w:tab/>
        </w:r>
        <w:r>
          <w:fldChar w:fldCharType="begin"/>
        </w:r>
        <w:r>
          <w:instrText xml:space="preserve"> PAGEREF _Toc14770 \h </w:instrText>
        </w:r>
        <w:r>
          <w:fldChar w:fldCharType="separate"/>
        </w:r>
        <w:r>
          <w:t>40</w:t>
        </w:r>
        <w:r>
          <w:fldChar w:fldCharType="end"/>
        </w:r>
      </w:hyperlink>
    </w:p>
    <w:p>
      <w:pPr>
        <w:pStyle w:val="TOC2"/>
        <w:tabs>
          <w:tab w:val="right" w:leader="dot" w:pos="8306"/>
        </w:tabs>
      </w:pPr>
      <w:hyperlink w:anchor="_Toc17084" w:history="1">
        <w:r>
          <w:rPr>
            <w:rFonts w:ascii="仿宋" w:eastAsia="仿宋" w:hAnsi="仿宋" w:cs="仿宋" w:hint="eastAsia"/>
            <w:lang w:eastAsia="zh-CN"/>
          </w:rPr>
          <w:t>(一)、新型阀控型全密封免维护铅酸蓄电池项目风险分析</w:t>
        </w:r>
        <w:r>
          <w:tab/>
        </w:r>
        <w:r>
          <w:fldChar w:fldCharType="begin"/>
        </w:r>
        <w:r>
          <w:instrText xml:space="preserve"> PAGEREF _Toc17084 \h </w:instrText>
        </w:r>
        <w:r>
          <w:fldChar w:fldCharType="separate"/>
        </w:r>
        <w:r>
          <w:t>40</w:t>
        </w:r>
        <w:r>
          <w:fldChar w:fldCharType="end"/>
        </w:r>
      </w:hyperlink>
    </w:p>
    <w:p>
      <w:pPr>
        <w:pStyle w:val="TOC2"/>
        <w:tabs>
          <w:tab w:val="right" w:leader="dot" w:pos="8306"/>
        </w:tabs>
      </w:pPr>
      <w:hyperlink w:anchor="_Toc9518" w:history="1">
        <w:r>
          <w:rPr>
            <w:rFonts w:ascii="仿宋" w:eastAsia="仿宋" w:hAnsi="仿宋" w:cs="仿宋" w:hint="eastAsia"/>
            <w:lang w:eastAsia="zh-CN"/>
          </w:rPr>
          <w:t>(二)、新型阀控型全密封免维护铅酸蓄电池项目风险对策</w:t>
        </w:r>
        <w:r>
          <w:tab/>
        </w:r>
        <w:r>
          <w:fldChar w:fldCharType="begin"/>
        </w:r>
        <w:r>
          <w:instrText xml:space="preserve"> PAGEREF _Toc9518 \h </w:instrText>
        </w:r>
        <w:r>
          <w:fldChar w:fldCharType="separate"/>
        </w:r>
        <w:r>
          <w:t>41</w:t>
        </w:r>
        <w:r>
          <w:fldChar w:fldCharType="end"/>
        </w:r>
      </w:hyperlink>
    </w:p>
    <w:p>
      <w:pPr>
        <w:pStyle w:val="TOC1"/>
        <w:tabs>
          <w:tab w:val="right" w:leader="dot" w:pos="8306"/>
        </w:tabs>
      </w:pPr>
      <w:hyperlink w:anchor="_Toc14359" w:history="1">
        <w:r>
          <w:rPr>
            <w:rFonts w:ascii="仿宋" w:eastAsia="仿宋" w:hAnsi="仿宋" w:cs="仿宋" w:hint="eastAsia"/>
            <w:lang w:eastAsia="zh-CN"/>
          </w:rPr>
          <w:t>七、建设进度分析</w:t>
        </w:r>
        <w:r>
          <w:tab/>
        </w:r>
        <w:r>
          <w:fldChar w:fldCharType="begin"/>
        </w:r>
        <w:r>
          <w:instrText xml:space="preserve"> PAGEREF _Toc14359 \h </w:instrText>
        </w:r>
        <w:r>
          <w:fldChar w:fldCharType="separate"/>
        </w:r>
        <w:r>
          <w:t>42</w:t>
        </w:r>
        <w:r>
          <w:fldChar w:fldCharType="end"/>
        </w:r>
      </w:hyperlink>
    </w:p>
    <w:p>
      <w:pPr>
        <w:pStyle w:val="TOC2"/>
        <w:tabs>
          <w:tab w:val="right" w:leader="dot" w:pos="8306"/>
        </w:tabs>
      </w:pPr>
      <w:hyperlink w:anchor="_Toc30670" w:history="1">
        <w:r>
          <w:rPr>
            <w:rFonts w:ascii="仿宋" w:eastAsia="仿宋" w:hAnsi="仿宋" w:cs="仿宋" w:hint="eastAsia"/>
            <w:lang w:eastAsia="zh-CN"/>
          </w:rPr>
          <w:t>(一)、新型阀控型全密封免维护铅酸蓄电池项目进度安排</w:t>
        </w:r>
        <w:r>
          <w:tab/>
        </w:r>
        <w:r>
          <w:fldChar w:fldCharType="begin"/>
        </w:r>
        <w:r>
          <w:instrText xml:space="preserve"> PAGEREF _Toc30670 \h </w:instrText>
        </w:r>
        <w:r>
          <w:fldChar w:fldCharType="separate"/>
        </w:r>
        <w:r>
          <w:t>42</w:t>
        </w:r>
        <w:r>
          <w:fldChar w:fldCharType="end"/>
        </w:r>
      </w:hyperlink>
    </w:p>
    <w:p>
      <w:pPr>
        <w:pStyle w:val="TOC2"/>
        <w:tabs>
          <w:tab w:val="right" w:leader="dot" w:pos="8306"/>
        </w:tabs>
      </w:pPr>
      <w:hyperlink w:anchor="_Toc6601" w:history="1">
        <w:r>
          <w:rPr>
            <w:rFonts w:ascii="仿宋" w:eastAsia="仿宋" w:hAnsi="仿宋" w:cs="仿宋" w:hint="eastAsia"/>
            <w:lang w:eastAsia="zh-CN"/>
          </w:rPr>
          <w:t>(二)、新型阀控型全密封免维护铅酸蓄电池项目实施保障措施</w:t>
        </w:r>
        <w:r>
          <w:tab/>
        </w:r>
        <w:r>
          <w:fldChar w:fldCharType="begin"/>
        </w:r>
        <w:r>
          <w:instrText xml:space="preserve"> PAGEREF _Toc6601 \h </w:instrText>
        </w:r>
        <w:r>
          <w:fldChar w:fldCharType="separate"/>
        </w:r>
        <w:r>
          <w:t>43</w:t>
        </w:r>
        <w:r>
          <w:fldChar w:fldCharType="end"/>
        </w:r>
      </w:hyperlink>
    </w:p>
    <w:p>
      <w:pPr>
        <w:pStyle w:val="TOC1"/>
        <w:tabs>
          <w:tab w:val="right" w:leader="dot" w:pos="8306"/>
        </w:tabs>
      </w:pPr>
      <w:hyperlink w:anchor="_Toc28966" w:history="1">
        <w:r>
          <w:rPr>
            <w:rFonts w:ascii="仿宋" w:eastAsia="仿宋" w:hAnsi="仿宋" w:cs="仿宋" w:hint="eastAsia"/>
            <w:lang w:eastAsia="zh-CN"/>
          </w:rPr>
          <w:t>八、新型阀控型全密封免维护铅酸蓄电池项目经济效益</w:t>
        </w:r>
        <w:r>
          <w:tab/>
        </w:r>
        <w:r>
          <w:fldChar w:fldCharType="begin"/>
        </w:r>
        <w:r>
          <w:instrText xml:space="preserve"> PAGEREF _Toc28966 \h </w:instrText>
        </w:r>
        <w:r>
          <w:fldChar w:fldCharType="separate"/>
        </w:r>
        <w:r>
          <w:t>45</w:t>
        </w:r>
        <w:r>
          <w:fldChar w:fldCharType="end"/>
        </w:r>
      </w:hyperlink>
    </w:p>
    <w:p>
      <w:pPr>
        <w:pStyle w:val="TOC2"/>
        <w:tabs>
          <w:tab w:val="right" w:leader="dot" w:pos="8306"/>
        </w:tabs>
      </w:pPr>
      <w:hyperlink w:anchor="_Toc20754" w:history="1">
        <w:r>
          <w:rPr>
            <w:rFonts w:ascii="仿宋" w:eastAsia="仿宋" w:hAnsi="仿宋" w:cs="仿宋" w:hint="eastAsia"/>
            <w:lang w:eastAsia="zh-CN"/>
          </w:rPr>
          <w:t>(一)、基本假设及基础参数选取</w:t>
        </w:r>
        <w:r>
          <w:tab/>
        </w:r>
        <w:r>
          <w:fldChar w:fldCharType="begin"/>
        </w:r>
        <w:r>
          <w:instrText xml:space="preserve"> PAGEREF _Toc20754 \h </w:instrText>
        </w:r>
        <w:r>
          <w:fldChar w:fldCharType="separate"/>
        </w:r>
        <w:r>
          <w:t>45</w:t>
        </w:r>
        <w:r>
          <w:fldChar w:fldCharType="end"/>
        </w:r>
      </w:hyperlink>
    </w:p>
    <w:p>
      <w:pPr>
        <w:pStyle w:val="TOC2"/>
        <w:tabs>
          <w:tab w:val="right" w:leader="dot" w:pos="8306"/>
        </w:tabs>
      </w:pPr>
      <w:hyperlink w:anchor="_Toc25970" w:history="1">
        <w:r>
          <w:rPr>
            <w:rFonts w:ascii="仿宋" w:eastAsia="仿宋" w:hAnsi="仿宋" w:cs="仿宋" w:hint="eastAsia"/>
            <w:lang w:eastAsia="zh-CN"/>
          </w:rPr>
          <w:t>(二)、经济评价财务测算</w:t>
        </w:r>
        <w:r>
          <w:tab/>
        </w:r>
        <w:r>
          <w:fldChar w:fldCharType="begin"/>
        </w:r>
        <w:r>
          <w:instrText xml:space="preserve"> PAGEREF _Toc25970 \h </w:instrText>
        </w:r>
        <w:r>
          <w:fldChar w:fldCharType="separate"/>
        </w:r>
        <w:r>
          <w:t>45</w:t>
        </w:r>
        <w:r>
          <w:fldChar w:fldCharType="end"/>
        </w:r>
      </w:hyperlink>
    </w:p>
    <w:p>
      <w:pPr>
        <w:pStyle w:val="TOC2"/>
        <w:tabs>
          <w:tab w:val="right" w:leader="dot" w:pos="8306"/>
        </w:tabs>
      </w:pPr>
      <w:hyperlink w:anchor="_Toc6484" w:history="1">
        <w:r>
          <w:rPr>
            <w:rFonts w:ascii="仿宋" w:eastAsia="仿宋" w:hAnsi="仿宋" w:cs="仿宋" w:hint="eastAsia"/>
            <w:lang w:eastAsia="zh-CN"/>
          </w:rPr>
          <w:t>(三)、新型阀控型全密封免维护铅酸蓄电池项目盈利能力分析</w:t>
        </w:r>
        <w:r>
          <w:tab/>
        </w:r>
        <w:r>
          <w:fldChar w:fldCharType="begin"/>
        </w:r>
        <w:r>
          <w:instrText xml:space="preserve"> PAGEREF _Toc6484 \h </w:instrText>
        </w:r>
        <w:r>
          <w:fldChar w:fldCharType="separate"/>
        </w:r>
        <w:r>
          <w:t>47</w:t>
        </w:r>
        <w:r>
          <w:fldChar w:fldCharType="end"/>
        </w:r>
      </w:hyperlink>
    </w:p>
    <w:p>
      <w:pPr>
        <w:pStyle w:val="TOC2"/>
        <w:tabs>
          <w:tab w:val="right" w:leader="dot" w:pos="8306"/>
        </w:tabs>
      </w:pPr>
      <w:hyperlink w:anchor="_Toc16984" w:history="1">
        <w:r>
          <w:rPr>
            <w:rFonts w:ascii="仿宋" w:eastAsia="仿宋" w:hAnsi="仿宋" w:cs="仿宋" w:hint="eastAsia"/>
            <w:lang w:eastAsia="zh-CN"/>
          </w:rPr>
          <w:t>(四)、财务生存能力分析</w:t>
        </w:r>
        <w:r>
          <w:tab/>
        </w:r>
        <w:r>
          <w:fldChar w:fldCharType="begin"/>
        </w:r>
        <w:r>
          <w:instrText xml:space="preserve"> PAGEREF _Toc16984 \h </w:instrText>
        </w:r>
        <w:r>
          <w:fldChar w:fldCharType="separate"/>
        </w:r>
        <w:r>
          <w:t>48</w:t>
        </w:r>
        <w:r>
          <w:fldChar w:fldCharType="end"/>
        </w:r>
      </w:hyperlink>
    </w:p>
    <w:p>
      <w:pPr>
        <w:pStyle w:val="TOC2"/>
        <w:tabs>
          <w:tab w:val="right" w:leader="dot" w:pos="8306"/>
        </w:tabs>
      </w:pPr>
      <w:hyperlink w:anchor="_Toc29247" w:history="1">
        <w:r>
          <w:rPr>
            <w:rFonts w:ascii="仿宋" w:eastAsia="仿宋" w:hAnsi="仿宋" w:cs="仿宋" w:hint="eastAsia"/>
            <w:lang w:eastAsia="zh-CN"/>
          </w:rPr>
          <w:t>(五)、偿债能力分析</w:t>
        </w:r>
        <w:r>
          <w:tab/>
        </w:r>
        <w:r>
          <w:fldChar w:fldCharType="begin"/>
        </w:r>
        <w:r>
          <w:instrText xml:space="preserve"> PAGEREF _Toc29247 \h </w:instrText>
        </w:r>
        <w:r>
          <w:fldChar w:fldCharType="separate"/>
        </w:r>
        <w:r>
          <w:t>49</w:t>
        </w:r>
        <w:r>
          <w:fldChar w:fldCharType="end"/>
        </w:r>
      </w:hyperlink>
    </w:p>
    <w:p>
      <w:pPr>
        <w:pStyle w:val="TOC2"/>
        <w:tabs>
          <w:tab w:val="right" w:leader="dot" w:pos="8306"/>
        </w:tabs>
      </w:pPr>
      <w:hyperlink w:anchor="_Toc14048" w:history="1">
        <w:r>
          <w:rPr>
            <w:rFonts w:ascii="仿宋" w:eastAsia="仿宋" w:hAnsi="仿宋" w:cs="仿宋" w:hint="eastAsia"/>
            <w:lang w:eastAsia="zh-CN"/>
          </w:rPr>
          <w:t>(六)、经济评价结论</w:t>
        </w:r>
        <w:r>
          <w:tab/>
        </w:r>
        <w:r>
          <w:fldChar w:fldCharType="begin"/>
        </w:r>
        <w:r>
          <w:instrText xml:space="preserve"> PAGEREF _Toc14048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75" w:history="1">
        <w:r>
          <w:rPr>
            <w:rFonts w:ascii="仿宋" w:eastAsia="仿宋" w:hAnsi="仿宋" w:cs="仿宋" w:hint="eastAsia"/>
            <w:lang w:eastAsia="zh-CN"/>
          </w:rPr>
          <w:t>九、SWOT分析</w:t>
        </w:r>
        <w:r>
          <w:tab/>
        </w:r>
        <w:r>
          <w:fldChar w:fldCharType="begin"/>
        </w:r>
        <w:r>
          <w:instrText xml:space="preserve"> PAGEREF _Toc11375 \h </w:instrText>
        </w:r>
        <w:r>
          <w:fldChar w:fldCharType="separate"/>
        </w:r>
        <w:r>
          <w:t>51</w:t>
        </w:r>
        <w:r>
          <w:fldChar w:fldCharType="end"/>
        </w:r>
      </w:hyperlink>
    </w:p>
    <w:p>
      <w:pPr>
        <w:pStyle w:val="TOC2"/>
        <w:tabs>
          <w:tab w:val="right" w:leader="dot" w:pos="8306"/>
        </w:tabs>
      </w:pPr>
      <w:hyperlink w:anchor="_Toc34" w:history="1">
        <w:r>
          <w:rPr>
            <w:rFonts w:ascii="仿宋" w:eastAsia="仿宋" w:hAnsi="仿宋" w:cs="仿宋" w:hint="eastAsia"/>
            <w:lang w:eastAsia="zh-CN"/>
          </w:rPr>
          <w:t>(一)、优势分析(S)</w:t>
        </w:r>
        <w:r>
          <w:tab/>
        </w:r>
        <w:r>
          <w:fldChar w:fldCharType="begin"/>
        </w:r>
        <w:r>
          <w:instrText xml:space="preserve"> PAGEREF _Toc34 \h </w:instrText>
        </w:r>
        <w:r>
          <w:fldChar w:fldCharType="separate"/>
        </w:r>
        <w:r>
          <w:t>51</w:t>
        </w:r>
        <w:r>
          <w:fldChar w:fldCharType="end"/>
        </w:r>
      </w:hyperlink>
    </w:p>
    <w:p>
      <w:pPr>
        <w:pStyle w:val="TOC2"/>
        <w:tabs>
          <w:tab w:val="right" w:leader="dot" w:pos="8306"/>
        </w:tabs>
      </w:pPr>
      <w:hyperlink w:anchor="_Toc11222" w:history="1">
        <w:r>
          <w:rPr>
            <w:rFonts w:ascii="仿宋" w:eastAsia="仿宋" w:hAnsi="仿宋" w:cs="仿宋" w:hint="eastAsia"/>
            <w:lang w:eastAsia="zh-CN"/>
          </w:rPr>
          <w:t>(二)、劣势分析(W)</w:t>
        </w:r>
        <w:r>
          <w:tab/>
        </w:r>
        <w:r>
          <w:fldChar w:fldCharType="begin"/>
        </w:r>
        <w:r>
          <w:instrText xml:space="preserve"> PAGEREF _Toc11222 \h </w:instrText>
        </w:r>
        <w:r>
          <w:fldChar w:fldCharType="separate"/>
        </w:r>
        <w:r>
          <w:t>52</w:t>
        </w:r>
        <w:r>
          <w:fldChar w:fldCharType="end"/>
        </w:r>
      </w:hyperlink>
    </w:p>
    <w:p>
      <w:pPr>
        <w:pStyle w:val="TOC2"/>
        <w:tabs>
          <w:tab w:val="right" w:leader="dot" w:pos="8306"/>
        </w:tabs>
      </w:pPr>
      <w:hyperlink w:anchor="_Toc10366" w:history="1">
        <w:r>
          <w:rPr>
            <w:rFonts w:ascii="仿宋" w:eastAsia="仿宋" w:hAnsi="仿宋" w:cs="仿宋" w:hint="eastAsia"/>
            <w:lang w:eastAsia="zh-CN"/>
          </w:rPr>
          <w:t>(三)、机会分析()</w:t>
        </w:r>
        <w:r>
          <w:tab/>
        </w:r>
        <w:r>
          <w:fldChar w:fldCharType="begin"/>
        </w:r>
        <w:r>
          <w:instrText xml:space="preserve"> PAGEREF _Toc10366 \h </w:instrText>
        </w:r>
        <w:r>
          <w:fldChar w:fldCharType="separate"/>
        </w:r>
        <w:r>
          <w:t>53</w:t>
        </w:r>
        <w:r>
          <w:fldChar w:fldCharType="end"/>
        </w:r>
      </w:hyperlink>
    </w:p>
    <w:p>
      <w:pPr>
        <w:pStyle w:val="TOC2"/>
        <w:tabs>
          <w:tab w:val="right" w:leader="dot" w:pos="8306"/>
        </w:tabs>
      </w:pPr>
      <w:hyperlink w:anchor="_Toc5808" w:history="1">
        <w:r>
          <w:rPr>
            <w:rFonts w:ascii="仿宋" w:eastAsia="仿宋" w:hAnsi="仿宋" w:cs="仿宋" w:hint="eastAsia"/>
            <w:lang w:eastAsia="zh-CN"/>
          </w:rPr>
          <w:t>(四)、威胁分析(T)</w:t>
        </w:r>
        <w:r>
          <w:tab/>
        </w:r>
        <w:r>
          <w:fldChar w:fldCharType="begin"/>
        </w:r>
        <w:r>
          <w:instrText xml:space="preserve"> PAGEREF _Toc5808 \h </w:instrText>
        </w:r>
        <w:r>
          <w:fldChar w:fldCharType="separate"/>
        </w:r>
        <w:r>
          <w:t>54</w:t>
        </w:r>
        <w:r>
          <w:fldChar w:fldCharType="end"/>
        </w:r>
      </w:hyperlink>
    </w:p>
    <w:p>
      <w:pPr>
        <w:pStyle w:val="TOC1"/>
        <w:tabs>
          <w:tab w:val="right" w:leader="dot" w:pos="8306"/>
        </w:tabs>
      </w:pPr>
      <w:hyperlink w:anchor="_Toc13644" w:history="1">
        <w:r>
          <w:rPr>
            <w:rFonts w:ascii="仿宋" w:eastAsia="仿宋" w:hAnsi="仿宋" w:cs="仿宋" w:hint="eastAsia"/>
            <w:lang w:eastAsia="zh-CN"/>
          </w:rPr>
          <w:t>十、环境保护分析</w:t>
        </w:r>
        <w:r>
          <w:tab/>
        </w:r>
        <w:r>
          <w:fldChar w:fldCharType="begin"/>
        </w:r>
        <w:r>
          <w:instrText xml:space="preserve"> PAGEREF _Toc13644 \h </w:instrText>
        </w:r>
        <w:r>
          <w:fldChar w:fldCharType="separate"/>
        </w:r>
        <w:r>
          <w:t>55</w:t>
        </w:r>
        <w:r>
          <w:fldChar w:fldCharType="end"/>
        </w:r>
      </w:hyperlink>
    </w:p>
    <w:p>
      <w:pPr>
        <w:pStyle w:val="TOC2"/>
        <w:tabs>
          <w:tab w:val="right" w:leader="dot" w:pos="8306"/>
        </w:tabs>
      </w:pPr>
      <w:hyperlink w:anchor="_Toc7375" w:history="1">
        <w:r>
          <w:rPr>
            <w:rFonts w:ascii="仿宋" w:eastAsia="仿宋" w:hAnsi="仿宋" w:cs="仿宋" w:hint="eastAsia"/>
            <w:lang w:eastAsia="zh-CN"/>
          </w:rPr>
          <w:t>(一)、编制依据</w:t>
        </w:r>
        <w:r>
          <w:tab/>
        </w:r>
        <w:r>
          <w:fldChar w:fldCharType="begin"/>
        </w:r>
        <w:r>
          <w:instrText xml:space="preserve"> PAGEREF _Toc7375 \h </w:instrText>
        </w:r>
        <w:r>
          <w:fldChar w:fldCharType="separate"/>
        </w:r>
        <w:r>
          <w:t>55</w:t>
        </w:r>
        <w:r>
          <w:fldChar w:fldCharType="end"/>
        </w:r>
      </w:hyperlink>
    </w:p>
    <w:p>
      <w:pPr>
        <w:pStyle w:val="TOC2"/>
        <w:tabs>
          <w:tab w:val="right" w:leader="dot" w:pos="8306"/>
        </w:tabs>
      </w:pPr>
      <w:hyperlink w:anchor="_Toc24432" w:history="1">
        <w:r>
          <w:rPr>
            <w:rFonts w:ascii="仿宋" w:eastAsia="仿宋" w:hAnsi="仿宋" w:cs="仿宋" w:hint="eastAsia"/>
            <w:lang w:eastAsia="zh-CN"/>
          </w:rPr>
          <w:t>(二)、环境影响合理性分析</w:t>
        </w:r>
        <w:r>
          <w:tab/>
        </w:r>
        <w:r>
          <w:fldChar w:fldCharType="begin"/>
        </w:r>
        <w:r>
          <w:instrText xml:space="preserve"> PAGEREF _Toc24432 \h </w:instrText>
        </w:r>
        <w:r>
          <w:fldChar w:fldCharType="separate"/>
        </w:r>
        <w:r>
          <w:t>56</w:t>
        </w:r>
        <w:r>
          <w:fldChar w:fldCharType="end"/>
        </w:r>
      </w:hyperlink>
    </w:p>
    <w:p>
      <w:pPr>
        <w:pStyle w:val="TOC2"/>
        <w:tabs>
          <w:tab w:val="right" w:leader="dot" w:pos="8306"/>
        </w:tabs>
      </w:pPr>
      <w:hyperlink w:anchor="_Toc8828" w:history="1">
        <w:r>
          <w:rPr>
            <w:rFonts w:ascii="仿宋" w:eastAsia="仿宋" w:hAnsi="仿宋" w:cs="仿宋" w:hint="eastAsia"/>
            <w:lang w:eastAsia="zh-CN"/>
          </w:rPr>
          <w:t>(三)、建设期大气环境影响分析</w:t>
        </w:r>
        <w:r>
          <w:tab/>
        </w:r>
        <w:r>
          <w:fldChar w:fldCharType="begin"/>
        </w:r>
        <w:r>
          <w:instrText xml:space="preserve"> PAGEREF _Toc8828 \h </w:instrText>
        </w:r>
        <w:r>
          <w:fldChar w:fldCharType="separate"/>
        </w:r>
        <w:r>
          <w:t>56</w:t>
        </w:r>
        <w:r>
          <w:fldChar w:fldCharType="end"/>
        </w:r>
      </w:hyperlink>
    </w:p>
    <w:p>
      <w:pPr>
        <w:pStyle w:val="TOC2"/>
        <w:tabs>
          <w:tab w:val="right" w:leader="dot" w:pos="8306"/>
        </w:tabs>
      </w:pPr>
      <w:hyperlink w:anchor="_Toc5435" w:history="1">
        <w:r>
          <w:rPr>
            <w:rFonts w:ascii="仿宋" w:eastAsia="仿宋" w:hAnsi="仿宋" w:cs="仿宋" w:hint="eastAsia"/>
            <w:lang w:eastAsia="zh-CN"/>
          </w:rPr>
          <w:t>(四)、建设期水环境影响分析</w:t>
        </w:r>
        <w:r>
          <w:tab/>
        </w:r>
        <w:r>
          <w:fldChar w:fldCharType="begin"/>
        </w:r>
        <w:r>
          <w:instrText xml:space="preserve"> PAGEREF _Toc5435 \h </w:instrText>
        </w:r>
        <w:r>
          <w:fldChar w:fldCharType="separate"/>
        </w:r>
        <w:r>
          <w:t>58</w:t>
        </w:r>
        <w:r>
          <w:fldChar w:fldCharType="end"/>
        </w:r>
      </w:hyperlink>
    </w:p>
    <w:p>
      <w:pPr>
        <w:pStyle w:val="TOC2"/>
        <w:tabs>
          <w:tab w:val="right" w:leader="dot" w:pos="8306"/>
        </w:tabs>
      </w:pPr>
      <w:hyperlink w:anchor="_Toc13130" w:history="1">
        <w:r>
          <w:rPr>
            <w:rFonts w:ascii="仿宋" w:eastAsia="仿宋" w:hAnsi="仿宋" w:cs="仿宋" w:hint="eastAsia"/>
            <w:lang w:eastAsia="zh-CN"/>
          </w:rPr>
          <w:t>(五)、建设期固体废弃物环境影响分析</w:t>
        </w:r>
        <w:r>
          <w:tab/>
        </w:r>
        <w:r>
          <w:fldChar w:fldCharType="begin"/>
        </w:r>
        <w:r>
          <w:instrText xml:space="preserve"> PAGEREF _Toc13130 \h </w:instrText>
        </w:r>
        <w:r>
          <w:fldChar w:fldCharType="separate"/>
        </w:r>
        <w:r>
          <w:t>59</w:t>
        </w:r>
        <w:r>
          <w:fldChar w:fldCharType="end"/>
        </w:r>
      </w:hyperlink>
    </w:p>
    <w:p>
      <w:pPr>
        <w:pStyle w:val="TOC2"/>
        <w:tabs>
          <w:tab w:val="right" w:leader="dot" w:pos="8306"/>
        </w:tabs>
      </w:pPr>
      <w:hyperlink w:anchor="_Toc14444" w:history="1">
        <w:r>
          <w:rPr>
            <w:rFonts w:ascii="仿宋" w:eastAsia="仿宋" w:hAnsi="仿宋" w:cs="仿宋" w:hint="eastAsia"/>
            <w:lang w:eastAsia="zh-CN"/>
          </w:rPr>
          <w:t>(六)、建设期声环境影响分析</w:t>
        </w:r>
        <w:r>
          <w:tab/>
        </w:r>
        <w:r>
          <w:fldChar w:fldCharType="begin"/>
        </w:r>
        <w:r>
          <w:instrText xml:space="preserve"> PAGEREF _Toc14444 \h </w:instrText>
        </w:r>
        <w:r>
          <w:fldChar w:fldCharType="separate"/>
        </w:r>
        <w:r>
          <w:t>60</w:t>
        </w:r>
        <w:r>
          <w:fldChar w:fldCharType="end"/>
        </w:r>
      </w:hyperlink>
    </w:p>
    <w:p>
      <w:pPr>
        <w:pStyle w:val="TOC2"/>
        <w:tabs>
          <w:tab w:val="right" w:leader="dot" w:pos="8306"/>
        </w:tabs>
      </w:pPr>
      <w:hyperlink w:anchor="_Toc1157" w:history="1">
        <w:r>
          <w:rPr>
            <w:rFonts w:ascii="仿宋" w:eastAsia="仿宋" w:hAnsi="仿宋" w:cs="仿宋" w:hint="eastAsia"/>
            <w:lang w:eastAsia="zh-CN"/>
          </w:rPr>
          <w:t>(七)、营运期大气环境影响分析</w:t>
        </w:r>
        <w:r>
          <w:tab/>
        </w:r>
        <w:r>
          <w:fldChar w:fldCharType="begin"/>
        </w:r>
        <w:r>
          <w:instrText xml:space="preserve"> PAGEREF _Toc1157 \h </w:instrText>
        </w:r>
        <w:r>
          <w:fldChar w:fldCharType="separate"/>
        </w:r>
        <w:r>
          <w:t>62</w:t>
        </w:r>
        <w:r>
          <w:fldChar w:fldCharType="end"/>
        </w:r>
      </w:hyperlink>
    </w:p>
    <w:p>
      <w:pPr>
        <w:pStyle w:val="TOC2"/>
        <w:tabs>
          <w:tab w:val="right" w:leader="dot" w:pos="8306"/>
        </w:tabs>
      </w:pPr>
      <w:hyperlink w:anchor="_Toc24935" w:history="1">
        <w:r>
          <w:rPr>
            <w:rFonts w:ascii="仿宋" w:eastAsia="仿宋" w:hAnsi="仿宋" w:cs="仿宋" w:hint="eastAsia"/>
            <w:lang w:eastAsia="zh-CN"/>
          </w:rPr>
          <w:t>(八)、营运期水环境影响分析</w:t>
        </w:r>
        <w:r>
          <w:tab/>
        </w:r>
        <w:r>
          <w:fldChar w:fldCharType="begin"/>
        </w:r>
        <w:r>
          <w:instrText xml:space="preserve"> PAGEREF _Toc24935 \h </w:instrText>
        </w:r>
        <w:r>
          <w:fldChar w:fldCharType="separate"/>
        </w:r>
        <w:r>
          <w:t>62</w:t>
        </w:r>
        <w:r>
          <w:fldChar w:fldCharType="end"/>
        </w:r>
      </w:hyperlink>
    </w:p>
    <w:p>
      <w:pPr>
        <w:pStyle w:val="TOC2"/>
        <w:tabs>
          <w:tab w:val="right" w:leader="dot" w:pos="8306"/>
        </w:tabs>
      </w:pPr>
      <w:hyperlink w:anchor="_Toc19501" w:history="1">
        <w:r>
          <w:rPr>
            <w:rFonts w:ascii="仿宋" w:eastAsia="仿宋" w:hAnsi="仿宋" w:cs="仿宋" w:hint="eastAsia"/>
            <w:lang w:eastAsia="zh-CN"/>
          </w:rPr>
          <w:t>(九)、营运期固体废弃物环境影响分析</w:t>
        </w:r>
        <w:r>
          <w:tab/>
        </w:r>
        <w:r>
          <w:fldChar w:fldCharType="begin"/>
        </w:r>
        <w:r>
          <w:instrText xml:space="preserve"> PAGEREF _Toc19501 \h </w:instrText>
        </w:r>
        <w:r>
          <w:fldChar w:fldCharType="separate"/>
        </w:r>
        <w:r>
          <w:t>64</w:t>
        </w:r>
        <w:r>
          <w:fldChar w:fldCharType="end"/>
        </w:r>
      </w:hyperlink>
    </w:p>
    <w:p>
      <w:pPr>
        <w:pStyle w:val="TOC2"/>
        <w:tabs>
          <w:tab w:val="right" w:leader="dot" w:pos="8306"/>
        </w:tabs>
      </w:pPr>
      <w:hyperlink w:anchor="_Toc30922" w:history="1">
        <w:r>
          <w:rPr>
            <w:rFonts w:ascii="仿宋" w:eastAsia="仿宋" w:hAnsi="仿宋" w:cs="仿宋" w:hint="eastAsia"/>
            <w:lang w:eastAsia="zh-CN"/>
          </w:rPr>
          <w:t>(十)、营运期声环境影响分析</w:t>
        </w:r>
        <w:r>
          <w:tab/>
        </w:r>
        <w:r>
          <w:fldChar w:fldCharType="begin"/>
        </w:r>
        <w:r>
          <w:instrText xml:space="preserve"> PAGEREF _Toc30922 \h </w:instrText>
        </w:r>
        <w:r>
          <w:fldChar w:fldCharType="separate"/>
        </w:r>
        <w:r>
          <w:t>65</w:t>
        </w:r>
        <w:r>
          <w:fldChar w:fldCharType="end"/>
        </w:r>
      </w:hyperlink>
    </w:p>
    <w:p>
      <w:pPr>
        <w:pStyle w:val="TOC2"/>
        <w:tabs>
          <w:tab w:val="right" w:leader="dot" w:pos="8306"/>
        </w:tabs>
      </w:pPr>
      <w:hyperlink w:anchor="_Toc6290" w:history="1">
        <w:r>
          <w:rPr>
            <w:rFonts w:ascii="仿宋" w:eastAsia="仿宋" w:hAnsi="仿宋" w:cs="仿宋" w:hint="eastAsia"/>
            <w:lang w:eastAsia="zh-CN"/>
          </w:rPr>
          <w:t>(十一)、清洁生产</w:t>
        </w:r>
        <w:r>
          <w:tab/>
        </w:r>
        <w:r>
          <w:fldChar w:fldCharType="begin"/>
        </w:r>
        <w:r>
          <w:instrText xml:space="preserve"> PAGEREF _Toc6290 \h </w:instrText>
        </w:r>
        <w:r>
          <w:fldChar w:fldCharType="separate"/>
        </w:r>
        <w:r>
          <w:t>66</w:t>
        </w:r>
        <w:r>
          <w:fldChar w:fldCharType="end"/>
        </w:r>
      </w:hyperlink>
    </w:p>
    <w:p>
      <w:pPr>
        <w:pStyle w:val="TOC2"/>
        <w:tabs>
          <w:tab w:val="right" w:leader="dot" w:pos="8306"/>
        </w:tabs>
      </w:pPr>
      <w:hyperlink w:anchor="_Toc17167" w:history="1">
        <w:r>
          <w:rPr>
            <w:rFonts w:ascii="仿宋" w:eastAsia="仿宋" w:hAnsi="仿宋" w:cs="仿宋" w:hint="eastAsia"/>
            <w:lang w:eastAsia="zh-CN"/>
          </w:rPr>
          <w:t>(十二)、环境管理分析</w:t>
        </w:r>
        <w:r>
          <w:tab/>
        </w:r>
        <w:r>
          <w:fldChar w:fldCharType="begin"/>
        </w:r>
        <w:r>
          <w:instrText xml:space="preserve"> PAGEREF _Toc17167 \h </w:instrText>
        </w:r>
        <w:r>
          <w:fldChar w:fldCharType="separate"/>
        </w:r>
        <w:r>
          <w:t>68</w:t>
        </w:r>
        <w:r>
          <w:fldChar w:fldCharType="end"/>
        </w:r>
      </w:hyperlink>
    </w:p>
    <w:p>
      <w:pPr>
        <w:pStyle w:val="TOC2"/>
        <w:tabs>
          <w:tab w:val="right" w:leader="dot" w:pos="8306"/>
        </w:tabs>
      </w:pPr>
      <w:hyperlink w:anchor="_Toc30223" w:history="1">
        <w:r>
          <w:rPr>
            <w:rFonts w:ascii="仿宋" w:eastAsia="仿宋" w:hAnsi="仿宋" w:cs="仿宋" w:hint="eastAsia"/>
            <w:lang w:eastAsia="zh-CN"/>
          </w:rPr>
          <w:t>(十三)、结论及建议</w:t>
        </w:r>
        <w:r>
          <w:tab/>
        </w:r>
        <w:r>
          <w:fldChar w:fldCharType="begin"/>
        </w:r>
        <w:r>
          <w:instrText xml:space="preserve"> PAGEREF _Toc30223 \h </w:instrText>
        </w:r>
        <w:r>
          <w:fldChar w:fldCharType="separate"/>
        </w:r>
        <w:r>
          <w:t>69</w:t>
        </w:r>
        <w:r>
          <w:fldChar w:fldCharType="end"/>
        </w:r>
      </w:hyperlink>
    </w:p>
    <w:p>
      <w:pPr>
        <w:pStyle w:val="TOC1"/>
        <w:tabs>
          <w:tab w:val="right" w:leader="dot" w:pos="8306"/>
        </w:tabs>
      </w:pPr>
      <w:hyperlink w:anchor="_Toc5595" w:history="1">
        <w:r>
          <w:rPr>
            <w:rFonts w:ascii="仿宋" w:eastAsia="仿宋" w:hAnsi="仿宋" w:cs="仿宋" w:hint="eastAsia"/>
            <w:lang w:eastAsia="zh-CN"/>
          </w:rPr>
          <w:t>十一、社会和环境责任</w:t>
        </w:r>
        <w:r>
          <w:tab/>
        </w:r>
        <w:r>
          <w:fldChar w:fldCharType="begin"/>
        </w:r>
        <w:r>
          <w:instrText xml:space="preserve"> PAGEREF _Toc5595 \h </w:instrText>
        </w:r>
        <w:r>
          <w:fldChar w:fldCharType="separate"/>
        </w:r>
        <w:r>
          <w:t>70</w:t>
        </w:r>
        <w:r>
          <w:fldChar w:fldCharType="end"/>
        </w:r>
      </w:hyperlink>
    </w:p>
    <w:p>
      <w:pPr>
        <w:pStyle w:val="TOC2"/>
        <w:tabs>
          <w:tab w:val="right" w:leader="dot" w:pos="8306"/>
        </w:tabs>
      </w:pPr>
      <w:hyperlink w:anchor="_Toc23423" w:history="1">
        <w:r>
          <w:rPr>
            <w:rFonts w:ascii="仿宋" w:eastAsia="仿宋" w:hAnsi="仿宋" w:cs="仿宋" w:hint="eastAsia"/>
            <w:lang w:eastAsia="zh-CN"/>
          </w:rPr>
          <w:t>(一)、社会责任新型阀控型全密封免维护铅酸蓄电池项目</w:t>
        </w:r>
        <w:r>
          <w:tab/>
        </w:r>
        <w:r>
          <w:fldChar w:fldCharType="begin"/>
        </w:r>
        <w:r>
          <w:instrText xml:space="preserve"> PAGEREF _Toc23423 \h </w:instrText>
        </w:r>
        <w:r>
          <w:fldChar w:fldCharType="separate"/>
        </w:r>
        <w:r>
          <w:t>70</w:t>
        </w:r>
        <w:r>
          <w:fldChar w:fldCharType="end"/>
        </w:r>
      </w:hyperlink>
    </w:p>
    <w:p>
      <w:pPr>
        <w:pStyle w:val="TOC2"/>
        <w:tabs>
          <w:tab w:val="right" w:leader="dot" w:pos="8306"/>
        </w:tabs>
      </w:pPr>
      <w:hyperlink w:anchor="_Toc27947" w:history="1">
        <w:r>
          <w:rPr>
            <w:rFonts w:ascii="仿宋" w:eastAsia="仿宋" w:hAnsi="仿宋" w:cs="仿宋" w:hint="eastAsia"/>
            <w:lang w:eastAsia="zh-CN"/>
          </w:rPr>
          <w:t>(二)、环境保护举措</w:t>
        </w:r>
        <w:r>
          <w:tab/>
        </w:r>
        <w:r>
          <w:fldChar w:fldCharType="begin"/>
        </w:r>
        <w:r>
          <w:instrText xml:space="preserve"> PAGEREF _Toc27947 \h </w:instrText>
        </w:r>
        <w:r>
          <w:fldChar w:fldCharType="separate"/>
        </w:r>
        <w:r>
          <w:t>71</w:t>
        </w:r>
        <w:r>
          <w:fldChar w:fldCharType="end"/>
        </w:r>
      </w:hyperlink>
    </w:p>
    <w:p>
      <w:pPr>
        <w:pStyle w:val="TOC2"/>
        <w:tabs>
          <w:tab w:val="right" w:leader="dot" w:pos="8306"/>
        </w:tabs>
      </w:pPr>
      <w:hyperlink w:anchor="_Toc23381" w:history="1">
        <w:r>
          <w:rPr>
            <w:rFonts w:ascii="仿宋" w:eastAsia="仿宋" w:hAnsi="仿宋" w:cs="仿宋" w:hint="eastAsia"/>
            <w:lang w:eastAsia="zh-CN"/>
          </w:rPr>
          <w:t>(三)、可持续发展倡议</w:t>
        </w:r>
        <w:r>
          <w:tab/>
        </w:r>
        <w:r>
          <w:fldChar w:fldCharType="begin"/>
        </w:r>
        <w:r>
          <w:instrText xml:space="preserve"> PAGEREF _Toc23381 \h </w:instrText>
        </w:r>
        <w:r>
          <w:fldChar w:fldCharType="separate"/>
        </w:r>
        <w:r>
          <w:t>71</w:t>
        </w:r>
        <w:r>
          <w:fldChar w:fldCharType="end"/>
        </w:r>
      </w:hyperlink>
    </w:p>
    <w:p>
      <w:pPr>
        <w:pStyle w:val="TOC1"/>
        <w:tabs>
          <w:tab w:val="right" w:leader="dot" w:pos="8306"/>
        </w:tabs>
      </w:pPr>
      <w:hyperlink w:anchor="_Toc1660" w:history="1">
        <w:r>
          <w:rPr>
            <w:rFonts w:ascii="仿宋" w:eastAsia="仿宋" w:hAnsi="仿宋" w:cs="仿宋" w:hint="eastAsia"/>
            <w:lang w:eastAsia="zh-CN"/>
          </w:rPr>
          <w:t>十二、新型阀控型全密封免维护铅酸蓄电池项目总结分析</w:t>
        </w:r>
        <w:r>
          <w:tab/>
        </w:r>
        <w:r>
          <w:fldChar w:fldCharType="begin"/>
        </w:r>
        <w:r>
          <w:instrText xml:space="preserve"> PAGEREF _Toc1660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8892"/>
      <w:r>
        <w:rPr>
          <w:rFonts w:ascii="仿宋" w:eastAsia="仿宋" w:hAnsi="仿宋" w:cs="仿宋" w:hint="eastAsia"/>
          <w:sz w:val="28"/>
          <w:lang w:eastAsia="zh-CN"/>
        </w:rPr>
        <w:t>一、法人治理</w:t>
      </w:r>
      <w:bookmarkEnd w:id="2"/>
    </w:p>
    <w:p>
      <w:pPr>
        <w:pStyle w:val="Heading2"/>
        <w:rPr>
          <w:rFonts w:ascii="仿宋" w:eastAsia="仿宋" w:hAnsi="仿宋" w:cs="仿宋" w:hint="eastAsia"/>
          <w:lang w:eastAsia="zh-CN"/>
        </w:rPr>
      </w:pPr>
      <w:bookmarkStart w:id="3" w:name="_Toc31104"/>
      <w:r>
        <w:rPr>
          <w:rFonts w:ascii="仿宋" w:eastAsia="仿宋" w:hAnsi="仿宋" w:cs="仿宋" w:hint="eastAsia"/>
          <w:lang w:eastAsia="zh-CN"/>
        </w:rPr>
        <w:t>(一)、股东权利及义务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股权登记日规定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在召开股东大会、进行股利分配、清算以及需要确认股东身份的其他行为时，会确定一个股权登记日。在股权登记日收市后登记在公司册册上的股东，将享有相关权益。这个规定旨在确保公司股东的合法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股东权益明细</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公司的股东拥有一系列权益，包括但不限于：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1. 获得股利和其他形式的利益分配，根据持有的股份份额；</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有权请求、召集、主持、参加或委派代理人参加股东大会，并行使相应的表决权；</w:t>
      </w:r>
    </w:p>
    <w:p>
      <w:pPr>
        <w:ind w:firstLine="560" w:firstLineChars="200"/>
        <w:rPr>
          <w:rFonts w:ascii="仿宋" w:eastAsia="仿宋" w:hAnsi="仿宋" w:cs="仿宋" w:hint="eastAsia"/>
          <w:sz w:val="28"/>
        </w:rPr>
      </w:pPr>
      <w:r>
        <w:rPr>
          <w:rFonts w:ascii="仿宋" w:eastAsia="仿宋" w:hAnsi="仿宋" w:cs="仿宋" w:hint="eastAsia"/>
          <w:sz w:val="28"/>
          <w:lang w:eastAsia="zh-CN"/>
        </w:rPr>
        <w:t>3. 对公司经营进行监督，可以提出建议或质询；</w:t>
      </w:r>
    </w:p>
    <w:p>
      <w:pPr>
        <w:ind w:firstLine="560" w:firstLineChars="200"/>
        <w:rPr>
          <w:rFonts w:ascii="仿宋" w:eastAsia="仿宋" w:hAnsi="仿宋" w:cs="仿宋" w:hint="eastAsia"/>
          <w:sz w:val="28"/>
        </w:rPr>
      </w:pPr>
      <w:r>
        <w:rPr>
          <w:rFonts w:ascii="仿宋" w:eastAsia="仿宋" w:hAnsi="仿宋" w:cs="仿宋" w:hint="eastAsia"/>
          <w:sz w:val="28"/>
          <w:lang w:eastAsia="zh-CN"/>
        </w:rPr>
        <w:t>4. 有权按照法律、法规和章程规定，进行股份的转让、赠与或质押；</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可查阅公司章程、股东名册、公司债券存根、股东大会会议记录、董事会会议决议、监事会会议决议和财务会计报告等公司文件；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当公司终止或清算时，可以按照所持有的股份份额参加公司剩余财产的分配；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在对股东大会作出的公司合并、分立等决议持异议的情况下，有权要求公司收购其股份；</w:t>
      </w:r>
    </w:p>
    <w:p>
      <w:pPr>
        <w:ind w:firstLine="560" w:firstLineChars="200"/>
        <w:rPr>
          <w:rFonts w:ascii="仿宋" w:eastAsia="仿宋" w:hAnsi="仿宋" w:cs="仿宋" w:hint="eastAsia"/>
          <w:sz w:val="28"/>
        </w:rPr>
      </w:pPr>
      <w:r>
        <w:rPr>
          <w:rFonts w:ascii="仿宋" w:eastAsia="仿宋" w:hAnsi="仿宋" w:cs="仿宋" w:hint="eastAsia"/>
          <w:sz w:val="28"/>
          <w:lang w:eastAsia="zh-CN"/>
        </w:rPr>
        <w:t>8. 还享有根据法律、法规、规章或章程规定的其他权利。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取消违法决议的权利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如果公司股东大会或董事会的决议违反法律和法规，公司股东有权向人民法院请求认定这些决议无效。</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对董事和高级管理人员的监督权</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如果公司的董事或高级管理人员违反法律、法规或章程的规定，损害了公司股东的利益，股东有权向人民法院提起诉讼，以保护自己的权益。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股东的法定义务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公司的股东需要遵守法律、法规和章程规定的义务，包括：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遵守法律、法规和章程规定；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2. 除非法律法规允许，不得擅自退股；</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https://d.book118.com/986021043114010042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86021043114010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2024-01-18T10:07:00Z</dcterms:created>
  <dcterms:modified xsi:type="dcterms:W3CDTF">2024-01-18T10:07:11Z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C7A5ABA4742240CBBF5BBF6A30791A0B_11</vt:lpwstr>
  </property>
  <property fmtid="{D5CDD505-2E9C-101B-9397-08002B2CF9AE}" pid="3" name="KSOProductBuildVer">
    <vt:lpwstr>2052-12.1.0.16120</vt:lpwstr>
  </property>
</Properties>
</file>