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90" w:history="1">
        <w:r>
          <w:rPr>
            <w:rFonts w:ascii="仿宋" w:eastAsia="仿宋" w:hAnsi="仿宋" w:cs="仿宋" w:hint="eastAsia"/>
            <w:lang w:eastAsia="zh-CN"/>
          </w:rPr>
          <w:t>前言</w:t>
        </w:r>
        <w:r>
          <w:tab/>
        </w:r>
        <w:r>
          <w:fldChar w:fldCharType="begin"/>
        </w:r>
        <w:r>
          <w:instrText xml:space="preserve"> PAGEREF _Toc14990 \h </w:instrText>
        </w:r>
        <w:r>
          <w:fldChar w:fldCharType="separate"/>
        </w:r>
        <w:r>
          <w:t>3</w:t>
        </w:r>
        <w:r>
          <w:fldChar w:fldCharType="end"/>
        </w:r>
      </w:hyperlink>
    </w:p>
    <w:p>
      <w:pPr>
        <w:pStyle w:val="TOC1"/>
        <w:tabs>
          <w:tab w:val="right" w:leader="dot" w:pos="8306"/>
        </w:tabs>
      </w:pPr>
      <w:hyperlink w:anchor="_Toc22778" w:history="1">
        <w:r>
          <w:rPr>
            <w:rFonts w:ascii="仿宋" w:eastAsia="仿宋" w:hAnsi="仿宋" w:cs="仿宋" w:hint="eastAsia"/>
            <w:lang w:eastAsia="zh-CN"/>
          </w:rPr>
          <w:t>一、不锈钢坯项目危机管理</w:t>
        </w:r>
        <w:r>
          <w:tab/>
        </w:r>
        <w:r>
          <w:fldChar w:fldCharType="begin"/>
        </w:r>
        <w:r>
          <w:instrText xml:space="preserve"> PAGEREF _Toc22778 \h </w:instrText>
        </w:r>
        <w:r>
          <w:fldChar w:fldCharType="separate"/>
        </w:r>
        <w:r>
          <w:t>3</w:t>
        </w:r>
        <w:r>
          <w:fldChar w:fldCharType="end"/>
        </w:r>
      </w:hyperlink>
    </w:p>
    <w:p>
      <w:pPr>
        <w:pStyle w:val="TOC2"/>
        <w:tabs>
          <w:tab w:val="right" w:leader="dot" w:pos="8306"/>
        </w:tabs>
      </w:pPr>
      <w:hyperlink w:anchor="_Toc24575" w:history="1">
        <w:r>
          <w:rPr>
            <w:rFonts w:ascii="仿宋" w:eastAsia="仿宋" w:hAnsi="仿宋" w:cs="仿宋" w:hint="eastAsia"/>
            <w:lang w:eastAsia="zh-CN"/>
          </w:rPr>
          <w:t>(一)、危机预警与识别</w:t>
        </w:r>
        <w:r>
          <w:tab/>
        </w:r>
        <w:r>
          <w:fldChar w:fldCharType="begin"/>
        </w:r>
        <w:r>
          <w:instrText xml:space="preserve"> PAGEREF _Toc24575 \h </w:instrText>
        </w:r>
        <w:r>
          <w:fldChar w:fldCharType="separate"/>
        </w:r>
        <w:r>
          <w:t>3</w:t>
        </w:r>
        <w:r>
          <w:fldChar w:fldCharType="end"/>
        </w:r>
      </w:hyperlink>
    </w:p>
    <w:p>
      <w:pPr>
        <w:pStyle w:val="TOC2"/>
        <w:tabs>
          <w:tab w:val="right" w:leader="dot" w:pos="8306"/>
        </w:tabs>
      </w:pPr>
      <w:hyperlink w:anchor="_Toc14087" w:history="1">
        <w:r>
          <w:rPr>
            <w:rFonts w:ascii="仿宋" w:eastAsia="仿宋" w:hAnsi="仿宋" w:cs="仿宋" w:hint="eastAsia"/>
            <w:lang w:eastAsia="zh-CN"/>
          </w:rPr>
          <w:t>(二)、危机应对与恢复</w:t>
        </w:r>
        <w:r>
          <w:tab/>
        </w:r>
        <w:r>
          <w:fldChar w:fldCharType="begin"/>
        </w:r>
        <w:r>
          <w:instrText xml:space="preserve"> PAGEREF _Toc14087 \h </w:instrText>
        </w:r>
        <w:r>
          <w:fldChar w:fldCharType="separate"/>
        </w:r>
        <w:r>
          <w:t>4</w:t>
        </w:r>
        <w:r>
          <w:fldChar w:fldCharType="end"/>
        </w:r>
      </w:hyperlink>
    </w:p>
    <w:p>
      <w:pPr>
        <w:pStyle w:val="TOC1"/>
        <w:tabs>
          <w:tab w:val="right" w:leader="dot" w:pos="8306"/>
        </w:tabs>
      </w:pPr>
      <w:hyperlink w:anchor="_Toc29910" w:history="1">
        <w:r>
          <w:rPr>
            <w:rFonts w:ascii="仿宋" w:eastAsia="仿宋" w:hAnsi="仿宋" w:cs="仿宋" w:hint="eastAsia"/>
            <w:lang w:eastAsia="zh-CN"/>
          </w:rPr>
          <w:t>二、不锈钢坯项目绩效评估</w:t>
        </w:r>
        <w:r>
          <w:tab/>
        </w:r>
        <w:r>
          <w:fldChar w:fldCharType="begin"/>
        </w:r>
        <w:r>
          <w:instrText xml:space="preserve"> PAGEREF _Toc29910 \h </w:instrText>
        </w:r>
        <w:r>
          <w:fldChar w:fldCharType="separate"/>
        </w:r>
        <w:r>
          <w:t>5</w:t>
        </w:r>
        <w:r>
          <w:fldChar w:fldCharType="end"/>
        </w:r>
      </w:hyperlink>
    </w:p>
    <w:p>
      <w:pPr>
        <w:pStyle w:val="TOC2"/>
        <w:tabs>
          <w:tab w:val="right" w:leader="dot" w:pos="8306"/>
        </w:tabs>
      </w:pPr>
      <w:hyperlink w:anchor="_Toc7459" w:history="1">
        <w:r>
          <w:rPr>
            <w:rFonts w:ascii="仿宋" w:eastAsia="仿宋" w:hAnsi="仿宋" w:cs="仿宋" w:hint="eastAsia"/>
            <w:lang w:eastAsia="zh-CN"/>
          </w:rPr>
          <w:t>(一)、绩效评估指标</w:t>
        </w:r>
        <w:r>
          <w:tab/>
        </w:r>
        <w:r>
          <w:fldChar w:fldCharType="begin"/>
        </w:r>
        <w:r>
          <w:instrText xml:space="preserve"> PAGEREF _Toc7459 \h </w:instrText>
        </w:r>
        <w:r>
          <w:fldChar w:fldCharType="separate"/>
        </w:r>
        <w:r>
          <w:t>5</w:t>
        </w:r>
        <w:r>
          <w:fldChar w:fldCharType="end"/>
        </w:r>
      </w:hyperlink>
    </w:p>
    <w:p>
      <w:pPr>
        <w:pStyle w:val="TOC2"/>
        <w:tabs>
          <w:tab w:val="right" w:leader="dot" w:pos="8306"/>
        </w:tabs>
      </w:pPr>
      <w:hyperlink w:anchor="_Toc16322" w:history="1">
        <w:r>
          <w:rPr>
            <w:rFonts w:ascii="仿宋" w:eastAsia="仿宋" w:hAnsi="仿宋" w:cs="仿宋" w:hint="eastAsia"/>
            <w:lang w:eastAsia="zh-CN"/>
          </w:rPr>
          <w:t>(二)、绩效评估方法</w:t>
        </w:r>
        <w:r>
          <w:tab/>
        </w:r>
        <w:r>
          <w:fldChar w:fldCharType="begin"/>
        </w:r>
        <w:r>
          <w:instrText xml:space="preserve"> PAGEREF _Toc16322 \h </w:instrText>
        </w:r>
        <w:r>
          <w:fldChar w:fldCharType="separate"/>
        </w:r>
        <w:r>
          <w:t>6</w:t>
        </w:r>
        <w:r>
          <w:fldChar w:fldCharType="end"/>
        </w:r>
      </w:hyperlink>
    </w:p>
    <w:p>
      <w:pPr>
        <w:pStyle w:val="TOC2"/>
        <w:tabs>
          <w:tab w:val="right" w:leader="dot" w:pos="8306"/>
        </w:tabs>
      </w:pPr>
      <w:hyperlink w:anchor="_Toc833" w:history="1">
        <w:r>
          <w:rPr>
            <w:rFonts w:ascii="仿宋" w:eastAsia="仿宋" w:hAnsi="仿宋" w:cs="仿宋" w:hint="eastAsia"/>
            <w:lang w:eastAsia="zh-CN"/>
          </w:rPr>
          <w:t>(三)、绩效评估周期</w:t>
        </w:r>
        <w:r>
          <w:tab/>
        </w:r>
        <w:r>
          <w:fldChar w:fldCharType="begin"/>
        </w:r>
        <w:r>
          <w:instrText xml:space="preserve"> PAGEREF _Toc833 \h </w:instrText>
        </w:r>
        <w:r>
          <w:fldChar w:fldCharType="separate"/>
        </w:r>
        <w:r>
          <w:t>7</w:t>
        </w:r>
        <w:r>
          <w:fldChar w:fldCharType="end"/>
        </w:r>
      </w:hyperlink>
    </w:p>
    <w:p>
      <w:pPr>
        <w:pStyle w:val="TOC1"/>
        <w:tabs>
          <w:tab w:val="right" w:leader="dot" w:pos="8306"/>
        </w:tabs>
      </w:pPr>
      <w:hyperlink w:anchor="_Toc31967" w:history="1">
        <w:r>
          <w:rPr>
            <w:rFonts w:ascii="仿宋" w:eastAsia="仿宋" w:hAnsi="仿宋" w:cs="仿宋" w:hint="eastAsia"/>
            <w:lang w:eastAsia="zh-CN"/>
          </w:rPr>
          <w:t>三、不锈钢坯项目选址可行性分析</w:t>
        </w:r>
        <w:r>
          <w:tab/>
        </w:r>
        <w:r>
          <w:fldChar w:fldCharType="begin"/>
        </w:r>
        <w:r>
          <w:instrText xml:space="preserve"> PAGEREF _Toc31967 \h </w:instrText>
        </w:r>
        <w:r>
          <w:fldChar w:fldCharType="separate"/>
        </w:r>
        <w:r>
          <w:t>8</w:t>
        </w:r>
        <w:r>
          <w:fldChar w:fldCharType="end"/>
        </w:r>
      </w:hyperlink>
    </w:p>
    <w:p>
      <w:pPr>
        <w:pStyle w:val="TOC2"/>
        <w:tabs>
          <w:tab w:val="right" w:leader="dot" w:pos="8306"/>
        </w:tabs>
      </w:pPr>
      <w:hyperlink w:anchor="_Toc12577" w:history="1">
        <w:r>
          <w:rPr>
            <w:rFonts w:ascii="仿宋" w:eastAsia="仿宋" w:hAnsi="仿宋" w:cs="仿宋" w:hint="eastAsia"/>
            <w:lang w:eastAsia="zh-CN"/>
          </w:rPr>
          <w:t>(一)、不锈钢坯项目选址</w:t>
        </w:r>
        <w:r>
          <w:tab/>
        </w:r>
        <w:r>
          <w:fldChar w:fldCharType="begin"/>
        </w:r>
        <w:r>
          <w:instrText xml:space="preserve"> PAGEREF _Toc12577 \h </w:instrText>
        </w:r>
        <w:r>
          <w:fldChar w:fldCharType="separate"/>
        </w:r>
        <w:r>
          <w:t>8</w:t>
        </w:r>
        <w:r>
          <w:fldChar w:fldCharType="end"/>
        </w:r>
      </w:hyperlink>
    </w:p>
    <w:p>
      <w:pPr>
        <w:pStyle w:val="TOC2"/>
        <w:tabs>
          <w:tab w:val="right" w:leader="dot" w:pos="8306"/>
        </w:tabs>
      </w:pPr>
      <w:hyperlink w:anchor="_Toc10428" w:history="1">
        <w:r>
          <w:rPr>
            <w:rFonts w:ascii="仿宋" w:eastAsia="仿宋" w:hAnsi="仿宋" w:cs="仿宋" w:hint="eastAsia"/>
            <w:lang w:eastAsia="zh-CN"/>
          </w:rPr>
          <w:t>(二)、用地控制指标</w:t>
        </w:r>
        <w:r>
          <w:tab/>
        </w:r>
        <w:r>
          <w:fldChar w:fldCharType="begin"/>
        </w:r>
        <w:r>
          <w:instrText xml:space="preserve"> PAGEREF _Toc10428 \h </w:instrText>
        </w:r>
        <w:r>
          <w:fldChar w:fldCharType="separate"/>
        </w:r>
        <w:r>
          <w:t>9</w:t>
        </w:r>
        <w:r>
          <w:fldChar w:fldCharType="end"/>
        </w:r>
      </w:hyperlink>
    </w:p>
    <w:p>
      <w:pPr>
        <w:pStyle w:val="TOC2"/>
        <w:tabs>
          <w:tab w:val="right" w:leader="dot" w:pos="8306"/>
        </w:tabs>
      </w:pPr>
      <w:hyperlink w:anchor="_Toc23992" w:history="1">
        <w:r>
          <w:rPr>
            <w:rFonts w:ascii="仿宋" w:eastAsia="仿宋" w:hAnsi="仿宋" w:cs="仿宋" w:hint="eastAsia"/>
            <w:lang w:eastAsia="zh-CN"/>
          </w:rPr>
          <w:t>(三)、节约用地措施</w:t>
        </w:r>
        <w:r>
          <w:tab/>
        </w:r>
        <w:r>
          <w:fldChar w:fldCharType="begin"/>
        </w:r>
        <w:r>
          <w:instrText xml:space="preserve"> PAGEREF _Toc23992 \h </w:instrText>
        </w:r>
        <w:r>
          <w:fldChar w:fldCharType="separate"/>
        </w:r>
        <w:r>
          <w:t>10</w:t>
        </w:r>
        <w:r>
          <w:fldChar w:fldCharType="end"/>
        </w:r>
      </w:hyperlink>
    </w:p>
    <w:p>
      <w:pPr>
        <w:pStyle w:val="TOC2"/>
        <w:tabs>
          <w:tab w:val="right" w:leader="dot" w:pos="8306"/>
        </w:tabs>
      </w:pPr>
      <w:hyperlink w:anchor="_Toc8337" w:history="1">
        <w:r>
          <w:rPr>
            <w:rFonts w:ascii="仿宋" w:eastAsia="仿宋" w:hAnsi="仿宋" w:cs="仿宋" w:hint="eastAsia"/>
            <w:lang w:eastAsia="zh-CN"/>
          </w:rPr>
          <w:t>(四)、总图布置方案</w:t>
        </w:r>
        <w:r>
          <w:tab/>
        </w:r>
        <w:r>
          <w:fldChar w:fldCharType="begin"/>
        </w:r>
        <w:r>
          <w:instrText xml:space="preserve"> PAGEREF _Toc8337 \h </w:instrText>
        </w:r>
        <w:r>
          <w:fldChar w:fldCharType="separate"/>
        </w:r>
        <w:r>
          <w:t>12</w:t>
        </w:r>
        <w:r>
          <w:fldChar w:fldCharType="end"/>
        </w:r>
      </w:hyperlink>
    </w:p>
    <w:p>
      <w:pPr>
        <w:pStyle w:val="TOC2"/>
        <w:tabs>
          <w:tab w:val="right" w:leader="dot" w:pos="8306"/>
        </w:tabs>
      </w:pPr>
      <w:hyperlink w:anchor="_Toc21261" w:history="1">
        <w:r>
          <w:rPr>
            <w:rFonts w:ascii="仿宋" w:eastAsia="仿宋" w:hAnsi="仿宋" w:cs="仿宋" w:hint="eastAsia"/>
            <w:lang w:eastAsia="zh-CN"/>
          </w:rPr>
          <w:t>(五)、选址综合评价</w:t>
        </w:r>
        <w:r>
          <w:tab/>
        </w:r>
        <w:r>
          <w:fldChar w:fldCharType="begin"/>
        </w:r>
        <w:r>
          <w:instrText xml:space="preserve"> PAGEREF _Toc21261 \h </w:instrText>
        </w:r>
        <w:r>
          <w:fldChar w:fldCharType="separate"/>
        </w:r>
        <w:r>
          <w:t>13</w:t>
        </w:r>
        <w:r>
          <w:fldChar w:fldCharType="end"/>
        </w:r>
      </w:hyperlink>
    </w:p>
    <w:p>
      <w:pPr>
        <w:pStyle w:val="TOC1"/>
        <w:tabs>
          <w:tab w:val="right" w:leader="dot" w:pos="8306"/>
        </w:tabs>
      </w:pPr>
      <w:hyperlink w:anchor="_Toc10546" w:history="1">
        <w:r>
          <w:rPr>
            <w:rFonts w:ascii="仿宋" w:eastAsia="仿宋" w:hAnsi="仿宋" w:cs="仿宋" w:hint="eastAsia"/>
            <w:lang w:eastAsia="zh-CN"/>
          </w:rPr>
          <w:t>四、不锈钢坯项目文档管理</w:t>
        </w:r>
        <w:r>
          <w:tab/>
        </w:r>
        <w:r>
          <w:fldChar w:fldCharType="begin"/>
        </w:r>
        <w:r>
          <w:instrText xml:space="preserve"> PAGEREF _Toc10546 \h </w:instrText>
        </w:r>
        <w:r>
          <w:fldChar w:fldCharType="separate"/>
        </w:r>
        <w:r>
          <w:t>14</w:t>
        </w:r>
        <w:r>
          <w:fldChar w:fldCharType="end"/>
        </w:r>
      </w:hyperlink>
    </w:p>
    <w:p>
      <w:pPr>
        <w:pStyle w:val="TOC2"/>
        <w:tabs>
          <w:tab w:val="right" w:leader="dot" w:pos="8306"/>
        </w:tabs>
      </w:pPr>
      <w:hyperlink w:anchor="_Toc490" w:history="1">
        <w:r>
          <w:rPr>
            <w:rFonts w:ascii="仿宋" w:eastAsia="仿宋" w:hAnsi="仿宋" w:cs="仿宋" w:hint="eastAsia"/>
            <w:lang w:eastAsia="zh-CN"/>
          </w:rPr>
          <w:t>(一)、文档编制与审查</w:t>
        </w:r>
        <w:r>
          <w:tab/>
        </w:r>
        <w:r>
          <w:fldChar w:fldCharType="begin"/>
        </w:r>
        <w:r>
          <w:instrText xml:space="preserve"> PAGEREF _Toc490 \h </w:instrText>
        </w:r>
        <w:r>
          <w:fldChar w:fldCharType="separate"/>
        </w:r>
        <w:r>
          <w:t>14</w:t>
        </w:r>
        <w:r>
          <w:fldChar w:fldCharType="end"/>
        </w:r>
      </w:hyperlink>
    </w:p>
    <w:p>
      <w:pPr>
        <w:pStyle w:val="TOC2"/>
        <w:tabs>
          <w:tab w:val="right" w:leader="dot" w:pos="8306"/>
        </w:tabs>
      </w:pPr>
      <w:hyperlink w:anchor="_Toc14972" w:history="1">
        <w:r>
          <w:rPr>
            <w:rFonts w:ascii="仿宋" w:eastAsia="仿宋" w:hAnsi="仿宋" w:cs="仿宋" w:hint="eastAsia"/>
            <w:lang w:eastAsia="zh-CN"/>
          </w:rPr>
          <w:t>(二)、文档发布与分发</w:t>
        </w:r>
        <w:r>
          <w:tab/>
        </w:r>
        <w:r>
          <w:fldChar w:fldCharType="begin"/>
        </w:r>
        <w:r>
          <w:instrText xml:space="preserve"> PAGEREF _Toc14972 \h </w:instrText>
        </w:r>
        <w:r>
          <w:fldChar w:fldCharType="separate"/>
        </w:r>
        <w:r>
          <w:t>15</w:t>
        </w:r>
        <w:r>
          <w:fldChar w:fldCharType="end"/>
        </w:r>
      </w:hyperlink>
    </w:p>
    <w:p>
      <w:pPr>
        <w:pStyle w:val="TOC2"/>
        <w:tabs>
          <w:tab w:val="right" w:leader="dot" w:pos="8306"/>
        </w:tabs>
      </w:pPr>
      <w:hyperlink w:anchor="_Toc3078" w:history="1">
        <w:r>
          <w:rPr>
            <w:rFonts w:ascii="仿宋" w:eastAsia="仿宋" w:hAnsi="仿宋" w:cs="仿宋" w:hint="eastAsia"/>
            <w:lang w:eastAsia="zh-CN"/>
          </w:rPr>
          <w:t>(三)、文档存档与归档</w:t>
        </w:r>
        <w:r>
          <w:tab/>
        </w:r>
        <w:r>
          <w:fldChar w:fldCharType="begin"/>
        </w:r>
        <w:r>
          <w:instrText xml:space="preserve"> PAGEREF _Toc3078 \h </w:instrText>
        </w:r>
        <w:r>
          <w:fldChar w:fldCharType="separate"/>
        </w:r>
        <w:r>
          <w:t>16</w:t>
        </w:r>
        <w:r>
          <w:fldChar w:fldCharType="end"/>
        </w:r>
      </w:hyperlink>
    </w:p>
    <w:p>
      <w:pPr>
        <w:pStyle w:val="TOC1"/>
        <w:tabs>
          <w:tab w:val="right" w:leader="dot" w:pos="8306"/>
        </w:tabs>
      </w:pPr>
      <w:hyperlink w:anchor="_Toc6996" w:history="1">
        <w:r>
          <w:rPr>
            <w:rFonts w:ascii="仿宋" w:eastAsia="仿宋" w:hAnsi="仿宋" w:cs="仿宋" w:hint="eastAsia"/>
            <w:lang w:eastAsia="zh-CN"/>
          </w:rPr>
          <w:t>五、不锈钢坯项目土建工程</w:t>
        </w:r>
        <w:r>
          <w:tab/>
        </w:r>
        <w:r>
          <w:fldChar w:fldCharType="begin"/>
        </w:r>
        <w:r>
          <w:instrText xml:space="preserve"> PAGEREF _Toc6996 \h </w:instrText>
        </w:r>
        <w:r>
          <w:fldChar w:fldCharType="separate"/>
        </w:r>
        <w:r>
          <w:t>17</w:t>
        </w:r>
        <w:r>
          <w:fldChar w:fldCharType="end"/>
        </w:r>
      </w:hyperlink>
    </w:p>
    <w:p>
      <w:pPr>
        <w:pStyle w:val="TOC2"/>
        <w:tabs>
          <w:tab w:val="right" w:leader="dot" w:pos="8306"/>
        </w:tabs>
      </w:pPr>
      <w:hyperlink w:anchor="_Toc16537" w:history="1">
        <w:r>
          <w:rPr>
            <w:rFonts w:ascii="仿宋" w:eastAsia="仿宋" w:hAnsi="仿宋" w:cs="仿宋" w:hint="eastAsia"/>
            <w:lang w:eastAsia="zh-CN"/>
          </w:rPr>
          <w:t>(一)、建筑工程设计原则</w:t>
        </w:r>
        <w:r>
          <w:tab/>
        </w:r>
        <w:r>
          <w:fldChar w:fldCharType="begin"/>
        </w:r>
        <w:r>
          <w:instrText xml:space="preserve"> PAGEREF _Toc16537 \h </w:instrText>
        </w:r>
        <w:r>
          <w:fldChar w:fldCharType="separate"/>
        </w:r>
        <w:r>
          <w:t>17</w:t>
        </w:r>
        <w:r>
          <w:fldChar w:fldCharType="end"/>
        </w:r>
      </w:hyperlink>
    </w:p>
    <w:p>
      <w:pPr>
        <w:pStyle w:val="TOC2"/>
        <w:tabs>
          <w:tab w:val="right" w:leader="dot" w:pos="8306"/>
        </w:tabs>
      </w:pPr>
      <w:hyperlink w:anchor="_Toc31341" w:history="1">
        <w:r>
          <w:rPr>
            <w:rFonts w:ascii="仿宋" w:eastAsia="仿宋" w:hAnsi="仿宋" w:cs="仿宋" w:hint="eastAsia"/>
            <w:lang w:eastAsia="zh-CN"/>
          </w:rPr>
          <w:t>(二)、土建工程设计年限及安全等级</w:t>
        </w:r>
        <w:r>
          <w:tab/>
        </w:r>
        <w:r>
          <w:fldChar w:fldCharType="begin"/>
        </w:r>
        <w:r>
          <w:instrText xml:space="preserve"> PAGEREF _Toc31341 \h </w:instrText>
        </w:r>
        <w:r>
          <w:fldChar w:fldCharType="separate"/>
        </w:r>
        <w:r>
          <w:t>18</w:t>
        </w:r>
        <w:r>
          <w:fldChar w:fldCharType="end"/>
        </w:r>
      </w:hyperlink>
    </w:p>
    <w:p>
      <w:pPr>
        <w:pStyle w:val="TOC2"/>
        <w:tabs>
          <w:tab w:val="right" w:leader="dot" w:pos="8306"/>
        </w:tabs>
      </w:pPr>
      <w:hyperlink w:anchor="_Toc9848" w:history="1">
        <w:r>
          <w:rPr>
            <w:rFonts w:ascii="仿宋" w:eastAsia="仿宋" w:hAnsi="仿宋" w:cs="仿宋" w:hint="eastAsia"/>
            <w:lang w:eastAsia="zh-CN"/>
          </w:rPr>
          <w:t>(三)、建筑工程设计总体要求</w:t>
        </w:r>
        <w:r>
          <w:tab/>
        </w:r>
        <w:r>
          <w:fldChar w:fldCharType="begin"/>
        </w:r>
        <w:r>
          <w:instrText xml:space="preserve"> PAGEREF _Toc9848 \h </w:instrText>
        </w:r>
        <w:r>
          <w:fldChar w:fldCharType="separate"/>
        </w:r>
        <w:r>
          <w:t>19</w:t>
        </w:r>
        <w:r>
          <w:fldChar w:fldCharType="end"/>
        </w:r>
      </w:hyperlink>
    </w:p>
    <w:p>
      <w:pPr>
        <w:pStyle w:val="TOC2"/>
        <w:tabs>
          <w:tab w:val="right" w:leader="dot" w:pos="8306"/>
        </w:tabs>
      </w:pPr>
      <w:hyperlink w:anchor="_Toc21104" w:history="1">
        <w:r>
          <w:rPr>
            <w:rFonts w:ascii="仿宋" w:eastAsia="仿宋" w:hAnsi="仿宋" w:cs="仿宋" w:hint="eastAsia"/>
            <w:lang w:eastAsia="zh-CN"/>
          </w:rPr>
          <w:t>(四)、土建工程建设指标</w:t>
        </w:r>
        <w:r>
          <w:tab/>
        </w:r>
        <w:r>
          <w:fldChar w:fldCharType="begin"/>
        </w:r>
        <w:r>
          <w:instrText xml:space="preserve"> PAGEREF _Toc21104 \h </w:instrText>
        </w:r>
        <w:r>
          <w:fldChar w:fldCharType="separate"/>
        </w:r>
        <w:r>
          <w:t>20</w:t>
        </w:r>
        <w:r>
          <w:fldChar w:fldCharType="end"/>
        </w:r>
      </w:hyperlink>
    </w:p>
    <w:p>
      <w:pPr>
        <w:pStyle w:val="TOC1"/>
        <w:tabs>
          <w:tab w:val="right" w:leader="dot" w:pos="8306"/>
        </w:tabs>
      </w:pPr>
      <w:hyperlink w:anchor="_Toc18476" w:history="1">
        <w:r>
          <w:rPr>
            <w:rFonts w:ascii="仿宋" w:eastAsia="仿宋" w:hAnsi="仿宋" w:cs="仿宋" w:hint="eastAsia"/>
            <w:lang w:eastAsia="zh-CN"/>
          </w:rPr>
          <w:t>六、市场分析、调研</w:t>
        </w:r>
        <w:r>
          <w:tab/>
        </w:r>
        <w:r>
          <w:fldChar w:fldCharType="begin"/>
        </w:r>
        <w:r>
          <w:instrText xml:space="preserve"> PAGEREF _Toc18476 \h </w:instrText>
        </w:r>
        <w:r>
          <w:fldChar w:fldCharType="separate"/>
        </w:r>
        <w:r>
          <w:t>20</w:t>
        </w:r>
        <w:r>
          <w:fldChar w:fldCharType="end"/>
        </w:r>
      </w:hyperlink>
    </w:p>
    <w:p>
      <w:pPr>
        <w:pStyle w:val="TOC2"/>
        <w:tabs>
          <w:tab w:val="right" w:leader="dot" w:pos="8306"/>
        </w:tabs>
      </w:pPr>
      <w:hyperlink w:anchor="_Toc7231" w:history="1">
        <w:r>
          <w:rPr>
            <w:rFonts w:ascii="仿宋" w:eastAsia="仿宋" w:hAnsi="仿宋" w:cs="仿宋" w:hint="eastAsia"/>
            <w:lang w:eastAsia="zh-CN"/>
          </w:rPr>
          <w:t>(一)、不锈钢坯行业分析</w:t>
        </w:r>
        <w:r>
          <w:tab/>
        </w:r>
        <w:r>
          <w:fldChar w:fldCharType="begin"/>
        </w:r>
        <w:r>
          <w:instrText xml:space="preserve"> PAGEREF _Toc7231 \h </w:instrText>
        </w:r>
        <w:r>
          <w:fldChar w:fldCharType="separate"/>
        </w:r>
        <w:r>
          <w:t>20</w:t>
        </w:r>
        <w:r>
          <w:fldChar w:fldCharType="end"/>
        </w:r>
      </w:hyperlink>
    </w:p>
    <w:p>
      <w:pPr>
        <w:pStyle w:val="TOC2"/>
        <w:tabs>
          <w:tab w:val="right" w:leader="dot" w:pos="8306"/>
        </w:tabs>
      </w:pPr>
      <w:hyperlink w:anchor="_Toc22942" w:history="1">
        <w:r>
          <w:rPr>
            <w:rFonts w:ascii="仿宋" w:eastAsia="仿宋" w:hAnsi="仿宋" w:cs="仿宋" w:hint="eastAsia"/>
            <w:lang w:eastAsia="zh-CN"/>
          </w:rPr>
          <w:t>(二)、不锈钢坯市场分析预测</w:t>
        </w:r>
        <w:r>
          <w:tab/>
        </w:r>
        <w:r>
          <w:fldChar w:fldCharType="begin"/>
        </w:r>
        <w:r>
          <w:instrText xml:space="preserve"> PAGEREF _Toc22942 \h </w:instrText>
        </w:r>
        <w:r>
          <w:fldChar w:fldCharType="separate"/>
        </w:r>
        <w:r>
          <w:t>21</w:t>
        </w:r>
        <w:r>
          <w:fldChar w:fldCharType="end"/>
        </w:r>
      </w:hyperlink>
    </w:p>
    <w:p>
      <w:pPr>
        <w:pStyle w:val="TOC1"/>
        <w:tabs>
          <w:tab w:val="right" w:leader="dot" w:pos="8306"/>
        </w:tabs>
      </w:pPr>
      <w:hyperlink w:anchor="_Toc10342" w:history="1">
        <w:r>
          <w:rPr>
            <w:rFonts w:ascii="仿宋" w:eastAsia="仿宋" w:hAnsi="仿宋" w:cs="仿宋" w:hint="eastAsia"/>
            <w:lang w:eastAsia="zh-CN"/>
          </w:rPr>
          <w:t>七、不锈钢坯项目创新与研发</w:t>
        </w:r>
        <w:r>
          <w:tab/>
        </w:r>
        <w:r>
          <w:fldChar w:fldCharType="begin"/>
        </w:r>
        <w:r>
          <w:instrText xml:space="preserve"> PAGEREF _Toc10342 \h </w:instrText>
        </w:r>
        <w:r>
          <w:fldChar w:fldCharType="separate"/>
        </w:r>
        <w:r>
          <w:t>22</w:t>
        </w:r>
        <w:r>
          <w:fldChar w:fldCharType="end"/>
        </w:r>
      </w:hyperlink>
    </w:p>
    <w:p>
      <w:pPr>
        <w:pStyle w:val="TOC2"/>
        <w:tabs>
          <w:tab w:val="right" w:leader="dot" w:pos="8306"/>
        </w:tabs>
      </w:pPr>
      <w:hyperlink w:anchor="_Toc19539" w:history="1">
        <w:r>
          <w:rPr>
            <w:rFonts w:ascii="仿宋" w:eastAsia="仿宋" w:hAnsi="仿宋" w:cs="仿宋" w:hint="eastAsia"/>
            <w:lang w:eastAsia="zh-CN"/>
          </w:rPr>
          <w:t>(一)、创新策略与方向</w:t>
        </w:r>
        <w:r>
          <w:tab/>
        </w:r>
        <w:r>
          <w:fldChar w:fldCharType="begin"/>
        </w:r>
        <w:r>
          <w:instrText xml:space="preserve"> PAGEREF _Toc19539 \h </w:instrText>
        </w:r>
        <w:r>
          <w:fldChar w:fldCharType="separate"/>
        </w:r>
        <w:r>
          <w:t>22</w:t>
        </w:r>
        <w:r>
          <w:fldChar w:fldCharType="end"/>
        </w:r>
      </w:hyperlink>
    </w:p>
    <w:p>
      <w:pPr>
        <w:pStyle w:val="TOC2"/>
        <w:tabs>
          <w:tab w:val="right" w:leader="dot" w:pos="8306"/>
        </w:tabs>
      </w:pPr>
      <w:hyperlink w:anchor="_Toc244" w:history="1">
        <w:r>
          <w:rPr>
            <w:rFonts w:ascii="仿宋" w:eastAsia="仿宋" w:hAnsi="仿宋" w:cs="仿宋" w:hint="eastAsia"/>
            <w:lang w:eastAsia="zh-CN"/>
          </w:rPr>
          <w:t>(二)、研发规划与投入</w:t>
        </w:r>
        <w:r>
          <w:tab/>
        </w:r>
        <w:r>
          <w:fldChar w:fldCharType="begin"/>
        </w:r>
        <w:r>
          <w:instrText xml:space="preserve"> PAGEREF _Toc244 \h </w:instrText>
        </w:r>
        <w:r>
          <w:fldChar w:fldCharType="separate"/>
        </w:r>
        <w:r>
          <w:t>23</w:t>
        </w:r>
        <w:r>
          <w:fldChar w:fldCharType="end"/>
        </w:r>
      </w:hyperlink>
    </w:p>
    <w:p>
      <w:pPr>
        <w:pStyle w:val="TOC1"/>
        <w:tabs>
          <w:tab w:val="right" w:leader="dot" w:pos="8306"/>
        </w:tabs>
      </w:pPr>
      <w:hyperlink w:anchor="_Toc20038" w:history="1">
        <w:r>
          <w:rPr>
            <w:rFonts w:ascii="仿宋" w:eastAsia="仿宋" w:hAnsi="仿宋" w:cs="仿宋" w:hint="eastAsia"/>
            <w:lang w:eastAsia="zh-CN"/>
          </w:rPr>
          <w:t>八、不锈钢坯项目社会影响</w:t>
        </w:r>
        <w:r>
          <w:tab/>
        </w:r>
        <w:r>
          <w:fldChar w:fldCharType="begin"/>
        </w:r>
        <w:r>
          <w:instrText xml:space="preserve"> PAGEREF _Toc20038 \h </w:instrText>
        </w:r>
        <w:r>
          <w:fldChar w:fldCharType="separate"/>
        </w:r>
        <w:r>
          <w:t>25</w:t>
        </w:r>
        <w:r>
          <w:fldChar w:fldCharType="end"/>
        </w:r>
      </w:hyperlink>
    </w:p>
    <w:p>
      <w:pPr>
        <w:pStyle w:val="TOC2"/>
        <w:tabs>
          <w:tab w:val="right" w:leader="dot" w:pos="8306"/>
        </w:tabs>
      </w:pPr>
      <w:hyperlink w:anchor="_Toc32604" w:history="1">
        <w:r>
          <w:rPr>
            <w:rFonts w:ascii="仿宋" w:eastAsia="仿宋" w:hAnsi="仿宋" w:cs="仿宋" w:hint="eastAsia"/>
            <w:lang w:eastAsia="zh-CN"/>
          </w:rPr>
          <w:t>(一)、社会责任与义务</w:t>
        </w:r>
        <w:r>
          <w:tab/>
        </w:r>
        <w:r>
          <w:fldChar w:fldCharType="begin"/>
        </w:r>
        <w:r>
          <w:instrText xml:space="preserve"> PAGEREF _Toc32604 \h </w:instrText>
        </w:r>
        <w:r>
          <w:fldChar w:fldCharType="separate"/>
        </w:r>
        <w:r>
          <w:t>25</w:t>
        </w:r>
        <w:r>
          <w:fldChar w:fldCharType="end"/>
        </w:r>
      </w:hyperlink>
    </w:p>
    <w:p>
      <w:pPr>
        <w:pStyle w:val="TOC2"/>
        <w:tabs>
          <w:tab w:val="right" w:leader="dot" w:pos="8306"/>
        </w:tabs>
      </w:pPr>
      <w:hyperlink w:anchor="_Toc20714" w:history="1">
        <w:r>
          <w:rPr>
            <w:rFonts w:ascii="仿宋" w:eastAsia="仿宋" w:hAnsi="仿宋" w:cs="仿宋" w:hint="eastAsia"/>
            <w:lang w:eastAsia="zh-CN"/>
          </w:rPr>
          <w:t>(二)、社会参与与沟通</w:t>
        </w:r>
        <w:r>
          <w:tab/>
        </w:r>
        <w:r>
          <w:fldChar w:fldCharType="begin"/>
        </w:r>
        <w:r>
          <w:instrText xml:space="preserve"> PAGEREF _Toc20714 \h </w:instrText>
        </w:r>
        <w:r>
          <w:fldChar w:fldCharType="separate"/>
        </w:r>
        <w:r>
          <w:t>26</w:t>
        </w:r>
        <w:r>
          <w:fldChar w:fldCharType="end"/>
        </w:r>
      </w:hyperlink>
    </w:p>
    <w:p>
      <w:pPr>
        <w:pStyle w:val="TOC1"/>
        <w:tabs>
          <w:tab w:val="right" w:leader="dot" w:pos="8306"/>
        </w:tabs>
      </w:pPr>
      <w:hyperlink w:anchor="_Toc24069" w:history="1">
        <w:r>
          <w:rPr>
            <w:rFonts w:ascii="仿宋" w:eastAsia="仿宋" w:hAnsi="仿宋" w:cs="仿宋" w:hint="eastAsia"/>
            <w:lang w:eastAsia="zh-CN"/>
          </w:rPr>
          <w:t>九、不锈钢坯项目人力资源管理</w:t>
        </w:r>
        <w:r>
          <w:tab/>
        </w:r>
        <w:r>
          <w:fldChar w:fldCharType="begin"/>
        </w:r>
        <w:r>
          <w:instrText xml:space="preserve"> PAGEREF _Toc24069 \h </w:instrText>
        </w:r>
        <w:r>
          <w:fldChar w:fldCharType="separate"/>
        </w:r>
        <w:r>
          <w:t>27</w:t>
        </w:r>
        <w:r>
          <w:fldChar w:fldCharType="end"/>
        </w:r>
      </w:hyperlink>
    </w:p>
    <w:p>
      <w:pPr>
        <w:pStyle w:val="TOC2"/>
        <w:tabs>
          <w:tab w:val="right" w:leader="dot" w:pos="8306"/>
        </w:tabs>
      </w:pPr>
      <w:hyperlink w:anchor="_Toc24789" w:history="1">
        <w:r>
          <w:rPr>
            <w:rFonts w:ascii="仿宋" w:eastAsia="仿宋" w:hAnsi="仿宋" w:cs="仿宋" w:hint="eastAsia"/>
            <w:lang w:eastAsia="zh-CN"/>
          </w:rPr>
          <w:t>(一)、建立健全的预算管理制度</w:t>
        </w:r>
        <w:r>
          <w:tab/>
        </w:r>
        <w:r>
          <w:fldChar w:fldCharType="begin"/>
        </w:r>
        <w:r>
          <w:instrText xml:space="preserve"> PAGEREF _Toc24789 \h </w:instrText>
        </w:r>
        <w:r>
          <w:fldChar w:fldCharType="separate"/>
        </w:r>
        <w:r>
          <w:t>27</w:t>
        </w:r>
        <w:r>
          <w:fldChar w:fldCharType="end"/>
        </w:r>
      </w:hyperlink>
    </w:p>
    <w:p>
      <w:pPr>
        <w:pStyle w:val="TOC2"/>
        <w:tabs>
          <w:tab w:val="right" w:leader="dot" w:pos="8306"/>
        </w:tabs>
      </w:pPr>
      <w:hyperlink w:anchor="_Toc2994" w:history="1">
        <w:r>
          <w:rPr>
            <w:rFonts w:ascii="仿宋" w:eastAsia="仿宋" w:hAnsi="仿宋" w:cs="仿宋" w:hint="eastAsia"/>
            <w:lang w:eastAsia="zh-CN"/>
          </w:rPr>
          <w:t>(二)、加强资金流动监控</w:t>
        </w:r>
        <w:r>
          <w:tab/>
        </w:r>
        <w:r>
          <w:fldChar w:fldCharType="begin"/>
        </w:r>
        <w:r>
          <w:instrText xml:space="preserve"> PAGEREF _Toc2994 \h </w:instrText>
        </w:r>
        <w:r>
          <w:fldChar w:fldCharType="separate"/>
        </w:r>
        <w:r>
          <w:t>28</w:t>
        </w:r>
        <w:r>
          <w:fldChar w:fldCharType="end"/>
        </w:r>
      </w:hyperlink>
    </w:p>
    <w:p>
      <w:pPr>
        <w:pStyle w:val="TOC2"/>
        <w:tabs>
          <w:tab w:val="right" w:leader="dot" w:pos="8306"/>
        </w:tabs>
      </w:pPr>
      <w:hyperlink w:anchor="_Toc7200" w:history="1">
        <w:r>
          <w:rPr>
            <w:rFonts w:ascii="仿宋" w:eastAsia="仿宋" w:hAnsi="仿宋" w:cs="仿宋" w:hint="eastAsia"/>
            <w:lang w:eastAsia="zh-CN"/>
          </w:rPr>
          <w:t>(三)、制定完善的风险控制机制</w:t>
        </w:r>
        <w:r>
          <w:tab/>
        </w:r>
        <w:r>
          <w:fldChar w:fldCharType="begin"/>
        </w:r>
        <w:r>
          <w:instrText xml:space="preserve"> PAGEREF _Toc7200 \h </w:instrText>
        </w:r>
        <w:r>
          <w:fldChar w:fldCharType="separate"/>
        </w:r>
        <w:r>
          <w:t>29</w:t>
        </w:r>
        <w:r>
          <w:fldChar w:fldCharType="end"/>
        </w:r>
      </w:hyperlink>
    </w:p>
    <w:p>
      <w:pPr>
        <w:pStyle w:val="TOC2"/>
        <w:tabs>
          <w:tab w:val="right" w:leader="dot" w:pos="8306"/>
        </w:tabs>
      </w:pPr>
      <w:hyperlink w:anchor="_Toc30453" w:history="1">
        <w:r>
          <w:rPr>
            <w:rFonts w:ascii="仿宋" w:eastAsia="仿宋" w:hAnsi="仿宋" w:cs="仿宋" w:hint="eastAsia"/>
            <w:lang w:eastAsia="zh-CN"/>
          </w:rPr>
          <w:t>(四)、优化成本管理</w:t>
        </w:r>
        <w:r>
          <w:tab/>
        </w:r>
        <w:r>
          <w:fldChar w:fldCharType="begin"/>
        </w:r>
        <w:r>
          <w:instrText xml:space="preserve"> PAGEREF _Toc30453 \h </w:instrText>
        </w:r>
        <w:r>
          <w:fldChar w:fldCharType="separate"/>
        </w:r>
        <w:r>
          <w:t>31</w:t>
        </w:r>
        <w:r>
          <w:fldChar w:fldCharType="end"/>
        </w:r>
      </w:hyperlink>
    </w:p>
    <w:p>
      <w:pPr>
        <w:pStyle w:val="TOC1"/>
        <w:tabs>
          <w:tab w:val="right" w:leader="dot" w:pos="8306"/>
        </w:tabs>
      </w:pPr>
      <w:hyperlink w:anchor="_Toc17546" w:history="1">
        <w:r>
          <w:rPr>
            <w:rFonts w:ascii="仿宋" w:eastAsia="仿宋" w:hAnsi="仿宋" w:cs="仿宋" w:hint="eastAsia"/>
            <w:lang w:eastAsia="zh-CN"/>
          </w:rPr>
          <w:t>十、生产安全保护</w:t>
        </w:r>
        <w:r>
          <w:tab/>
        </w:r>
        <w:r>
          <w:fldChar w:fldCharType="begin"/>
        </w:r>
        <w:r>
          <w:instrText xml:space="preserve"> PAGEREF _Toc17546 \h </w:instrText>
        </w:r>
        <w:r>
          <w:fldChar w:fldCharType="separate"/>
        </w:r>
        <w:r>
          <w:t>32</w:t>
        </w:r>
        <w:r>
          <w:fldChar w:fldCharType="end"/>
        </w:r>
      </w:hyperlink>
    </w:p>
    <w:p>
      <w:pPr>
        <w:pStyle w:val="TOC2"/>
        <w:tabs>
          <w:tab w:val="right" w:leader="dot" w:pos="8306"/>
        </w:tabs>
      </w:pPr>
      <w:hyperlink w:anchor="_Toc31288" w:history="1">
        <w:r>
          <w:rPr>
            <w:rFonts w:ascii="仿宋" w:eastAsia="仿宋" w:hAnsi="仿宋" w:cs="仿宋" w:hint="eastAsia"/>
            <w:lang w:eastAsia="zh-CN"/>
          </w:rPr>
          <w:t>(一)、消防安全</w:t>
        </w:r>
        <w:r>
          <w:tab/>
        </w:r>
        <w:r>
          <w:fldChar w:fldCharType="begin"/>
        </w:r>
        <w:r>
          <w:instrText xml:space="preserve"> PAGEREF _Toc31288 \h </w:instrText>
        </w:r>
        <w:r>
          <w:fldChar w:fldCharType="separate"/>
        </w:r>
        <w:r>
          <w:t>32</w:t>
        </w:r>
        <w:r>
          <w:fldChar w:fldCharType="end"/>
        </w:r>
      </w:hyperlink>
    </w:p>
    <w:p>
      <w:pPr>
        <w:pStyle w:val="TOC2"/>
        <w:tabs>
          <w:tab w:val="right" w:leader="dot" w:pos="8306"/>
        </w:tabs>
      </w:pPr>
      <w:hyperlink w:anchor="_Toc5080" w:history="1">
        <w:r>
          <w:rPr>
            <w:rFonts w:ascii="仿宋" w:eastAsia="仿宋" w:hAnsi="仿宋" w:cs="仿宋" w:hint="eastAsia"/>
            <w:lang w:eastAsia="zh-CN"/>
          </w:rPr>
          <w:t>(二)、防火防爆总图布置措施</w:t>
        </w:r>
        <w:r>
          <w:tab/>
        </w:r>
        <w:r>
          <w:fldChar w:fldCharType="begin"/>
        </w:r>
        <w:r>
          <w:instrText xml:space="preserve"> PAGEREF _Toc5080 \h </w:instrText>
        </w:r>
        <w:r>
          <w:fldChar w:fldCharType="separate"/>
        </w:r>
        <w:r>
          <w:t>33</w:t>
        </w:r>
        <w:r>
          <w:fldChar w:fldCharType="end"/>
        </w:r>
      </w:hyperlink>
    </w:p>
    <w:p>
      <w:pPr>
        <w:pStyle w:val="TOC2"/>
        <w:tabs>
          <w:tab w:val="right" w:leader="dot" w:pos="8306"/>
        </w:tabs>
      </w:pPr>
      <w:hyperlink w:anchor="_Toc5420" w:history="1">
        <w:r>
          <w:rPr>
            <w:rFonts w:ascii="仿宋" w:eastAsia="仿宋" w:hAnsi="仿宋" w:cs="仿宋" w:hint="eastAsia"/>
            <w:lang w:eastAsia="zh-CN"/>
          </w:rPr>
          <w:t>(三)、自然灾害防范措施</w:t>
        </w:r>
        <w:r>
          <w:tab/>
        </w:r>
        <w:r>
          <w:fldChar w:fldCharType="begin"/>
        </w:r>
        <w:r>
          <w:instrText xml:space="preserve"> PAGEREF _Toc5420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55" w:history="1">
        <w:r>
          <w:rPr>
            <w:rFonts w:ascii="仿宋" w:eastAsia="仿宋" w:hAnsi="仿宋" w:cs="仿宋" w:hint="eastAsia"/>
            <w:lang w:eastAsia="zh-CN"/>
          </w:rPr>
          <w:t>(四)、安全色及安全标志使用要求</w:t>
        </w:r>
        <w:r>
          <w:tab/>
        </w:r>
        <w:r>
          <w:fldChar w:fldCharType="begin"/>
        </w:r>
        <w:r>
          <w:instrText xml:space="preserve"> PAGEREF _Toc27655 \h </w:instrText>
        </w:r>
        <w:r>
          <w:fldChar w:fldCharType="separate"/>
        </w:r>
        <w:r>
          <w:t>35</w:t>
        </w:r>
        <w:r>
          <w:fldChar w:fldCharType="end"/>
        </w:r>
      </w:hyperlink>
    </w:p>
    <w:p>
      <w:pPr>
        <w:pStyle w:val="TOC2"/>
        <w:tabs>
          <w:tab w:val="right" w:leader="dot" w:pos="8306"/>
        </w:tabs>
      </w:pPr>
      <w:hyperlink w:anchor="_Toc18079" w:history="1">
        <w:r>
          <w:rPr>
            <w:rFonts w:ascii="仿宋" w:eastAsia="仿宋" w:hAnsi="仿宋" w:cs="仿宋" w:hint="eastAsia"/>
            <w:lang w:eastAsia="zh-CN"/>
          </w:rPr>
          <w:t>(五)、防尘防毒措施</w:t>
        </w:r>
        <w:r>
          <w:tab/>
        </w:r>
        <w:r>
          <w:fldChar w:fldCharType="begin"/>
        </w:r>
        <w:r>
          <w:instrText xml:space="preserve"> PAGEREF _Toc18079 \h </w:instrText>
        </w:r>
        <w:r>
          <w:fldChar w:fldCharType="separate"/>
        </w:r>
        <w:r>
          <w:t>36</w:t>
        </w:r>
        <w:r>
          <w:fldChar w:fldCharType="end"/>
        </w:r>
      </w:hyperlink>
    </w:p>
    <w:p>
      <w:pPr>
        <w:pStyle w:val="TOC2"/>
        <w:tabs>
          <w:tab w:val="right" w:leader="dot" w:pos="8306"/>
        </w:tabs>
      </w:pPr>
      <w:hyperlink w:anchor="_Toc2639" w:history="1">
        <w:r>
          <w:rPr>
            <w:rFonts w:ascii="仿宋" w:eastAsia="仿宋" w:hAnsi="仿宋" w:cs="仿宋" w:hint="eastAsia"/>
            <w:lang w:eastAsia="zh-CN"/>
          </w:rPr>
          <w:t>(六)、防静电、触电防护及防雷措施</w:t>
        </w:r>
        <w:r>
          <w:tab/>
        </w:r>
        <w:r>
          <w:fldChar w:fldCharType="begin"/>
        </w:r>
        <w:r>
          <w:instrText xml:space="preserve"> PAGEREF _Toc2639 \h </w:instrText>
        </w:r>
        <w:r>
          <w:fldChar w:fldCharType="separate"/>
        </w:r>
        <w:r>
          <w:t>37</w:t>
        </w:r>
        <w:r>
          <w:fldChar w:fldCharType="end"/>
        </w:r>
      </w:hyperlink>
    </w:p>
    <w:p>
      <w:pPr>
        <w:pStyle w:val="TOC2"/>
        <w:tabs>
          <w:tab w:val="right" w:leader="dot" w:pos="8306"/>
        </w:tabs>
      </w:pPr>
      <w:hyperlink w:anchor="_Toc12803" w:history="1">
        <w:r>
          <w:rPr>
            <w:rFonts w:ascii="仿宋" w:eastAsia="仿宋" w:hAnsi="仿宋" w:cs="仿宋" w:hint="eastAsia"/>
            <w:lang w:eastAsia="zh-CN"/>
          </w:rPr>
          <w:t>(七)、机械设备安全保障措施</w:t>
        </w:r>
        <w:r>
          <w:tab/>
        </w:r>
        <w:r>
          <w:fldChar w:fldCharType="begin"/>
        </w:r>
        <w:r>
          <w:instrText xml:space="preserve"> PAGEREF _Toc12803 \h </w:instrText>
        </w:r>
        <w:r>
          <w:fldChar w:fldCharType="separate"/>
        </w:r>
        <w:r>
          <w:t>38</w:t>
        </w:r>
        <w:r>
          <w:fldChar w:fldCharType="end"/>
        </w:r>
      </w:hyperlink>
    </w:p>
    <w:p>
      <w:pPr>
        <w:pStyle w:val="TOC1"/>
        <w:tabs>
          <w:tab w:val="right" w:leader="dot" w:pos="8306"/>
        </w:tabs>
      </w:pPr>
      <w:hyperlink w:anchor="_Toc23309" w:history="1">
        <w:r>
          <w:rPr>
            <w:rFonts w:ascii="仿宋" w:eastAsia="仿宋" w:hAnsi="仿宋" w:cs="仿宋" w:hint="eastAsia"/>
            <w:lang w:eastAsia="zh-CN"/>
          </w:rPr>
          <w:t>十一、不锈钢坯项目经营效益</w:t>
        </w:r>
        <w:r>
          <w:tab/>
        </w:r>
        <w:r>
          <w:fldChar w:fldCharType="begin"/>
        </w:r>
        <w:r>
          <w:instrText xml:space="preserve"> PAGEREF _Toc23309 \h </w:instrText>
        </w:r>
        <w:r>
          <w:fldChar w:fldCharType="separate"/>
        </w:r>
        <w:r>
          <w:t>40</w:t>
        </w:r>
        <w:r>
          <w:fldChar w:fldCharType="end"/>
        </w:r>
      </w:hyperlink>
    </w:p>
    <w:p>
      <w:pPr>
        <w:pStyle w:val="TOC2"/>
        <w:tabs>
          <w:tab w:val="right" w:leader="dot" w:pos="8306"/>
        </w:tabs>
      </w:pPr>
      <w:hyperlink w:anchor="_Toc22062" w:history="1">
        <w:r>
          <w:rPr>
            <w:rFonts w:ascii="仿宋" w:eastAsia="仿宋" w:hAnsi="仿宋" w:cs="仿宋" w:hint="eastAsia"/>
            <w:lang w:eastAsia="zh-CN"/>
          </w:rPr>
          <w:t>(一)、经济评价财务测算</w:t>
        </w:r>
        <w:r>
          <w:tab/>
        </w:r>
        <w:r>
          <w:fldChar w:fldCharType="begin"/>
        </w:r>
        <w:r>
          <w:instrText xml:space="preserve"> PAGEREF _Toc22062 \h </w:instrText>
        </w:r>
        <w:r>
          <w:fldChar w:fldCharType="separate"/>
        </w:r>
        <w:r>
          <w:t>40</w:t>
        </w:r>
        <w:r>
          <w:fldChar w:fldCharType="end"/>
        </w:r>
      </w:hyperlink>
    </w:p>
    <w:p>
      <w:pPr>
        <w:pStyle w:val="TOC2"/>
        <w:tabs>
          <w:tab w:val="right" w:leader="dot" w:pos="8306"/>
        </w:tabs>
      </w:pPr>
      <w:hyperlink w:anchor="_Toc15871" w:history="1">
        <w:r>
          <w:rPr>
            <w:rFonts w:ascii="仿宋" w:eastAsia="仿宋" w:hAnsi="仿宋" w:cs="仿宋" w:hint="eastAsia"/>
            <w:lang w:eastAsia="zh-CN"/>
          </w:rPr>
          <w:t>(二)、不锈钢坯项目盈利能力分析</w:t>
        </w:r>
        <w:r>
          <w:tab/>
        </w:r>
        <w:r>
          <w:fldChar w:fldCharType="begin"/>
        </w:r>
        <w:r>
          <w:instrText xml:space="preserve"> PAGEREF _Toc15871 \h </w:instrText>
        </w:r>
        <w:r>
          <w:fldChar w:fldCharType="separate"/>
        </w:r>
        <w:r>
          <w:t>41</w:t>
        </w:r>
        <w:r>
          <w:fldChar w:fldCharType="end"/>
        </w:r>
      </w:hyperlink>
    </w:p>
    <w:p>
      <w:pPr>
        <w:pStyle w:val="TOC1"/>
        <w:tabs>
          <w:tab w:val="right" w:leader="dot" w:pos="8306"/>
        </w:tabs>
      </w:pPr>
      <w:hyperlink w:anchor="_Toc1820" w:history="1">
        <w:r>
          <w:rPr>
            <w:rFonts w:ascii="仿宋" w:eastAsia="仿宋" w:hAnsi="仿宋" w:cs="仿宋" w:hint="eastAsia"/>
            <w:lang w:eastAsia="zh-CN"/>
          </w:rPr>
          <w:t>十二、不锈钢坯项目财务管理</w:t>
        </w:r>
        <w:r>
          <w:tab/>
        </w:r>
        <w:r>
          <w:fldChar w:fldCharType="begin"/>
        </w:r>
        <w:r>
          <w:instrText xml:space="preserve"> PAGEREF _Toc1820 \h </w:instrText>
        </w:r>
        <w:r>
          <w:fldChar w:fldCharType="separate"/>
        </w:r>
        <w:r>
          <w:t>42</w:t>
        </w:r>
        <w:r>
          <w:fldChar w:fldCharType="end"/>
        </w:r>
      </w:hyperlink>
    </w:p>
    <w:p>
      <w:pPr>
        <w:pStyle w:val="TOC2"/>
        <w:tabs>
          <w:tab w:val="right" w:leader="dot" w:pos="8306"/>
        </w:tabs>
      </w:pPr>
      <w:hyperlink w:anchor="_Toc17799" w:history="1">
        <w:r>
          <w:rPr>
            <w:rFonts w:ascii="仿宋" w:eastAsia="仿宋" w:hAnsi="仿宋" w:cs="仿宋" w:hint="eastAsia"/>
            <w:lang w:eastAsia="zh-CN"/>
          </w:rPr>
          <w:t>(一)、资金需求大</w:t>
        </w:r>
        <w:r>
          <w:tab/>
        </w:r>
        <w:r>
          <w:fldChar w:fldCharType="begin"/>
        </w:r>
        <w:r>
          <w:instrText xml:space="preserve"> PAGEREF _Toc17799 \h </w:instrText>
        </w:r>
        <w:r>
          <w:fldChar w:fldCharType="separate"/>
        </w:r>
        <w:r>
          <w:t>42</w:t>
        </w:r>
        <w:r>
          <w:fldChar w:fldCharType="end"/>
        </w:r>
      </w:hyperlink>
    </w:p>
    <w:p>
      <w:pPr>
        <w:pStyle w:val="TOC2"/>
        <w:tabs>
          <w:tab w:val="right" w:leader="dot" w:pos="8306"/>
        </w:tabs>
      </w:pPr>
      <w:hyperlink w:anchor="_Toc10934" w:history="1">
        <w:r>
          <w:rPr>
            <w:rFonts w:ascii="仿宋" w:eastAsia="仿宋" w:hAnsi="仿宋" w:cs="仿宋" w:hint="eastAsia"/>
            <w:lang w:eastAsia="zh-CN"/>
          </w:rPr>
          <w:t>(二)、研发周期长</w:t>
        </w:r>
        <w:r>
          <w:tab/>
        </w:r>
        <w:r>
          <w:fldChar w:fldCharType="begin"/>
        </w:r>
        <w:r>
          <w:instrText xml:space="preserve"> PAGEREF _Toc10934 \h </w:instrText>
        </w:r>
        <w:r>
          <w:fldChar w:fldCharType="separate"/>
        </w:r>
        <w:r>
          <w:t>43</w:t>
        </w:r>
        <w:r>
          <w:fldChar w:fldCharType="end"/>
        </w:r>
      </w:hyperlink>
    </w:p>
    <w:p>
      <w:pPr>
        <w:pStyle w:val="TOC2"/>
        <w:tabs>
          <w:tab w:val="right" w:leader="dot" w:pos="8306"/>
        </w:tabs>
      </w:pPr>
      <w:hyperlink w:anchor="_Toc4292" w:history="1">
        <w:r>
          <w:rPr>
            <w:rFonts w:ascii="仿宋" w:eastAsia="仿宋" w:hAnsi="仿宋" w:cs="仿宋" w:hint="eastAsia"/>
            <w:lang w:eastAsia="zh-CN"/>
          </w:rPr>
          <w:t>(三)、市场风险大</w:t>
        </w:r>
        <w:r>
          <w:tab/>
        </w:r>
        <w:r>
          <w:fldChar w:fldCharType="begin"/>
        </w:r>
        <w:r>
          <w:instrText xml:space="preserve"> PAGEREF _Toc4292 \h </w:instrText>
        </w:r>
        <w:r>
          <w:fldChar w:fldCharType="separate"/>
        </w:r>
        <w:r>
          <w:t>44</w:t>
        </w:r>
        <w:r>
          <w:fldChar w:fldCharType="end"/>
        </w:r>
      </w:hyperlink>
    </w:p>
    <w:p>
      <w:pPr>
        <w:pStyle w:val="TOC2"/>
        <w:tabs>
          <w:tab w:val="right" w:leader="dot" w:pos="8306"/>
        </w:tabs>
      </w:pPr>
      <w:hyperlink w:anchor="_Toc30964" w:history="1">
        <w:r>
          <w:rPr>
            <w:rFonts w:ascii="仿宋" w:eastAsia="仿宋" w:hAnsi="仿宋" w:cs="仿宋" w:hint="eastAsia"/>
            <w:lang w:eastAsia="zh-CN"/>
          </w:rPr>
          <w:t>(四)、利润率高</w:t>
        </w:r>
        <w:r>
          <w:tab/>
        </w:r>
        <w:r>
          <w:fldChar w:fldCharType="begin"/>
        </w:r>
        <w:r>
          <w:instrText xml:space="preserve"> PAGEREF _Toc30964 \h </w:instrText>
        </w:r>
        <w:r>
          <w:fldChar w:fldCharType="separate"/>
        </w:r>
        <w:r>
          <w:t>47</w:t>
        </w:r>
        <w:r>
          <w:fldChar w:fldCharType="end"/>
        </w:r>
      </w:hyperlink>
    </w:p>
    <w:p>
      <w:pPr>
        <w:pStyle w:val="TOC1"/>
        <w:tabs>
          <w:tab w:val="right" w:leader="dot" w:pos="8306"/>
        </w:tabs>
      </w:pPr>
      <w:hyperlink w:anchor="_Toc8138" w:history="1">
        <w:r>
          <w:rPr>
            <w:rFonts w:ascii="仿宋" w:eastAsia="仿宋" w:hAnsi="仿宋" w:cs="仿宋" w:hint="eastAsia"/>
            <w:lang w:eastAsia="zh-CN"/>
          </w:rPr>
          <w:t>十三、不锈钢坯项目实施时间节点</w:t>
        </w:r>
        <w:r>
          <w:tab/>
        </w:r>
        <w:r>
          <w:fldChar w:fldCharType="begin"/>
        </w:r>
        <w:r>
          <w:instrText xml:space="preserve"> PAGEREF _Toc8138 \h </w:instrText>
        </w:r>
        <w:r>
          <w:fldChar w:fldCharType="separate"/>
        </w:r>
        <w:r>
          <w:t>49</w:t>
        </w:r>
        <w:r>
          <w:fldChar w:fldCharType="end"/>
        </w:r>
      </w:hyperlink>
    </w:p>
    <w:p>
      <w:pPr>
        <w:pStyle w:val="TOC2"/>
        <w:tabs>
          <w:tab w:val="right" w:leader="dot" w:pos="8306"/>
        </w:tabs>
      </w:pPr>
      <w:hyperlink w:anchor="_Toc16840" w:history="1">
        <w:r>
          <w:rPr>
            <w:rFonts w:ascii="仿宋" w:eastAsia="仿宋" w:hAnsi="仿宋" w:cs="仿宋" w:hint="eastAsia"/>
            <w:lang w:eastAsia="zh-CN"/>
          </w:rPr>
          <w:t>(一)、不锈钢坯项目启动阶段时间节点</w:t>
        </w:r>
        <w:r>
          <w:tab/>
        </w:r>
        <w:r>
          <w:fldChar w:fldCharType="begin"/>
        </w:r>
        <w:r>
          <w:instrText xml:space="preserve"> PAGEREF _Toc16840 \h </w:instrText>
        </w:r>
        <w:r>
          <w:fldChar w:fldCharType="separate"/>
        </w:r>
        <w:r>
          <w:t>49</w:t>
        </w:r>
        <w:r>
          <w:fldChar w:fldCharType="end"/>
        </w:r>
      </w:hyperlink>
    </w:p>
    <w:p>
      <w:pPr>
        <w:pStyle w:val="TOC2"/>
        <w:tabs>
          <w:tab w:val="right" w:leader="dot" w:pos="8306"/>
        </w:tabs>
      </w:pPr>
      <w:hyperlink w:anchor="_Toc14910" w:history="1">
        <w:r>
          <w:rPr>
            <w:rFonts w:ascii="仿宋" w:eastAsia="仿宋" w:hAnsi="仿宋" w:cs="仿宋" w:hint="eastAsia"/>
            <w:lang w:eastAsia="zh-CN"/>
          </w:rPr>
          <w:t>(二)、不锈钢坯项目执行阶段时间节点</w:t>
        </w:r>
        <w:r>
          <w:tab/>
        </w:r>
        <w:r>
          <w:fldChar w:fldCharType="begin"/>
        </w:r>
        <w:r>
          <w:instrText xml:space="preserve"> PAGEREF _Toc14910 \h </w:instrText>
        </w:r>
        <w:r>
          <w:fldChar w:fldCharType="separate"/>
        </w:r>
        <w:r>
          <w:t>50</w:t>
        </w:r>
        <w:r>
          <w:fldChar w:fldCharType="end"/>
        </w:r>
      </w:hyperlink>
    </w:p>
    <w:p>
      <w:pPr>
        <w:pStyle w:val="TOC2"/>
        <w:tabs>
          <w:tab w:val="right" w:leader="dot" w:pos="8306"/>
        </w:tabs>
      </w:pPr>
      <w:hyperlink w:anchor="_Toc4027" w:history="1">
        <w:r>
          <w:rPr>
            <w:rFonts w:ascii="仿宋" w:eastAsia="仿宋" w:hAnsi="仿宋" w:cs="仿宋" w:hint="eastAsia"/>
            <w:lang w:eastAsia="zh-CN"/>
          </w:rPr>
          <w:t>(三)、不锈钢坯项目完成阶段时间节点</w:t>
        </w:r>
        <w:r>
          <w:tab/>
        </w:r>
        <w:r>
          <w:fldChar w:fldCharType="begin"/>
        </w:r>
        <w:r>
          <w:instrText xml:space="preserve"> PAGEREF _Toc4027 \h </w:instrText>
        </w:r>
        <w:r>
          <w:fldChar w:fldCharType="separate"/>
        </w:r>
        <w:r>
          <w:t>51</w:t>
        </w:r>
        <w:r>
          <w:fldChar w:fldCharType="end"/>
        </w:r>
      </w:hyperlink>
    </w:p>
    <w:p>
      <w:pPr>
        <w:pStyle w:val="TOC1"/>
        <w:tabs>
          <w:tab w:val="right" w:leader="dot" w:pos="8306"/>
        </w:tabs>
      </w:pPr>
      <w:hyperlink w:anchor="_Toc1051" w:history="1">
        <w:r>
          <w:rPr>
            <w:rFonts w:ascii="仿宋" w:eastAsia="仿宋" w:hAnsi="仿宋" w:cs="仿宋" w:hint="eastAsia"/>
            <w:lang w:eastAsia="zh-CN"/>
          </w:rPr>
          <w:t>十四、不锈钢坯项目变更管理</w:t>
        </w:r>
        <w:r>
          <w:tab/>
        </w:r>
        <w:r>
          <w:fldChar w:fldCharType="begin"/>
        </w:r>
        <w:r>
          <w:instrText xml:space="preserve"> PAGEREF _Toc1051 \h </w:instrText>
        </w:r>
        <w:r>
          <w:fldChar w:fldCharType="separate"/>
        </w:r>
        <w:r>
          <w:t>52</w:t>
        </w:r>
        <w:r>
          <w:fldChar w:fldCharType="end"/>
        </w:r>
      </w:hyperlink>
    </w:p>
    <w:p>
      <w:pPr>
        <w:pStyle w:val="TOC2"/>
        <w:tabs>
          <w:tab w:val="right" w:leader="dot" w:pos="8306"/>
        </w:tabs>
      </w:pPr>
      <w:hyperlink w:anchor="_Toc29733" w:history="1">
        <w:r>
          <w:rPr>
            <w:rFonts w:ascii="仿宋" w:eastAsia="仿宋" w:hAnsi="仿宋" w:cs="仿宋" w:hint="eastAsia"/>
            <w:lang w:eastAsia="zh-CN"/>
          </w:rPr>
          <w:t>(一)、变更申请与评估</w:t>
        </w:r>
        <w:r>
          <w:tab/>
        </w:r>
        <w:r>
          <w:fldChar w:fldCharType="begin"/>
        </w:r>
        <w:r>
          <w:instrText xml:space="preserve"> PAGEREF _Toc29733 \h </w:instrText>
        </w:r>
        <w:r>
          <w:fldChar w:fldCharType="separate"/>
        </w:r>
        <w:r>
          <w:t>52</w:t>
        </w:r>
        <w:r>
          <w:fldChar w:fldCharType="end"/>
        </w:r>
      </w:hyperlink>
    </w:p>
    <w:p>
      <w:pPr>
        <w:pStyle w:val="TOC2"/>
        <w:tabs>
          <w:tab w:val="right" w:leader="dot" w:pos="8306"/>
        </w:tabs>
      </w:pPr>
      <w:hyperlink w:anchor="_Toc31094" w:history="1">
        <w:r>
          <w:rPr>
            <w:rFonts w:ascii="仿宋" w:eastAsia="仿宋" w:hAnsi="仿宋" w:cs="仿宋" w:hint="eastAsia"/>
            <w:lang w:eastAsia="zh-CN"/>
          </w:rPr>
          <w:t>(二)、变更实施与控制</w:t>
        </w:r>
        <w:r>
          <w:tab/>
        </w:r>
        <w:r>
          <w:fldChar w:fldCharType="begin"/>
        </w:r>
        <w:r>
          <w:instrText xml:space="preserve"> PAGEREF _Toc31094 \h </w:instrText>
        </w:r>
        <w:r>
          <w:fldChar w:fldCharType="separate"/>
        </w:r>
        <w:r>
          <w:t>52</w:t>
        </w:r>
        <w:r>
          <w:fldChar w:fldCharType="end"/>
        </w:r>
      </w:hyperlink>
    </w:p>
    <w:p>
      <w:pPr>
        <w:pStyle w:val="TOC1"/>
        <w:tabs>
          <w:tab w:val="right" w:leader="dot" w:pos="8306"/>
        </w:tabs>
      </w:pPr>
      <w:hyperlink w:anchor="_Toc29283" w:history="1">
        <w:r>
          <w:rPr>
            <w:rFonts w:ascii="仿宋" w:eastAsia="仿宋" w:hAnsi="仿宋" w:cs="仿宋" w:hint="eastAsia"/>
            <w:lang w:eastAsia="zh-CN"/>
          </w:rPr>
          <w:t>十五、供应链管理</w:t>
        </w:r>
        <w:r>
          <w:tab/>
        </w:r>
        <w:r>
          <w:fldChar w:fldCharType="begin"/>
        </w:r>
        <w:r>
          <w:instrText xml:space="preserve"> PAGEREF _Toc29283 \h </w:instrText>
        </w:r>
        <w:r>
          <w:fldChar w:fldCharType="separate"/>
        </w:r>
        <w:r>
          <w:t>53</w:t>
        </w:r>
        <w:r>
          <w:fldChar w:fldCharType="end"/>
        </w:r>
      </w:hyperlink>
    </w:p>
    <w:p>
      <w:pPr>
        <w:pStyle w:val="TOC2"/>
        <w:tabs>
          <w:tab w:val="right" w:leader="dot" w:pos="8306"/>
        </w:tabs>
      </w:pPr>
      <w:hyperlink w:anchor="_Toc4465" w:history="1">
        <w:r>
          <w:rPr>
            <w:rFonts w:ascii="仿宋" w:eastAsia="仿宋" w:hAnsi="仿宋" w:cs="仿宋" w:hint="eastAsia"/>
            <w:lang w:eastAsia="zh-CN"/>
          </w:rPr>
          <w:t>(一)、供应链战略规划</w:t>
        </w:r>
        <w:r>
          <w:tab/>
        </w:r>
        <w:r>
          <w:fldChar w:fldCharType="begin"/>
        </w:r>
        <w:r>
          <w:instrText xml:space="preserve"> PAGEREF _Toc4465 \h </w:instrText>
        </w:r>
        <w:r>
          <w:fldChar w:fldCharType="separate"/>
        </w:r>
        <w:r>
          <w:t>53</w:t>
        </w:r>
        <w:r>
          <w:fldChar w:fldCharType="end"/>
        </w:r>
      </w:hyperlink>
    </w:p>
    <w:p>
      <w:pPr>
        <w:pStyle w:val="TOC2"/>
        <w:tabs>
          <w:tab w:val="right" w:leader="dot" w:pos="8306"/>
        </w:tabs>
      </w:pPr>
      <w:hyperlink w:anchor="_Toc26998" w:history="1">
        <w:r>
          <w:rPr>
            <w:rFonts w:ascii="仿宋" w:eastAsia="仿宋" w:hAnsi="仿宋" w:cs="仿宋" w:hint="eastAsia"/>
            <w:lang w:eastAsia="zh-CN"/>
          </w:rPr>
          <w:t>(二)、供应商选择与合作</w:t>
        </w:r>
        <w:r>
          <w:tab/>
        </w:r>
        <w:r>
          <w:fldChar w:fldCharType="begin"/>
        </w:r>
        <w:r>
          <w:instrText xml:space="preserve"> PAGEREF _Toc26998 \h </w:instrText>
        </w:r>
        <w:r>
          <w:fldChar w:fldCharType="separate"/>
        </w:r>
        <w:r>
          <w:t>55</w:t>
        </w:r>
        <w:r>
          <w:fldChar w:fldCharType="end"/>
        </w:r>
      </w:hyperlink>
    </w:p>
    <w:p>
      <w:pPr>
        <w:pStyle w:val="TOC2"/>
        <w:tabs>
          <w:tab w:val="right" w:leader="dot" w:pos="8306"/>
        </w:tabs>
      </w:pPr>
      <w:hyperlink w:anchor="_Toc2500" w:history="1">
        <w:r>
          <w:rPr>
            <w:rFonts w:ascii="仿宋" w:eastAsia="仿宋" w:hAnsi="仿宋" w:cs="仿宋" w:hint="eastAsia"/>
            <w:lang w:eastAsia="zh-CN"/>
          </w:rPr>
          <w:t>(三)、物流与库存管理</w:t>
        </w:r>
        <w:r>
          <w:tab/>
        </w:r>
        <w:r>
          <w:fldChar w:fldCharType="begin"/>
        </w:r>
        <w:r>
          <w:instrText xml:space="preserve"> PAGEREF _Toc2500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778"/>
      <w:r>
        <w:rPr>
          <w:rFonts w:ascii="仿宋" w:eastAsia="仿宋" w:hAnsi="仿宋" w:cs="仿宋" w:hint="eastAsia"/>
          <w:sz w:val="28"/>
          <w:lang w:eastAsia="zh-CN"/>
        </w:rPr>
        <w:t>一、不锈钢坯项目危机管理</w:t>
      </w:r>
      <w:bookmarkEnd w:id="2"/>
    </w:p>
    <w:p>
      <w:pPr>
        <w:pStyle w:val="Heading2"/>
        <w:rPr>
          <w:rFonts w:ascii="仿宋" w:eastAsia="仿宋" w:hAnsi="仿宋" w:cs="仿宋" w:hint="eastAsia"/>
          <w:lang w:eastAsia="zh-CN"/>
        </w:rPr>
      </w:pPr>
      <w:bookmarkStart w:id="3" w:name="_Toc2457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坯项目危机管理中，危机预警与识别是确保不锈钢坯项目稳健运行的核心步骤。通过建立全面的监测机制，不锈钢坯项目团队旨在及时发现和理解潜在的风险和危机因素，以便采取及时的预防和应对措施，确保不锈钢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首先，通过深入的风险评估，不锈钢坯项目团队全面分析了整个不锈钢坯项目和各个阶段可能存在的威胁。这包括准确评估每个潜在风险的发生概率和可能影响的程度，为后续危机预警提供了有力支持。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不锈钢坯项目团队着重于明确定义不锈钢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不锈钢坯项目进展的持续监控，团队能够及时发现潜在问题并作出迅速反应。不锈钢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在这一阶段，团队的专业素养和反应速度将发挥至关重要的作用，以确保潜在危机能够在初期得到有效的处理，最大程度地减轻负面影响。通过危机预警与识别，不锈钢坯项目得以更有序、可控地推进。</w:t>
      </w:r>
    </w:p>
    <w:p>
      <w:pPr>
        <w:pStyle w:val="Heading2"/>
        <w:ind w:firstLine="560" w:firstLineChars="200"/>
        <w:rPr>
          <w:rFonts w:ascii="仿宋" w:eastAsia="仿宋" w:hAnsi="仿宋" w:cs="仿宋" w:hint="eastAsia"/>
          <w:sz w:val="28"/>
          <w:lang w:eastAsia="zh-CN"/>
        </w:rPr>
      </w:pPr>
      <w:bookmarkStart w:id="4" w:name="_Toc1408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在危机发生时，不锈钢坯项目团队立即行动，成立了应急小组。该小组的任务是迅速制定并实施紧急应对措施，以最小化潜在损失。以下是采取的主要措施：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暂停不锈钢坯项目进度：为遏制危机蔓延，不锈钢坯项目暂时停止进行，以便全面评估当前状况。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资源重新分配：重新评估不锈钢坯项目资源的分配，确保最大限度地减小损失。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实时沟通：与关键利益相关者建立实时沟通机制，向他们传递不锈钢坯项目危机的实际状况，保障不锈钢坯项目核心利益。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在紧急应对的同时，不锈钢坯项目团队强调了团队协作和有效沟通的重要性。以下是团队协作的关键举措：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信息共享机制：建立了信息共享平台，确保团队成员能够及时获取不锈钢坯项目危机的实时信息。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领导者沟通：不锈钢坯项目领导者通过定期会议和即时沟通工具，指导团队应对危机，保持团队稳定运行。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随着危机得到初步控制，不锈钢坯项目团队转向制定恢复计划，以确保不锈钢坯项目能够从中迅速恢复。主要恢复计划包括：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修复受损的进度计划：重新评估不锈钢坯项目进度，制定修复计划，确保不锈钢坯项目尽快回归正常进程。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重新调整资源分配：优化资源分配，确保不锈钢坯项目在有限资源下高效运转。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风险管理机制加强：对不锈钢坯项目风险进行全面评估，制定更强化的风险管理策略，以预防未来可能的危机。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910"/>
      <w:r>
        <w:rPr>
          <w:rFonts w:ascii="仿宋" w:eastAsia="仿宋" w:hAnsi="仿宋" w:cs="仿宋" w:hint="eastAsia"/>
          <w:sz w:val="28"/>
          <w:lang w:eastAsia="zh-CN"/>
        </w:rPr>
        <w:t>二、不锈钢坯项目绩效评估</w:t>
      </w:r>
      <w:bookmarkEnd w:id="5"/>
    </w:p>
    <w:p>
      <w:pPr>
        <w:pStyle w:val="Heading2"/>
        <w:rPr>
          <w:rFonts w:ascii="仿宋" w:eastAsia="仿宋" w:hAnsi="仿宋" w:cs="仿宋" w:hint="eastAsia"/>
          <w:lang w:eastAsia="zh-CN"/>
        </w:rPr>
      </w:pPr>
      <w:bookmarkStart w:id="6" w:name="_Toc745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不锈钢坯项目中，我们设计了一套全面的绩效评估指标，以确保不锈钢坯项目的可控和成功交付。这些指标跨足不锈钢坯项目目标、成本、进度和质量等多个维度，为我们提供了全面洞察不锈钢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目标达成率是我们关注的首要指标。我们设定了明确的目标，并通过定期监测和评估，迅速发现并应对潜在的目标偏差。这为不锈钢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成本绩效是另一个核心关注点。通过实际成本与预算成本的对比分析，我们深入了解成本差异的原因，及时调整资源分配，保持不锈钢坯项目在经济效益方面的合理水平。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进度作为关键的绩效指标之一，得到了精心的关注。我们制定了详细的不锈钢坯项目进度计划，并设立了进度符合度指标，确保实际进度与计划进度保持一致。这使我们能够快速发现和解决潜在的进度问题，保持不锈钢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不锈钢坯项目绩效的不可或缺的一环。我们引入了一系列的质量标准和客户满意度指标，以确保不锈钢坯项目交付的成果在质量上达到或超越预期水平。通过持续监测这些指标，我们努力提升不锈钢坯项目整体质量水平，为不锈钢坯项目的成功交付提供有力保障。通过这些科学且全面的绩效评估，我们能够更好地引导不锈钢坯项目的持续改进，确保不锈钢坯项目目标的顺利达成。</w:t>
      </w:r>
    </w:p>
    <w:p>
      <w:pPr>
        <w:pStyle w:val="Heading2"/>
        <w:ind w:firstLine="560" w:firstLineChars="200"/>
        <w:rPr>
          <w:rFonts w:ascii="仿宋" w:eastAsia="仿宋" w:hAnsi="仿宋" w:cs="仿宋" w:hint="eastAsia"/>
          <w:sz w:val="28"/>
          <w:lang w:eastAsia="zh-CN"/>
        </w:rPr>
      </w:pPr>
      <w:bookmarkStart w:id="7" w:name="_Toc1632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绩效评估是不锈钢坯项目中的关键环节，为确保不锈钢坯项目达到预期目标，我们采用了多层次、多维度的绩效评估方法。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不锈钢坯项目的战略目标对齐，确保每个决策和行动都与不锈钢坯项目整体目标保持一致。团队会定期召开战略对齐会议，审视当前工作与不锈钢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不锈钢坯项目进度、质量、成本和风险等方面。这些指标通过数据收集和分析，为不锈钢坯项目管理团队提供了客观的评估依据。例如，我们通过不锈钢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绩效评估不仅仅停留在不锈钢坯项目内部，还考虑了不锈钢坯项目对外部环境的影响。我们定期进行干系人满意度调查，以了解各利益相关方对不锈钢坯项目的期望和满意度，并及时做出调整。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这种多层次、多角度的绩效评估方法，使得我们能够全面了解不锈钢坯项目的运行状态，及时做出调整，确保不锈钢坯项目在不断变化的环境中保持稳健前行。</w:t>
      </w:r>
    </w:p>
    <w:p>
      <w:pPr>
        <w:pStyle w:val="Heading2"/>
        <w:ind w:firstLine="560" w:firstLineChars="200"/>
        <w:rPr>
          <w:rFonts w:ascii="仿宋" w:eastAsia="仿宋" w:hAnsi="仿宋" w:cs="仿宋" w:hint="eastAsia"/>
          <w:sz w:val="28"/>
          <w:lang w:eastAsia="zh-CN"/>
        </w:rPr>
      </w:pPr>
      <w:bookmarkStart w:id="8" w:name="_Toc83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为了确保不锈钢坯项目的有效管理和不断优化，我们采用了精心设计的绩效评估周期。这个周期旨在实现灵活、实时和全面的评估，以适应不锈钢坯项目执行中的各种挑战。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不锈钢坯项目的不同需求，分为短期、中期和长期。短期评估关注每个迭代或工作周期，以及时发现和解决当前任务中的问题。中期评估涵盖几个迭代，深入了解整体不锈钢坯项目的趋势和性能。长期评估则着眼于整个不锈钢坯项目阶段，确保不锈钢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不锈钢坯项目管理工具和协作平台，团队成员能够随时更新和分享不锈钢坯项目数据。这种实时性的反馈机制使我们能够及时察觉潜在问题，快速调整，保持不锈钢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不锈钢坯项目的决策制定密不可分。每个周期的不锈钢坯项目回顾会议成为集体总结经验、识别问题深层次原因并找到创新解决方案的平台。这种定期的反思与调整机制使不锈钢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967"/>
      <w:r>
        <w:rPr>
          <w:rFonts w:ascii="仿宋" w:eastAsia="仿宋" w:hAnsi="仿宋" w:cs="仿宋" w:hint="eastAsia"/>
          <w:sz w:val="28"/>
          <w:lang w:eastAsia="zh-CN"/>
        </w:rPr>
        <w:t>三、不锈钢坯项目选址可行性分析</w:t>
      </w:r>
      <w:bookmarkEnd w:id="9"/>
    </w:p>
    <w:p>
      <w:pPr>
        <w:pStyle w:val="Heading2"/>
        <w:rPr>
          <w:rFonts w:ascii="仿宋" w:eastAsia="仿宋" w:hAnsi="仿宋" w:cs="仿宋" w:hint="eastAsia"/>
          <w:lang w:eastAsia="zh-CN"/>
        </w:rPr>
      </w:pPr>
      <w:bookmarkStart w:id="10" w:name="_Toc12577"/>
      <w:r>
        <w:rPr>
          <w:rFonts w:ascii="仿宋" w:eastAsia="仿宋" w:hAnsi="仿宋" w:cs="仿宋" w:hint="eastAsia"/>
          <w:lang w:eastAsia="zh-CN"/>
        </w:rPr>
        <w:t>(一)、不锈钢坯项目选址</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该不锈钢坯项目选址位于XX省XX市XX区XXX街道</w:t>
      </w:r>
    </w:p>
    <w:p>
      <w:pPr>
        <w:pStyle w:val="Heading2"/>
        <w:ind w:firstLine="560" w:firstLineChars="200"/>
        <w:rPr>
          <w:rFonts w:ascii="仿宋" w:eastAsia="仿宋" w:hAnsi="仿宋" w:cs="仿宋" w:hint="eastAsia"/>
          <w:sz w:val="28"/>
          <w:lang w:eastAsia="zh-CN"/>
        </w:rPr>
      </w:pPr>
      <w:bookmarkStart w:id="11" w:name="_Toc1042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不锈钢坯项目的征地面积将根据不锈钢坯项目的实际规模和需求进行精确规划。具体面积XXX平方米，旨在确保不锈钢坯项目不仅能够满足当前的发展需求，还能够预留空间以适应未来的扩展。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净用地面积是在征地面积基础上去除不可利用面积后的实际可开发用地。具体面积XXX平方米，考虑到环保、交通、安全等多方面因素，以确保不锈钢坯项目在整体利用效率上达到最优。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不锈钢坯项目计划建设的建筑总规模具体面积XXX平方米。这一规模的确定综合考虑了不锈钢坯项目的性质、规模，以及城市规划的相关要求，确保建筑布局与周边环境协调一致。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绿地率是不锈钢坯项目用地中被规划为绿地的比例。具体面积XXX平方米，旨在通过合理规划绿地，改善不锈钢坯项目周边环境，提升居民生活质量，并符合城市整体绿化规划。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容积率是用地上可以建设的建筑总体积与用地面积之比。具体面积XXX，通过合理的容积率规划，确保不锈钢坯项目建筑规模与周边环境和谐共生。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确保不锈钢坯项目选址与当地城市规划相一致，具体面积XXX平方米。通过与城市规划部门深入沟通，确保不锈钢坯项目不仅符合城市的整体发展方向，还能够融入城市的发展布局，为城市的长远发展贡献力量。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不锈钢坯项目选址符合当地产业政策，具体面积XXX平方米。这包括不锈钢坯项目对当地经济的促进作用，以及对相关产业的带动效应，确保不锈钢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用地总体要求必须符合环保和可持续发展的原则，具体面积XXX平方米。通过采用绿色建筑设计、节能减排等措施，确保不锈钢坯项目在建设和运营过程中对环境的影响最小化，达到可持续发展的要求。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确保不锈钢坯项目选址具备必要的公共设施配套，具体面积XXX平方米。这包括交通便利性、教育、医疗等基础设施，以提高居民生活品质，使得不锈钢坯项目选址更具吸引力。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考虑用地总体要求对当地社会稳定性的影响，具体面积XXX平方米。通过深入了解当地社区反馈，确保不锈钢坯项目的选址和建设过程对当地社会和谐稳定产生积极作用。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不锈钢坯项目选址不仅符合法规和规划，还在实际操作中具有可行性。这一全面规划将为不锈钢坯项目的成功实施提供坚实的基础，确保不锈钢坯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399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不锈钢坯项目的设备规划和空间设计中，我们将采取灵活设备布局的措施。设备布局将根据实际需求进行灵活设计，避免不必要的浪费。通过合理规划设备摆放位置，我们将提高设备的利用率，减少设备间距，以确保不锈钢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不锈钢坯项目内部引入共享设施的概念，例如共享会议室、办公区等。通过这种方式，我们可以减少对资源的重复建设，提高资源共享效率，从而减小不锈钢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33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不锈钢坯项目的总图布置中，我们将不同功能区域进行明确的规划，以最大程度满足不锈钢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126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不锈钢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不锈钢坯项目对环境的影响是综合评价的重要因素之一。我们将详细考虑选址周边的自然环境、生态保护区、水源地等情况，确保不锈钢坯项目的建设和运营对环境影响最小化，并符合当地的环保法规标准。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对选址的评价还需充分考虑当地政府的产业政策和法规。我们将详细了解不锈钢坯项目所在地的相关政策，确保不锈钢坯项目的规划和运营与当地法规相符，降低不必要的法律风险。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考虑到社会稳定性对企业运营的重要性，我们将评估选址地区的社会安全情况、劳工关系、社区反馈等方面，以确保不锈钢坯项目的建设和运营不会受到社会稳定性的负面影响。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最后，我们将综合考虑用地成本，包括土地购置费用、土地开发成本等。通过对用地成本的详细评估，我们能够做出更为精确的经济效益分析，为不锈钢坯项目的投资决策提供有力支持。</w:t>
      </w:r>
    </w:p>
    <w:p>
      <w:pPr>
        <w:pStyle w:val="Heading1"/>
        <w:ind w:firstLine="560" w:firstLineChars="200"/>
        <w:rPr>
          <w:rFonts w:ascii="仿宋" w:eastAsia="仿宋" w:hAnsi="仿宋" w:cs="仿宋" w:hint="eastAsia"/>
          <w:sz w:val="28"/>
          <w:lang w:eastAsia="zh-CN"/>
        </w:rPr>
      </w:pPr>
      <w:bookmarkStart w:id="15" w:name="_Toc10546"/>
      <w:r>
        <w:rPr>
          <w:rFonts w:ascii="仿宋" w:eastAsia="仿宋" w:hAnsi="仿宋" w:cs="仿宋" w:hint="eastAsia"/>
          <w:sz w:val="28"/>
          <w:lang w:eastAsia="zh-CN"/>
        </w:rPr>
        <w:t>四、不锈钢坯项目文档管理</w:t>
      </w:r>
      <w:bookmarkEnd w:id="15"/>
    </w:p>
    <w:p>
      <w:pPr>
        <w:pStyle w:val="Heading2"/>
        <w:rPr>
          <w:rFonts w:ascii="仿宋" w:eastAsia="仿宋" w:hAnsi="仿宋" w:cs="仿宋" w:hint="eastAsia"/>
          <w:lang w:eastAsia="zh-CN"/>
        </w:rPr>
      </w:pPr>
      <w:bookmarkStart w:id="16" w:name="_Toc49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不锈钢坯项目高度重视文档的质量和准确性，以支持不锈钢坯项目的各项活动和决策。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文档的编制始于不锈钢坯项目计划的初期，我们制定了详细的文档编制计划，明确了每个文档的内容、格式和编写责任人。在不锈钢坯项目启动阶段，我们首先编制了不锈钢坯项目章程，明确定义了不锈钢坯项目的目标、范围、风险等关键要素。随后，不锈钢坯项目团队根据计划陆续编制了需求文档、设计文档、测试文档等各类文档，确保不锈钢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不锈钢坯项目管理中的重要环节，旨在确保不锈钢坯项目文档符合质量标准和不锈钢坯项目需求。在不锈钢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除了内部审查，我们还进行了外部审查，邀请不锈钢坯项目相关利益方和专业领域的专家对文档进行独立审查。这有助于获取更全面、客观的反馈，确保不锈钢坯项目文档不仅符合内部标准，也满足外部需求。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不锈钢坯项目在文档编制与审查方面建立了严格的管理机制，通过规范的流程和多维度的审查，确保不锈钢坯项目文档的质量、准确性和可靠性，为不锈钢坯项目的顺利推进提供了有力支持。</w:t>
      </w:r>
    </w:p>
    <w:p>
      <w:pPr>
        <w:pStyle w:val="Heading2"/>
        <w:ind w:firstLine="560" w:firstLineChars="200"/>
        <w:rPr>
          <w:rFonts w:ascii="仿宋" w:eastAsia="仿宋" w:hAnsi="仿宋" w:cs="仿宋" w:hint="eastAsia"/>
          <w:sz w:val="28"/>
          <w:lang w:eastAsia="zh-CN"/>
        </w:rPr>
      </w:pPr>
      <w:bookmarkStart w:id="17" w:name="_Toc1497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我们通过多渠道发布文档，包括电子邮件、不锈钢坯项目管理平台、内部网站等，以满足不同团队成员的偏好和需求。多渠道发布确保了信息的全面覆盖。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我们采用了精细的权限控制，确保只有授权人员可以访问敏感信息。这种安全措施保护了不锈钢坯项目文档的机密性，防止了未经授权的信息泄露。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07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文档存档与归档是不锈钢坯项目生命周期中一个至关重要的环节，直接关系到不锈钢坯项目信息的长期保存和历史记录的完整性。在不锈钢坯项目中，我们实施了一系列有效的文档存档与归档管理策略：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https://d.book118.com/986025043011010035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BA5744"/>
    <w:rsid w:val="43BA57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02504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2024-01-16T19:48:00Z</dcterms:created>
  <dcterms:modified xsi:type="dcterms:W3CDTF">2024-01-16T19:48:29Z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B7ECB37425084F41B2DB30F610029D88_11</vt:lpwstr>
  </property>
  <property fmtid="{D5CDD505-2E9C-101B-9397-08002B2CF9AE}" pid="3" name="KSOProductBuildVer">
    <vt:lpwstr>2052-12.1.0.16120</vt:lpwstr>
  </property>
</Properties>
</file>