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8"/>
        </w:rPr>
      </w:pPr>
    </w:p>
    <w:p>
      <w:pPr>
        <w:spacing w:before="0" w:line="1468" w:lineRule="exact"/>
        <w:ind w:left="0" w:right="1296" w:firstLine="0"/>
        <w:jc w:val="center"/>
        <w:rPr>
          <w:rFonts w:ascii="隶书" w:eastAsia="隶书" w:hint="eastAsia"/>
          <w:b/>
          <w:sz w:val="120"/>
        </w:rPr>
      </w:pPr>
      <w:r>
        <w:rPr>
          <w:rFonts w:ascii="隶书" w:eastAsia="隶书" w:hint="eastAsia"/>
          <w:b/>
          <w:spacing w:val="159"/>
          <w:sz w:val="120"/>
        </w:rPr>
        <w:t>煤矿采区设计范例</w:t>
      </w: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pStyle w:val="BodyText"/>
        <w:rPr>
          <w:rFonts w:ascii="隶书"/>
          <w:b/>
          <w:sz w:val="20"/>
        </w:rPr>
      </w:pPr>
    </w:p>
    <w:p>
      <w:pPr>
        <w:tabs>
          <w:tab w:val="left" w:pos="1458"/>
          <w:tab w:val="left" w:pos="2585"/>
          <w:tab w:val="left" w:pos="3712"/>
          <w:tab w:val="left" w:pos="4839"/>
          <w:tab w:val="left" w:pos="5966"/>
          <w:tab w:val="left" w:pos="7093"/>
        </w:tabs>
        <w:spacing w:before="153"/>
        <w:ind w:left="0" w:right="1103" w:firstLine="0"/>
        <w:jc w:val="center"/>
        <w:rPr>
          <w:rFonts w:ascii="华文中宋" w:eastAsia="华文中宋" w:hint="eastAsia"/>
          <w:b/>
          <w:sz w:val="75"/>
        </w:rPr>
      </w:pPr>
      <w:r>
        <w:rPr>
          <w:rFonts w:ascii="华文中宋" w:eastAsia="华文中宋" w:hint="eastAsia"/>
          <w:b/>
          <w:sz w:val="75"/>
        </w:rPr>
        <w:t>XX</w:t>
        <w:tab/>
        <w:t>市</w:t>
        <w:tab/>
        <w:t>煤</w:t>
        <w:tab/>
        <w:t>炭</w:t>
        <w:tab/>
        <w:t>工</w:t>
        <w:tab/>
        <w:t>业</w:t>
        <w:tab/>
        <w:t>局</w:t>
      </w:r>
    </w:p>
    <w:p>
      <w:pPr>
        <w:spacing w:before="322"/>
        <w:ind w:left="0" w:right="1101" w:firstLine="0"/>
        <w:jc w:val="center"/>
        <w:rPr>
          <w:rFonts w:ascii="华文中宋" w:eastAsia="华文中宋" w:hint="eastAsia"/>
          <w:b/>
          <w:sz w:val="69"/>
        </w:rPr>
      </w:pPr>
      <w:r>
        <w:rPr>
          <w:rFonts w:ascii="华文中宋" w:eastAsia="华文中宋" w:hint="eastAsia"/>
          <w:b/>
          <w:sz w:val="69"/>
        </w:rPr>
        <w:t>二 OO 九年三月</w:t>
      </w:r>
    </w:p>
    <w:p>
      <w:pPr>
        <w:spacing w:after="0"/>
        <w:jc w:val="center"/>
        <w:rPr>
          <w:rFonts w:ascii="华文中宋" w:eastAsia="华文中宋" w:hint="eastAsia"/>
          <w:sz w:val="69"/>
        </w:rPr>
        <w:sectPr>
          <w:type w:val="continuous"/>
          <w:pgSz w:w="17860" w:h="25260"/>
          <w:pgMar w:top="2420" w:right="0" w:bottom="280" w:left="1960" w:header="708" w:footer="708"/>
          <w:cols w:space="708"/>
        </w:sectPr>
      </w:pPr>
    </w:p>
    <w:p>
      <w:pPr>
        <w:spacing w:before="14"/>
        <w:ind w:left="0" w:right="1154" w:firstLine="0"/>
        <w:jc w:val="center"/>
        <w:rPr>
          <w:b/>
          <w:sz w:val="66"/>
        </w:rPr>
      </w:pPr>
      <w:r>
        <w:rPr>
          <w:rFonts w:ascii="Times New Roman" w:eastAsia="Times New Roman"/>
          <w:b/>
          <w:sz w:val="66"/>
        </w:rPr>
        <w:t xml:space="preserve">ZAA </w:t>
      </w:r>
      <w:r>
        <w:rPr>
          <w:b/>
          <w:sz w:val="66"/>
        </w:rPr>
        <w:t>市煤矿采区设计和图纸交换</w:t>
      </w:r>
    </w:p>
    <w:p>
      <w:pPr>
        <w:spacing w:before="404"/>
        <w:ind w:left="0" w:right="1102" w:firstLine="0"/>
        <w:jc w:val="center"/>
        <w:rPr>
          <w:rFonts w:ascii="Times New Roman" w:eastAsia="Times New Roman"/>
          <w:b/>
          <w:sz w:val="45"/>
        </w:rPr>
      </w:pPr>
      <w:r>
        <w:rPr>
          <w:rFonts w:ascii="Times New Roman" w:eastAsia="Times New Roman"/>
          <w:b/>
          <w:sz w:val="45"/>
        </w:rPr>
        <w:t>(</w:t>
      </w:r>
      <w:r>
        <w:rPr>
          <w:b/>
          <w:sz w:val="45"/>
        </w:rPr>
        <w:t>培 训 资 料</w:t>
      </w:r>
      <w:r>
        <w:rPr>
          <w:rFonts w:ascii="Times New Roman" w:eastAsia="Times New Roman"/>
          <w:b/>
          <w:sz w:val="45"/>
        </w:rPr>
        <w:t>)</w:t>
      </w:r>
    </w:p>
    <w:p>
      <w:pPr>
        <w:pStyle w:val="BodyText"/>
        <w:spacing w:before="3"/>
        <w:rPr>
          <w:rFonts w:ascii="Times New Roman"/>
          <w:b/>
          <w:sz w:val="49"/>
        </w:rPr>
      </w:pPr>
    </w:p>
    <w:p>
      <w:pPr>
        <w:tabs>
          <w:tab w:val="left" w:pos="2199"/>
          <w:tab w:val="left" w:pos="4399"/>
        </w:tabs>
        <w:spacing w:before="0"/>
        <w:ind w:left="0" w:right="1162" w:firstLine="0"/>
        <w:jc w:val="center"/>
        <w:rPr>
          <w:b/>
          <w:sz w:val="78"/>
        </w:rPr>
      </w:pPr>
      <w:r>
        <w:rPr>
          <w:b/>
          <w:sz w:val="78"/>
        </w:rPr>
        <w:t>编</w:t>
        <w:tab/>
        <w:t>审</w:t>
        <w:tab/>
        <w:t>组</w:t>
      </w:r>
    </w:p>
    <w:p>
      <w:pPr>
        <w:pStyle w:val="BodyText"/>
        <w:rPr>
          <w:b/>
          <w:sz w:val="78"/>
        </w:rPr>
      </w:pPr>
    </w:p>
    <w:p>
      <w:pPr>
        <w:tabs>
          <w:tab w:val="left" w:pos="2040"/>
        </w:tabs>
        <w:spacing w:before="529"/>
        <w:ind w:left="593" w:right="0" w:firstLine="0"/>
        <w:jc w:val="left"/>
        <w:rPr>
          <w:b/>
          <w:sz w:val="36"/>
        </w:rPr>
      </w:pPr>
      <w:r>
        <w:rPr>
          <w:b/>
          <w:sz w:val="36"/>
        </w:rPr>
        <w:t>组</w:t>
        <w:tab/>
      </w:r>
      <w:r>
        <w:rPr>
          <w:b/>
          <w:w w:val="95"/>
          <w:sz w:val="36"/>
        </w:rPr>
        <w:t>长：</w:t>
      </w:r>
    </w:p>
    <w:p>
      <w:pPr>
        <w:pStyle w:val="BodyText"/>
        <w:spacing w:before="12"/>
        <w:rPr>
          <w:b/>
          <w:sz w:val="37"/>
        </w:rPr>
      </w:pPr>
    </w:p>
    <w:p>
      <w:pPr>
        <w:tabs>
          <w:tab w:val="left" w:pos="1316"/>
          <w:tab w:val="left" w:pos="2040"/>
        </w:tabs>
        <w:spacing w:before="0"/>
        <w:ind w:left="593" w:right="0" w:firstLine="0"/>
        <w:jc w:val="left"/>
        <w:rPr>
          <w:b/>
          <w:sz w:val="36"/>
        </w:rPr>
      </w:pPr>
      <w:r>
        <w:rPr>
          <w:b/>
          <w:sz w:val="36"/>
        </w:rPr>
        <w:t>副</w:t>
        <w:tab/>
        <w:t>组</w:t>
        <w:tab/>
      </w:r>
      <w:r>
        <w:rPr>
          <w:b/>
          <w:w w:val="95"/>
          <w:sz w:val="36"/>
        </w:rPr>
        <w:t>长：</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8"/>
        </w:rPr>
      </w:pPr>
    </w:p>
    <w:tbl>
      <w:tblPr>
        <w:tblStyle w:val="TableNormal0"/>
        <w:tblW w:w="0" w:type="auto"/>
        <w:jc w:val="left"/>
        <w:tblInd w:w="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724"/>
        <w:gridCol w:w="952"/>
      </w:tblGrid>
      <w:tr>
        <w:tblPrEx>
          <w:tblW w:w="0" w:type="auto"/>
          <w:jc w:val="left"/>
          <w:tblInd w:w="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3"/>
          <w:jc w:val="left"/>
        </w:trPr>
        <w:tc>
          <w:tcPr>
            <w:tcW w:w="592" w:type="dxa"/>
          </w:tcPr>
          <w:p>
            <w:pPr>
              <w:pStyle w:val="TableParagraph"/>
              <w:spacing w:line="411" w:lineRule="exact"/>
              <w:ind w:left="50"/>
              <w:jc w:val="left"/>
              <w:rPr>
                <w:b/>
                <w:sz w:val="36"/>
              </w:rPr>
            </w:pPr>
            <w:r>
              <w:rPr>
                <w:b/>
                <w:w w:val="99"/>
                <w:sz w:val="36"/>
              </w:rPr>
              <w:t>主</w:t>
            </w:r>
          </w:p>
        </w:tc>
        <w:tc>
          <w:tcPr>
            <w:tcW w:w="724" w:type="dxa"/>
          </w:tcPr>
          <w:p>
            <w:pPr>
              <w:pStyle w:val="TableParagraph"/>
              <w:jc w:val="left"/>
              <w:rPr>
                <w:rFonts w:ascii="Times New Roman"/>
                <w:sz w:val="48"/>
              </w:rPr>
            </w:pPr>
          </w:p>
        </w:tc>
        <w:tc>
          <w:tcPr>
            <w:tcW w:w="952" w:type="dxa"/>
          </w:tcPr>
          <w:p>
            <w:pPr>
              <w:pStyle w:val="TableParagraph"/>
              <w:spacing w:line="411" w:lineRule="exact"/>
              <w:ind w:right="50"/>
              <w:jc w:val="right"/>
              <w:rPr>
                <w:b/>
                <w:sz w:val="36"/>
              </w:rPr>
            </w:pPr>
            <w:r>
              <w:rPr>
                <w:b/>
                <w:w w:val="95"/>
                <w:sz w:val="36"/>
              </w:rPr>
              <w:t>编：</w:t>
            </w:r>
          </w:p>
        </w:tc>
      </w:tr>
      <w:tr>
        <w:tblPrEx>
          <w:tblW w:w="0" w:type="auto"/>
          <w:jc w:val="left"/>
          <w:tblInd w:w="550" w:type="dxa"/>
          <w:tblLayout w:type="fixed"/>
          <w:tblCellMar>
            <w:top w:w="0" w:type="dxa"/>
            <w:left w:w="0" w:type="dxa"/>
            <w:bottom w:w="0" w:type="dxa"/>
            <w:right w:w="0" w:type="dxa"/>
          </w:tblCellMar>
          <w:tblLook w:val="01E0"/>
        </w:tblPrEx>
        <w:trPr>
          <w:trHeight w:val="947"/>
          <w:jc w:val="left"/>
        </w:trPr>
        <w:tc>
          <w:tcPr>
            <w:tcW w:w="592" w:type="dxa"/>
          </w:tcPr>
          <w:p>
            <w:pPr>
              <w:pStyle w:val="TableParagraph"/>
              <w:spacing w:before="243"/>
              <w:ind w:left="50"/>
              <w:jc w:val="left"/>
              <w:rPr>
                <w:b/>
                <w:sz w:val="36"/>
              </w:rPr>
            </w:pPr>
            <w:r>
              <w:rPr>
                <w:b/>
                <w:w w:val="99"/>
                <w:sz w:val="36"/>
              </w:rPr>
              <w:t>主</w:t>
            </w:r>
          </w:p>
        </w:tc>
        <w:tc>
          <w:tcPr>
            <w:tcW w:w="724" w:type="dxa"/>
          </w:tcPr>
          <w:p>
            <w:pPr>
              <w:pStyle w:val="TableParagraph"/>
              <w:jc w:val="left"/>
              <w:rPr>
                <w:rFonts w:ascii="Times New Roman"/>
                <w:sz w:val="48"/>
              </w:rPr>
            </w:pPr>
          </w:p>
        </w:tc>
        <w:tc>
          <w:tcPr>
            <w:tcW w:w="952" w:type="dxa"/>
          </w:tcPr>
          <w:p>
            <w:pPr>
              <w:pStyle w:val="TableParagraph"/>
              <w:spacing w:before="243"/>
              <w:ind w:right="50"/>
              <w:jc w:val="right"/>
              <w:rPr>
                <w:b/>
                <w:sz w:val="36"/>
              </w:rPr>
            </w:pPr>
            <w:r>
              <w:rPr>
                <w:b/>
                <w:w w:val="95"/>
                <w:sz w:val="36"/>
              </w:rPr>
              <w:t>审：</w:t>
            </w:r>
          </w:p>
        </w:tc>
      </w:tr>
      <w:tr>
        <w:tblPrEx>
          <w:tblW w:w="0" w:type="auto"/>
          <w:jc w:val="left"/>
          <w:tblInd w:w="550" w:type="dxa"/>
          <w:tblLayout w:type="fixed"/>
          <w:tblCellMar>
            <w:top w:w="0" w:type="dxa"/>
            <w:left w:w="0" w:type="dxa"/>
            <w:bottom w:w="0" w:type="dxa"/>
            <w:right w:w="0" w:type="dxa"/>
          </w:tblCellMar>
          <w:tblLook w:val="01E0"/>
        </w:tblPrEx>
        <w:trPr>
          <w:trHeight w:val="653"/>
          <w:jc w:val="left"/>
        </w:trPr>
        <w:tc>
          <w:tcPr>
            <w:tcW w:w="592" w:type="dxa"/>
          </w:tcPr>
          <w:p>
            <w:pPr>
              <w:pStyle w:val="TableParagraph"/>
              <w:spacing w:before="242" w:line="391" w:lineRule="exact"/>
              <w:ind w:left="50"/>
              <w:jc w:val="left"/>
              <w:rPr>
                <w:b/>
                <w:sz w:val="36"/>
              </w:rPr>
            </w:pPr>
            <w:r>
              <w:rPr>
                <w:b/>
                <w:w w:val="99"/>
                <w:sz w:val="36"/>
              </w:rPr>
              <w:t>副</w:t>
            </w:r>
          </w:p>
        </w:tc>
        <w:tc>
          <w:tcPr>
            <w:tcW w:w="724" w:type="dxa"/>
          </w:tcPr>
          <w:p>
            <w:pPr>
              <w:pStyle w:val="TableParagraph"/>
              <w:spacing w:before="242" w:line="391" w:lineRule="exact"/>
              <w:ind w:left="181"/>
              <w:jc w:val="left"/>
              <w:rPr>
                <w:b/>
                <w:sz w:val="36"/>
              </w:rPr>
            </w:pPr>
            <w:r>
              <w:rPr>
                <w:b/>
                <w:w w:val="99"/>
                <w:sz w:val="36"/>
              </w:rPr>
              <w:t>主</w:t>
            </w:r>
          </w:p>
        </w:tc>
        <w:tc>
          <w:tcPr>
            <w:tcW w:w="952" w:type="dxa"/>
          </w:tcPr>
          <w:p>
            <w:pPr>
              <w:pStyle w:val="TableParagraph"/>
              <w:spacing w:before="242" w:line="391" w:lineRule="exact"/>
              <w:ind w:right="50"/>
              <w:jc w:val="right"/>
              <w:rPr>
                <w:b/>
                <w:sz w:val="36"/>
              </w:rPr>
            </w:pPr>
            <w:r>
              <w:rPr>
                <w:b/>
                <w:w w:val="95"/>
                <w:sz w:val="36"/>
              </w:rPr>
              <w:t>审：</w:t>
            </w:r>
          </w:p>
        </w:tc>
      </w:tr>
    </w:tbl>
    <w:p>
      <w:pPr>
        <w:pStyle w:val="BodyText"/>
        <w:rPr>
          <w:b/>
          <w:sz w:val="20"/>
        </w:rPr>
      </w:pPr>
    </w:p>
    <w:p>
      <w:pPr>
        <w:pStyle w:val="BodyText"/>
        <w:spacing w:before="3"/>
        <w:rPr>
          <w:b/>
          <w:sz w:val="18"/>
        </w:rPr>
      </w:pPr>
    </w:p>
    <w:p>
      <w:pPr>
        <w:spacing w:before="50"/>
        <w:ind w:left="593" w:right="0" w:firstLine="0"/>
        <w:jc w:val="left"/>
        <w:rPr>
          <w:b/>
          <w:sz w:val="36"/>
        </w:rPr>
      </w:pPr>
      <w:r>
        <w:rPr>
          <w:b/>
          <w:w w:val="95"/>
          <w:sz w:val="36"/>
        </w:rPr>
        <w:t>编审组成员：</w:t>
      </w:r>
    </w:p>
    <w:p>
      <w:pPr>
        <w:spacing w:after="0"/>
        <w:jc w:val="left"/>
        <w:rPr>
          <w:sz w:val="36"/>
        </w:rPr>
        <w:sectPr>
          <w:pgSz w:w="17860" w:h="25260"/>
          <w:pgMar w:top="2040" w:right="0" w:bottom="280" w:left="1960" w:header="708" w:footer="708"/>
          <w:pgNumType w:start="2"/>
          <w:cols w:space="708"/>
        </w:sectPr>
      </w:pPr>
    </w:p>
    <w:p>
      <w:pPr>
        <w:tabs>
          <w:tab w:val="left" w:pos="2700"/>
          <w:tab w:val="left" w:pos="4050"/>
          <w:tab w:val="left" w:pos="6751"/>
          <w:tab w:val="left" w:pos="8101"/>
        </w:tabs>
        <w:spacing w:before="0" w:line="1079" w:lineRule="exact"/>
        <w:ind w:left="0" w:right="1102" w:firstLine="0"/>
        <w:jc w:val="center"/>
        <w:rPr>
          <w:rFonts w:ascii="隶书" w:eastAsia="隶书" w:hAnsi="隶书" w:hint="eastAsia"/>
          <w:sz w:val="90"/>
        </w:rPr>
      </w:pPr>
      <w:r>
        <w:rPr>
          <w:rFonts w:ascii="隶书" w:eastAsia="隶书" w:hAnsi="隶书" w:hint="eastAsia"/>
          <w:sz w:val="90"/>
        </w:rPr>
        <w:t>× ×</w:t>
        <w:tab/>
        <w:t>县</w:t>
        <w:tab/>
        <w:t>× ×</w:t>
        <w:tab/>
        <w:t>煤</w:t>
        <w:tab/>
        <w:t>矿</w:t>
      </w:r>
    </w:p>
    <w:p>
      <w:pPr>
        <w:spacing w:before="0" w:line="1900" w:lineRule="exact"/>
        <w:ind w:left="3801" w:right="0" w:firstLine="0"/>
        <w:jc w:val="left"/>
        <w:rPr>
          <w:rFonts w:ascii="华文行楷" w:eastAsia="华文行楷" w:hint="eastAsia"/>
          <w:sz w:val="120"/>
        </w:rPr>
      </w:pPr>
      <w:r>
        <w:rPr>
          <w:rFonts w:ascii="华文行楷" w:eastAsia="华文行楷" w:hint="eastAsia"/>
          <w:sz w:val="120"/>
        </w:rPr>
        <w:t>采区设计</w:t>
      </w:r>
    </w:p>
    <w:p>
      <w:pPr>
        <w:pStyle w:val="BodyText"/>
        <w:spacing w:before="9"/>
        <w:rPr>
          <w:rFonts w:ascii="华文行楷"/>
          <w:sz w:val="100"/>
        </w:rPr>
      </w:pPr>
    </w:p>
    <w:p>
      <w:pPr>
        <w:pStyle w:val="Title"/>
        <w:spacing w:line="336" w:lineRule="auto"/>
      </w:pPr>
      <w:r>
        <w:t>说明书</w:t>
      </w:r>
    </w:p>
    <w:p>
      <w:pPr>
        <w:pStyle w:val="BodyText"/>
        <w:spacing w:before="13"/>
        <w:rPr>
          <w:rFonts w:ascii="华文行楷"/>
          <w:sz w:val="175"/>
        </w:rPr>
      </w:pPr>
    </w:p>
    <w:p>
      <w:pPr>
        <w:tabs>
          <w:tab w:val="left" w:pos="1706"/>
        </w:tabs>
        <w:spacing w:before="1"/>
        <w:ind w:left="0" w:right="1108" w:firstLine="0"/>
        <w:jc w:val="center"/>
        <w:rPr>
          <w:rFonts w:ascii="隶书" w:eastAsia="隶书" w:hAnsi="隶书" w:hint="eastAsia"/>
          <w:sz w:val="57"/>
        </w:rPr>
      </w:pPr>
      <w:r>
        <w:rPr>
          <w:rFonts w:ascii="隶书" w:eastAsia="隶书" w:hAnsi="隶书" w:hint="eastAsia"/>
          <w:spacing w:val="-2"/>
          <w:sz w:val="57"/>
        </w:rPr>
        <w:t>× ×</w:t>
      </w:r>
      <w:r>
        <w:rPr>
          <w:rFonts w:ascii="隶书" w:eastAsia="隶书" w:hAnsi="隶书" w:hint="eastAsia"/>
          <w:sz w:val="57"/>
        </w:rPr>
        <w:tab/>
        <w:t>单位</w:t>
      </w:r>
    </w:p>
    <w:p>
      <w:pPr>
        <w:spacing w:before="284"/>
        <w:ind w:left="0" w:right="1098" w:firstLine="0"/>
        <w:jc w:val="center"/>
        <w:rPr>
          <w:rFonts w:ascii="隶书" w:eastAsia="隶书" w:hAnsi="隶书" w:hint="eastAsia"/>
          <w:sz w:val="60"/>
        </w:rPr>
      </w:pPr>
      <w:r>
        <w:rPr>
          <w:rFonts w:ascii="隶书" w:eastAsia="隶书" w:hAnsi="隶书" w:hint="eastAsia"/>
          <w:spacing w:val="-75"/>
          <w:sz w:val="60"/>
        </w:rPr>
        <w:t xml:space="preserve">二 </w:t>
      </w:r>
      <w:r>
        <w:rPr>
          <w:rFonts w:ascii="隶书" w:eastAsia="隶书" w:hAnsi="隶书" w:hint="eastAsia"/>
          <w:sz w:val="60"/>
        </w:rPr>
        <w:t>OO×年×月</w:t>
      </w:r>
    </w:p>
    <w:p>
      <w:pPr>
        <w:spacing w:after="0"/>
        <w:jc w:val="center"/>
        <w:rPr>
          <w:rFonts w:ascii="隶书" w:eastAsia="隶书" w:hAnsi="隶书" w:hint="eastAsia"/>
          <w:sz w:val="60"/>
        </w:rPr>
        <w:sectPr>
          <w:pgSz w:w="17860" w:h="25260"/>
          <w:pgMar w:top="2420" w:right="0" w:bottom="280" w:left="1960" w:header="708" w:footer="708"/>
          <w:pgNumType w:start="3"/>
          <w:cols w:space="708"/>
        </w:sectPr>
      </w:pPr>
    </w:p>
    <w:p>
      <w:pPr>
        <w:spacing w:before="0" w:line="1047" w:lineRule="exact"/>
        <w:ind w:left="0" w:right="1105" w:firstLine="0"/>
        <w:jc w:val="center"/>
        <w:rPr>
          <w:rFonts w:ascii="隶书" w:eastAsia="隶书" w:hAnsi="隶书" w:hint="eastAsia"/>
          <w:sz w:val="84"/>
        </w:rPr>
      </w:pPr>
      <w:r>
        <w:rPr>
          <w:rFonts w:ascii="隶书" w:eastAsia="隶书" w:hAnsi="隶书" w:hint="eastAsia"/>
          <w:sz w:val="84"/>
        </w:rPr>
        <w:t>× × 县 × × 煤 矿</w:t>
      </w:r>
    </w:p>
    <w:p>
      <w:pPr>
        <w:spacing w:before="119"/>
        <w:ind w:left="3801" w:right="0" w:firstLine="0"/>
        <w:jc w:val="left"/>
        <w:rPr>
          <w:rFonts w:ascii="幼圆" w:eastAsia="幼圆" w:hint="eastAsia"/>
          <w:sz w:val="120"/>
        </w:rPr>
      </w:pPr>
      <w:r>
        <w:rPr>
          <w:rFonts w:ascii="幼圆" w:eastAsia="幼圆" w:hint="eastAsia"/>
          <w:w w:val="95"/>
          <w:sz w:val="120"/>
        </w:rPr>
        <w:t>采区设计</w:t>
      </w:r>
    </w:p>
    <w:p>
      <w:pPr>
        <w:pStyle w:val="BodyText"/>
        <w:rPr>
          <w:rFonts w:ascii="幼圆"/>
          <w:sz w:val="120"/>
        </w:rPr>
      </w:pPr>
    </w:p>
    <w:p>
      <w:pPr>
        <w:spacing w:before="1015"/>
        <w:ind w:left="3562" w:right="0" w:firstLine="0"/>
        <w:jc w:val="both"/>
        <w:rPr>
          <w:rFonts w:ascii="隶书" w:eastAsia="隶书" w:hint="eastAsia"/>
          <w:sz w:val="66"/>
        </w:rPr>
      </w:pPr>
      <w:r>
        <w:rPr>
          <w:rFonts w:ascii="隶书" w:eastAsia="隶书" w:hint="eastAsia"/>
          <w:spacing w:val="-1"/>
          <w:sz w:val="66"/>
        </w:rPr>
        <w:t>工  程  编 号 ：</w:t>
      </w:r>
    </w:p>
    <w:p>
      <w:pPr>
        <w:spacing w:before="357"/>
        <w:ind w:left="3562" w:right="0" w:firstLine="0"/>
        <w:jc w:val="both"/>
        <w:rPr>
          <w:rFonts w:ascii="隶书" w:eastAsia="隶书" w:hint="eastAsia"/>
          <w:sz w:val="66"/>
        </w:rPr>
      </w:pPr>
      <w:r>
        <w:rPr>
          <w:rFonts w:ascii="隶书" w:eastAsia="隶书" w:hint="eastAsia"/>
          <w:spacing w:val="39"/>
          <w:sz w:val="66"/>
        </w:rPr>
        <w:t>建 设 规 模：</w:t>
      </w:r>
      <w:r>
        <w:rPr>
          <w:rFonts w:ascii="隶书" w:eastAsia="隶书" w:hint="eastAsia"/>
          <w:sz w:val="66"/>
        </w:rPr>
        <w:t>9.0</w:t>
      </w:r>
      <w:r>
        <w:rPr>
          <w:rFonts w:ascii="隶书" w:eastAsia="隶书" w:hint="eastAsia"/>
          <w:spacing w:val="-110"/>
          <w:sz w:val="66"/>
        </w:rPr>
        <w:t xml:space="preserve"> 万 </w:t>
      </w:r>
      <w:r>
        <w:rPr>
          <w:rFonts w:ascii="隶书" w:eastAsia="隶书" w:hint="eastAsia"/>
          <w:sz w:val="66"/>
        </w:rPr>
        <w:t>t/a</w:t>
      </w:r>
    </w:p>
    <w:p>
      <w:pPr>
        <w:spacing w:before="353" w:line="340" w:lineRule="auto"/>
        <w:ind w:left="3617" w:right="7001" w:hanging="54"/>
        <w:jc w:val="both"/>
        <w:rPr>
          <w:rFonts w:ascii="隶书" w:eastAsia="隶书" w:hint="eastAsia"/>
          <w:sz w:val="66"/>
        </w:rPr>
      </w:pPr>
      <w:r>
        <w:rPr>
          <w:rFonts w:ascii="隶书" w:eastAsia="隶书" w:hint="eastAsia"/>
          <w:sz w:val="66"/>
        </w:rPr>
        <w:t xml:space="preserve">设计单位(盖章)： </w:t>
      </w:r>
      <w:r>
        <w:rPr>
          <w:rFonts w:ascii="隶书" w:eastAsia="隶书" w:hint="eastAsia"/>
          <w:w w:val="95"/>
          <w:sz w:val="66"/>
        </w:rPr>
        <w:t xml:space="preserve">设计单位负责人： </w:t>
      </w:r>
      <w:r>
        <w:rPr>
          <w:rFonts w:ascii="隶书" w:eastAsia="隶书" w:hint="eastAsia"/>
          <w:spacing w:val="-3"/>
          <w:sz w:val="66"/>
        </w:rPr>
        <w:t>项 目 负 责 人：</w:t>
      </w:r>
    </w:p>
    <w:p>
      <w:pPr>
        <w:spacing w:before="0" w:line="340" w:lineRule="auto"/>
        <w:ind w:left="3617" w:right="7001" w:firstLine="0"/>
        <w:jc w:val="both"/>
        <w:rPr>
          <w:rFonts w:ascii="隶书" w:eastAsia="隶书" w:hAnsi="隶书" w:hint="eastAsia"/>
          <w:sz w:val="66"/>
        </w:rPr>
      </w:pPr>
      <w:r>
        <w:rPr>
          <w:rFonts w:ascii="隶书" w:eastAsia="隶书" w:hAnsi="隶书" w:hint="eastAsia"/>
          <w:spacing w:val="-3"/>
          <w:sz w:val="66"/>
        </w:rPr>
        <w:t xml:space="preserve">××煤矿(盖章)： </w:t>
      </w:r>
      <w:r>
        <w:rPr>
          <w:rFonts w:ascii="隶书" w:eastAsia="隶书" w:hAnsi="隶书" w:hint="eastAsia"/>
          <w:spacing w:val="25"/>
          <w:sz w:val="66"/>
        </w:rPr>
        <w:t>矿        长 ：</w:t>
      </w:r>
    </w:p>
    <w:p>
      <w:pPr>
        <w:spacing w:before="0" w:line="845" w:lineRule="exact"/>
        <w:ind w:left="3562" w:right="0" w:firstLine="0"/>
        <w:jc w:val="both"/>
        <w:rPr>
          <w:rFonts w:ascii="隶书" w:eastAsia="隶书" w:hint="eastAsia"/>
          <w:sz w:val="66"/>
        </w:rPr>
      </w:pPr>
      <w:r>
        <w:rPr>
          <w:rFonts w:ascii="隶书" w:eastAsia="隶书" w:hint="eastAsia"/>
          <w:spacing w:val="-1"/>
          <w:sz w:val="66"/>
        </w:rPr>
        <w:t>总  工  程 师 ：</w:t>
      </w:r>
    </w:p>
    <w:p>
      <w:pPr>
        <w:pStyle w:val="BodyText"/>
        <w:rPr>
          <w:rFonts w:ascii="隶书"/>
          <w:sz w:val="66"/>
        </w:rPr>
      </w:pPr>
    </w:p>
    <w:p>
      <w:pPr>
        <w:pStyle w:val="BodyText"/>
        <w:rPr>
          <w:rFonts w:ascii="隶书"/>
          <w:sz w:val="66"/>
        </w:rPr>
      </w:pPr>
    </w:p>
    <w:p>
      <w:pPr>
        <w:pStyle w:val="BodyText"/>
        <w:rPr>
          <w:rFonts w:ascii="隶书"/>
          <w:sz w:val="66"/>
        </w:rPr>
      </w:pPr>
    </w:p>
    <w:p>
      <w:pPr>
        <w:pStyle w:val="BodyText"/>
        <w:spacing w:before="1"/>
        <w:rPr>
          <w:rFonts w:ascii="隶书"/>
          <w:sz w:val="55"/>
        </w:rPr>
      </w:pPr>
    </w:p>
    <w:p>
      <w:pPr>
        <w:spacing w:before="0"/>
        <w:ind w:left="0" w:right="1112" w:firstLine="0"/>
        <w:jc w:val="center"/>
        <w:rPr>
          <w:rFonts w:ascii="隶书" w:eastAsia="隶书" w:hAnsi="隶书" w:hint="eastAsia"/>
          <w:sz w:val="66"/>
        </w:rPr>
      </w:pPr>
      <w:r>
        <w:rPr>
          <w:rFonts w:ascii="隶书" w:eastAsia="隶书" w:hAnsi="隶书" w:hint="eastAsia"/>
          <w:spacing w:val="-81"/>
          <w:sz w:val="66"/>
        </w:rPr>
        <w:t xml:space="preserve">二 </w:t>
      </w:r>
      <w:r>
        <w:rPr>
          <w:rFonts w:ascii="隶书" w:eastAsia="隶书" w:hAnsi="隶书" w:hint="eastAsia"/>
          <w:sz w:val="66"/>
        </w:rPr>
        <w:t>OO×年×月×日</w:t>
      </w:r>
    </w:p>
    <w:p>
      <w:pPr>
        <w:spacing w:after="0"/>
        <w:jc w:val="center"/>
        <w:rPr>
          <w:rFonts w:ascii="隶书" w:eastAsia="隶书" w:hAnsi="隶书" w:hint="eastAsia"/>
          <w:sz w:val="66"/>
        </w:rPr>
        <w:sectPr>
          <w:pgSz w:w="17860" w:h="25260"/>
          <w:pgMar w:top="1580" w:right="0" w:bottom="280" w:left="1960" w:header="708" w:footer="708"/>
          <w:pgNumType w:start="4"/>
          <w:cols w:space="708"/>
        </w:sectPr>
      </w:pPr>
    </w:p>
    <w:p>
      <w:pPr>
        <w:pStyle w:val="Heading1"/>
        <w:spacing w:line="745" w:lineRule="exact"/>
        <w:ind w:right="1117"/>
        <w:rPr>
          <w:rFonts w:ascii="幼圆" w:eastAsia="幼圆" w:hint="eastAsia"/>
        </w:rPr>
      </w:pPr>
      <w:r>
        <w:rPr>
          <w:rFonts w:ascii="幼圆" w:eastAsia="幼圆" w:hint="eastAsia"/>
        </w:rPr>
        <w:t>参与设计人员名单</w:t>
      </w:r>
    </w:p>
    <w:p>
      <w:pPr>
        <w:pStyle w:val="BodyText"/>
        <w:spacing w:before="9"/>
        <w:rPr>
          <w:rFonts w:ascii="幼圆"/>
          <w:b/>
          <w:sz w:val="26"/>
        </w:rPr>
      </w:pPr>
      <w:r>
        <w:pict>
          <v:group id="_x0000_s1025" style="width:691pt;height:668pt;margin-top:19.1pt;margin-left:123pt;mso-position-horizontal-relative:page;mso-wrap-distance-left:0;mso-wrap-distance-right:0;position:absolute;z-index:-251658240" coordorigin="2460,382" coordsize="13820,13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820;height:13360;left:2460;position:absolute;top:382" stroked="f">
              <v:imagedata r:id="rId4" o:title=""/>
            </v:shape>
            <v:shapetype id="_x0000_t202" coordsize="21600,21600" o:spt="202" path="m,l,21600r21600,l21600,xe">
              <v:stroke joinstyle="miter"/>
              <v:path gradientshapeok="t" o:connecttype="rect"/>
            </v:shapetype>
            <v:shape id="_x0000_s1027" type="#_x0000_t202" style="width:442;height:422;left:3924;position:absolute;top:696" filled="f" stroked="f">
              <v:textbox inset="0,0,0,0">
                <w:txbxContent>
                  <w:p>
                    <w:pPr>
                      <w:spacing w:before="0" w:line="421" w:lineRule="exact"/>
                      <w:ind w:left="0" w:right="0" w:firstLine="0"/>
                      <w:jc w:val="left"/>
                      <w:rPr>
                        <w:sz w:val="42"/>
                      </w:rPr>
                    </w:pPr>
                    <w:r>
                      <w:rPr>
                        <w:w w:val="100"/>
                        <w:sz w:val="42"/>
                      </w:rPr>
                      <w:t>专</w:t>
                    </w:r>
                  </w:p>
                </w:txbxContent>
              </v:textbox>
            </v:shape>
            <v:shape id="_x0000_s1028" type="#_x0000_t202" style="width:442;height:422;left:4767;position:absolute;top:696" filled="f" stroked="f">
              <v:textbox inset="0,0,0,0">
                <w:txbxContent>
                  <w:p>
                    <w:pPr>
                      <w:spacing w:before="0" w:line="421" w:lineRule="exact"/>
                      <w:ind w:left="0" w:right="0" w:firstLine="0"/>
                      <w:jc w:val="left"/>
                      <w:rPr>
                        <w:sz w:val="42"/>
                      </w:rPr>
                    </w:pPr>
                    <w:r>
                      <w:rPr>
                        <w:w w:val="100"/>
                        <w:sz w:val="42"/>
                      </w:rPr>
                      <w:t>业</w:t>
                    </w:r>
                  </w:p>
                </w:txbxContent>
              </v:textbox>
            </v:shape>
            <v:shape id="_x0000_s1029" type="#_x0000_t202" style="width:442;height:422;left:8087;position:absolute;top:696" filled="f" stroked="f">
              <v:textbox inset="0,0,0,0">
                <w:txbxContent>
                  <w:p>
                    <w:pPr>
                      <w:spacing w:before="0" w:line="421" w:lineRule="exact"/>
                      <w:ind w:left="0" w:right="0" w:firstLine="0"/>
                      <w:jc w:val="left"/>
                      <w:rPr>
                        <w:sz w:val="42"/>
                      </w:rPr>
                    </w:pPr>
                    <w:r>
                      <w:rPr>
                        <w:w w:val="100"/>
                        <w:sz w:val="42"/>
                      </w:rPr>
                      <w:t>姓</w:t>
                    </w:r>
                  </w:p>
                </w:txbxContent>
              </v:textbox>
            </v:shape>
            <v:shape id="_x0000_s1030" type="#_x0000_t202" style="width:442;height:422;left:8929;position:absolute;top:696" filled="f" stroked="f">
              <v:textbox inset="0,0,0,0">
                <w:txbxContent>
                  <w:p>
                    <w:pPr>
                      <w:spacing w:before="0" w:line="421" w:lineRule="exact"/>
                      <w:ind w:left="0" w:right="0" w:firstLine="0"/>
                      <w:jc w:val="left"/>
                      <w:rPr>
                        <w:sz w:val="42"/>
                      </w:rPr>
                    </w:pPr>
                    <w:r>
                      <w:rPr>
                        <w:w w:val="100"/>
                        <w:sz w:val="42"/>
                      </w:rPr>
                      <w:t>名</w:t>
                    </w:r>
                  </w:p>
                </w:txbxContent>
              </v:textbox>
            </v:shape>
            <v:shape id="_x0000_s1031" type="#_x0000_t202" style="width:2126;height:422;left:12465;position:absolute;top:696" filled="f" stroked="f">
              <v:textbox inset="0,0,0,0">
                <w:txbxContent>
                  <w:p>
                    <w:pPr>
                      <w:spacing w:before="0" w:line="421" w:lineRule="exact"/>
                      <w:ind w:left="0" w:right="0" w:firstLine="0"/>
                      <w:jc w:val="left"/>
                      <w:rPr>
                        <w:sz w:val="42"/>
                      </w:rPr>
                    </w:pPr>
                    <w:r>
                      <w:rPr>
                        <w:sz w:val="42"/>
                      </w:rPr>
                      <w:t>职务或职称</w:t>
                    </w:r>
                  </w:p>
                </w:txbxContent>
              </v:textbox>
            </v:shape>
            <v:shape id="_x0000_s1032" type="#_x0000_t202" style="width:442;height:422;left:3712;position:absolute;top:2460" filled="f" stroked="f">
              <v:textbox inset="0,0,0,0">
                <w:txbxContent>
                  <w:p>
                    <w:pPr>
                      <w:spacing w:before="0" w:line="421" w:lineRule="exact"/>
                      <w:ind w:left="0" w:right="0" w:firstLine="0"/>
                      <w:jc w:val="left"/>
                      <w:rPr>
                        <w:sz w:val="42"/>
                      </w:rPr>
                    </w:pPr>
                    <w:r>
                      <w:rPr>
                        <w:w w:val="100"/>
                        <w:sz w:val="42"/>
                      </w:rPr>
                      <w:t>采</w:t>
                    </w:r>
                  </w:p>
                </w:txbxContent>
              </v:textbox>
            </v:shape>
            <v:shape id="_x0000_s1033" type="#_x0000_t202" style="width:442;height:422;left:4975;position:absolute;top:2460" filled="f" stroked="f">
              <v:textbox inset="0,0,0,0">
                <w:txbxContent>
                  <w:p>
                    <w:pPr>
                      <w:spacing w:before="0" w:line="421" w:lineRule="exact"/>
                      <w:ind w:left="0" w:right="0" w:firstLine="0"/>
                      <w:jc w:val="left"/>
                      <w:rPr>
                        <w:sz w:val="42"/>
                      </w:rPr>
                    </w:pPr>
                    <w:r>
                      <w:rPr>
                        <w:w w:val="100"/>
                        <w:sz w:val="42"/>
                      </w:rPr>
                      <w:t>矿</w:t>
                    </w:r>
                  </w:p>
                </w:txbxContent>
              </v:textbox>
            </v:shape>
            <v:shape id="_x0000_s1034" type="#_x0000_t202" style="width:1705;height:422;left:3712;position:absolute;top:4873" filled="f" stroked="f">
              <v:textbox inset="0,0,0,0">
                <w:txbxContent>
                  <w:p>
                    <w:pPr>
                      <w:spacing w:before="0" w:line="421" w:lineRule="exact"/>
                      <w:ind w:left="0" w:right="0" w:firstLine="0"/>
                      <w:jc w:val="left"/>
                      <w:rPr>
                        <w:sz w:val="42"/>
                      </w:rPr>
                    </w:pPr>
                    <w:r>
                      <w:rPr>
                        <w:sz w:val="42"/>
                      </w:rPr>
                      <w:t>通风安全</w:t>
                    </w:r>
                  </w:p>
                </w:txbxContent>
              </v:textbox>
            </v:shape>
            <v:shape id="_x0000_s1035" type="#_x0000_t202" style="width:1705;height:422;left:3712;position:absolute;top:7289" filled="f" stroked="f">
              <v:textbox inset="0,0,0,0">
                <w:txbxContent>
                  <w:p>
                    <w:pPr>
                      <w:spacing w:before="0" w:line="421" w:lineRule="exact"/>
                      <w:ind w:left="0" w:right="0" w:firstLine="0"/>
                      <w:jc w:val="left"/>
                      <w:rPr>
                        <w:sz w:val="42"/>
                      </w:rPr>
                    </w:pPr>
                    <w:r>
                      <w:rPr>
                        <w:sz w:val="42"/>
                      </w:rPr>
                      <w:t>机电运输</w:t>
                    </w:r>
                  </w:p>
                </w:txbxContent>
              </v:textbox>
            </v:shape>
            <v:shape id="_x0000_s1036" type="#_x0000_t202" style="width:1705;height:422;left:3712;position:absolute;top:9683" filled="f" stroked="f">
              <v:textbox inset="0,0,0,0">
                <w:txbxContent>
                  <w:p>
                    <w:pPr>
                      <w:spacing w:before="0" w:line="421" w:lineRule="exact"/>
                      <w:ind w:left="0" w:right="0" w:firstLine="0"/>
                      <w:jc w:val="left"/>
                      <w:rPr>
                        <w:sz w:val="42"/>
                      </w:rPr>
                    </w:pPr>
                    <w:r>
                      <w:rPr>
                        <w:sz w:val="42"/>
                      </w:rPr>
                      <w:t>地质测量</w:t>
                    </w:r>
                  </w:p>
                </w:txbxContent>
              </v:textbox>
            </v:shape>
            <v:shape id="_x0000_s1037" type="#_x0000_t202" style="width:442;height:422;left:3712;position:absolute;top:12164" filled="f" stroked="f">
              <v:textbox inset="0,0,0,0">
                <w:txbxContent>
                  <w:p>
                    <w:pPr>
                      <w:spacing w:before="0" w:line="421" w:lineRule="exact"/>
                      <w:ind w:left="0" w:right="0" w:firstLine="0"/>
                      <w:jc w:val="left"/>
                      <w:rPr>
                        <w:sz w:val="42"/>
                      </w:rPr>
                    </w:pPr>
                    <w:r>
                      <w:rPr>
                        <w:w w:val="100"/>
                        <w:sz w:val="42"/>
                      </w:rPr>
                      <w:t>经</w:t>
                    </w:r>
                  </w:p>
                </w:txbxContent>
              </v:textbox>
            </v:shape>
            <v:shape id="_x0000_s1038" type="#_x0000_t202" style="width:442;height:422;left:4975;position:absolute;top:12164" filled="f" stroked="f">
              <v:textbox inset="0,0,0,0">
                <w:txbxContent>
                  <w:p>
                    <w:pPr>
                      <w:spacing w:before="0" w:line="421" w:lineRule="exact"/>
                      <w:ind w:left="0" w:right="0" w:firstLine="0"/>
                      <w:jc w:val="left"/>
                      <w:rPr>
                        <w:sz w:val="42"/>
                      </w:rPr>
                    </w:pPr>
                    <w:r>
                      <w:rPr>
                        <w:w w:val="100"/>
                        <w:sz w:val="42"/>
                      </w:rPr>
                      <w:t>济</w:t>
                    </w:r>
                  </w:p>
                </w:txbxContent>
              </v:textbox>
            </v:shape>
            <w10:wrap type="topAndBottom"/>
          </v:group>
        </w:pict>
      </w:r>
    </w:p>
    <w:p>
      <w:pPr>
        <w:spacing w:after="0"/>
        <w:rPr>
          <w:rFonts w:ascii="幼圆"/>
          <w:sz w:val="26"/>
        </w:rPr>
        <w:sectPr>
          <w:pgSz w:w="17860" w:h="25260"/>
          <w:pgMar w:top="2400" w:right="0" w:bottom="280" w:left="1960" w:header="708" w:footer="708"/>
          <w:pgNumType w:start="5"/>
          <w:cols w:space="708"/>
        </w:sectPr>
      </w:pPr>
    </w:p>
    <w:p>
      <w:pPr>
        <w:pStyle w:val="BodyText"/>
        <w:rPr>
          <w:rFonts w:ascii="幼圆"/>
          <w:b/>
          <w:sz w:val="48"/>
        </w:rPr>
      </w:pPr>
    </w:p>
    <w:p>
      <w:pPr>
        <w:pStyle w:val="BodyText"/>
        <w:rPr>
          <w:rFonts w:ascii="幼圆"/>
          <w:b/>
          <w:sz w:val="48"/>
        </w:rPr>
      </w:pPr>
    </w:p>
    <w:p>
      <w:pPr>
        <w:pStyle w:val="BodyText"/>
        <w:rPr>
          <w:rFonts w:ascii="幼圆"/>
          <w:b/>
          <w:sz w:val="48"/>
        </w:rPr>
      </w:pPr>
    </w:p>
    <w:p>
      <w:pPr>
        <w:pStyle w:val="BodyText"/>
        <w:spacing w:before="9"/>
        <w:rPr>
          <w:rFonts w:ascii="幼圆"/>
          <w:b/>
          <w:sz w:val="64"/>
        </w:rPr>
      </w:pPr>
    </w:p>
    <w:p>
      <w:pPr>
        <w:tabs>
          <w:tab w:val="left" w:pos="3591"/>
        </w:tabs>
        <w:spacing w:before="0"/>
        <w:ind w:left="1673" w:right="0" w:firstLine="0"/>
        <w:jc w:val="left"/>
        <w:rPr>
          <w:sz w:val="48"/>
        </w:rPr>
      </w:pPr>
      <w:r>
        <w:rPr>
          <w:sz w:val="48"/>
        </w:rPr>
        <w:t>第一节</w:t>
        <w:tab/>
        <w:t>概</w:t>
      </w:r>
      <w:r>
        <w:rPr>
          <w:spacing w:val="-20"/>
          <w:sz w:val="48"/>
        </w:rPr>
        <w:t>况</w:t>
      </w:r>
    </w:p>
    <w:p>
      <w:pPr>
        <w:tabs>
          <w:tab w:val="left" w:pos="1087"/>
        </w:tabs>
        <w:spacing w:before="5"/>
        <w:ind w:left="0" w:right="5690" w:firstLine="0"/>
        <w:jc w:val="center"/>
        <w:rPr>
          <w:b/>
          <w:sz w:val="54"/>
        </w:rPr>
      </w:pPr>
      <w:r>
        <w:br w:type="column"/>
      </w:r>
      <w:r>
        <w:rPr>
          <w:b/>
          <w:sz w:val="54"/>
        </w:rPr>
        <w:t>目</w:t>
        <w:tab/>
        <w:t>录</w:t>
      </w:r>
    </w:p>
    <w:p>
      <w:pPr>
        <w:tabs>
          <w:tab w:val="left" w:pos="1087"/>
        </w:tabs>
        <w:spacing w:before="327"/>
        <w:ind w:left="0" w:right="5690" w:firstLine="0"/>
        <w:jc w:val="center"/>
        <w:rPr>
          <w:rFonts w:ascii="黑体" w:eastAsia="黑体" w:hint="eastAsia"/>
          <w:b/>
          <w:sz w:val="54"/>
        </w:rPr>
      </w:pPr>
      <w:r>
        <w:rPr>
          <w:rFonts w:ascii="黑体" w:eastAsia="黑体" w:hint="eastAsia"/>
          <w:b/>
          <w:sz w:val="54"/>
        </w:rPr>
        <w:t>前</w:t>
        <w:tab/>
        <w:t>言</w:t>
      </w:r>
    </w:p>
    <w:p>
      <w:pPr>
        <w:tabs>
          <w:tab w:val="left" w:pos="2170"/>
        </w:tabs>
        <w:spacing w:before="10"/>
        <w:ind w:left="0" w:right="5703" w:firstLine="0"/>
        <w:jc w:val="center"/>
        <w:rPr>
          <w:rFonts w:ascii="黑体" w:eastAsia="黑体" w:hint="eastAsia"/>
          <w:b/>
          <w:sz w:val="54"/>
        </w:rPr>
      </w:pPr>
      <w:r>
        <w:rPr>
          <w:rFonts w:ascii="黑体" w:eastAsia="黑体" w:hint="eastAsia"/>
          <w:b/>
          <w:sz w:val="54"/>
        </w:rPr>
        <w:t>第一章</w:t>
        <w:tab/>
        <w:t>矿井概况</w:t>
      </w:r>
    </w:p>
    <w:p>
      <w:pPr>
        <w:spacing w:after="0"/>
        <w:jc w:val="center"/>
        <w:rPr>
          <w:rFonts w:ascii="黑体" w:eastAsia="黑体" w:hint="eastAsia"/>
          <w:sz w:val="54"/>
        </w:rPr>
        <w:sectPr>
          <w:pgSz w:w="17860" w:h="25260"/>
          <w:pgMar w:top="1760" w:right="0" w:bottom="280" w:left="1960" w:header="708" w:footer="708"/>
          <w:pgNumType w:start="6"/>
          <w:cols w:num="2" w:space="708" w:equalWidth="0">
            <w:col w:w="4550" w:space="40"/>
            <w:col w:w="11310" w:space="0"/>
          </w:cols>
        </w:sectPr>
      </w:pPr>
    </w:p>
    <w:p>
      <w:pPr>
        <w:pStyle w:val="BodyText"/>
        <w:rPr>
          <w:rFonts w:ascii="黑体"/>
          <w:b/>
          <w:sz w:val="15"/>
        </w:rPr>
      </w:pPr>
    </w:p>
    <w:p>
      <w:pPr>
        <w:tabs>
          <w:tab w:val="left" w:pos="3591"/>
        </w:tabs>
        <w:spacing w:before="32" w:line="604" w:lineRule="exact"/>
        <w:ind w:left="1673" w:right="0" w:firstLine="0"/>
        <w:jc w:val="left"/>
        <w:rPr>
          <w:sz w:val="48"/>
        </w:rPr>
      </w:pPr>
      <w:r>
        <w:rPr>
          <w:sz w:val="48"/>
        </w:rPr>
        <w:t>第二节</w:t>
        <w:tab/>
        <w:t>矿井现状</w:t>
      </w:r>
    </w:p>
    <w:p>
      <w:pPr>
        <w:tabs>
          <w:tab w:val="left" w:pos="7397"/>
        </w:tabs>
        <w:spacing w:before="0" w:line="681" w:lineRule="exact"/>
        <w:ind w:left="5227" w:right="0" w:firstLine="0"/>
        <w:jc w:val="left"/>
        <w:rPr>
          <w:rFonts w:ascii="黑体" w:eastAsia="黑体" w:hint="eastAsia"/>
          <w:b/>
          <w:sz w:val="54"/>
        </w:rPr>
      </w:pPr>
      <w:r>
        <w:rPr>
          <w:rFonts w:ascii="黑体" w:eastAsia="黑体" w:hint="eastAsia"/>
          <w:b/>
          <w:sz w:val="54"/>
        </w:rPr>
        <w:t>第二章</w:t>
        <w:tab/>
        <w:t>矿井地质</w:t>
      </w:r>
    </w:p>
    <w:p>
      <w:pPr>
        <w:pStyle w:val="BodyText"/>
        <w:spacing w:before="6"/>
        <w:rPr>
          <w:rFonts w:ascii="黑体"/>
          <w:b/>
          <w:sz w:val="17"/>
        </w:rPr>
      </w:pPr>
    </w:p>
    <w:p>
      <w:pPr>
        <w:tabs>
          <w:tab w:val="left" w:pos="3591"/>
        </w:tabs>
        <w:spacing w:before="32"/>
        <w:ind w:left="1673" w:right="0" w:firstLine="0"/>
        <w:jc w:val="left"/>
        <w:rPr>
          <w:sz w:val="48"/>
        </w:rPr>
      </w:pPr>
      <w:r>
        <w:rPr>
          <w:sz w:val="48"/>
        </w:rPr>
        <w:t>第一节</w:t>
        <w:tab/>
        <w:t>地层</w:t>
      </w:r>
    </w:p>
    <w:p>
      <w:pPr>
        <w:tabs>
          <w:tab w:val="left" w:pos="3591"/>
        </w:tabs>
        <w:spacing w:before="224" w:line="326" w:lineRule="auto"/>
        <w:ind w:left="1673" w:right="9911" w:firstLine="0"/>
        <w:jc w:val="left"/>
        <w:rPr>
          <w:sz w:val="48"/>
        </w:rPr>
      </w:pPr>
      <w:r>
        <w:rPr>
          <w:sz w:val="48"/>
        </w:rPr>
        <w:t>第二节</w:t>
        <w:tab/>
        <w:t>地质构造第三节</w:t>
        <w:tab/>
        <w:t>煤层、煤</w:t>
      </w:r>
      <w:r>
        <w:rPr>
          <w:spacing w:val="-17"/>
          <w:sz w:val="48"/>
        </w:rPr>
        <w:t>质</w:t>
      </w:r>
    </w:p>
    <w:p>
      <w:pPr>
        <w:spacing w:before="9" w:line="604" w:lineRule="exact"/>
        <w:ind w:left="1673" w:right="0" w:firstLine="0"/>
        <w:jc w:val="left"/>
        <w:rPr>
          <w:sz w:val="48"/>
        </w:rPr>
      </w:pPr>
      <w:r>
        <w:rPr>
          <w:sz w:val="48"/>
        </w:rPr>
        <w:t>第四节 开采技术条件</w:t>
      </w:r>
    </w:p>
    <w:p>
      <w:pPr>
        <w:tabs>
          <w:tab w:val="left" w:pos="2171"/>
        </w:tabs>
        <w:spacing w:before="0" w:line="681" w:lineRule="exact"/>
        <w:ind w:left="0" w:right="1129" w:firstLine="0"/>
        <w:jc w:val="center"/>
        <w:rPr>
          <w:rFonts w:ascii="黑体" w:eastAsia="黑体" w:hint="eastAsia"/>
          <w:b/>
          <w:sz w:val="54"/>
        </w:rPr>
      </w:pPr>
      <w:r>
        <w:rPr>
          <w:rFonts w:ascii="黑体" w:eastAsia="黑体" w:hint="eastAsia"/>
          <w:b/>
          <w:sz w:val="54"/>
        </w:rPr>
        <w:t>第三章</w:t>
        <w:tab/>
        <w:t>采区生产能力及服务年限</w:t>
      </w:r>
    </w:p>
    <w:p>
      <w:pPr>
        <w:tabs>
          <w:tab w:val="left" w:pos="3591"/>
        </w:tabs>
        <w:spacing w:before="256" w:line="326" w:lineRule="auto"/>
        <w:ind w:left="1673" w:right="9195" w:firstLine="0"/>
        <w:jc w:val="left"/>
        <w:rPr>
          <w:sz w:val="48"/>
        </w:rPr>
      </w:pPr>
      <w:r>
        <w:rPr>
          <w:sz w:val="48"/>
        </w:rPr>
        <w:t>第一节</w:t>
      </w:r>
      <w:r>
        <w:rPr>
          <w:spacing w:val="-10"/>
          <w:sz w:val="48"/>
        </w:rPr>
        <w:t xml:space="preserve"> </w:t>
      </w:r>
      <w:r>
        <w:rPr>
          <w:sz w:val="48"/>
        </w:rPr>
        <w:t>水平及采区划</w:t>
      </w:r>
      <w:r>
        <w:rPr>
          <w:spacing w:val="-18"/>
          <w:sz w:val="48"/>
        </w:rPr>
        <w:t>分</w:t>
      </w:r>
      <w:r>
        <w:rPr>
          <w:sz w:val="48"/>
        </w:rPr>
        <w:t>第二节</w:t>
        <w:tab/>
        <w:t>采区储量</w:t>
      </w:r>
    </w:p>
    <w:p>
      <w:pPr>
        <w:tabs>
          <w:tab w:val="left" w:pos="3833"/>
        </w:tabs>
        <w:spacing w:before="5" w:line="606" w:lineRule="exact"/>
        <w:ind w:left="1673" w:right="0" w:firstLine="0"/>
        <w:jc w:val="left"/>
        <w:rPr>
          <w:sz w:val="48"/>
        </w:rPr>
      </w:pPr>
      <w:r>
        <w:rPr>
          <w:sz w:val="48"/>
        </w:rPr>
        <w:t>第三节</w:t>
        <w:tab/>
        <w:t>生产能力及服务年限</w:t>
      </w:r>
    </w:p>
    <w:p>
      <w:pPr>
        <w:tabs>
          <w:tab w:val="left" w:pos="2170"/>
        </w:tabs>
        <w:spacing w:before="0" w:line="683" w:lineRule="exact"/>
        <w:ind w:left="0" w:right="1112" w:firstLine="0"/>
        <w:jc w:val="center"/>
        <w:rPr>
          <w:rFonts w:ascii="黑体" w:eastAsia="黑体" w:hint="eastAsia"/>
          <w:b/>
          <w:sz w:val="54"/>
        </w:rPr>
      </w:pPr>
      <w:r>
        <w:rPr>
          <w:rFonts w:ascii="黑体" w:eastAsia="黑体" w:hint="eastAsia"/>
          <w:b/>
          <w:sz w:val="54"/>
        </w:rPr>
        <w:t>第四章</w:t>
        <w:tab/>
        <w:t>采区布置</w:t>
      </w:r>
    </w:p>
    <w:p>
      <w:pPr>
        <w:tabs>
          <w:tab w:val="left" w:pos="3591"/>
        </w:tabs>
        <w:spacing w:before="252" w:line="326" w:lineRule="auto"/>
        <w:ind w:left="1673" w:right="9434" w:firstLine="0"/>
        <w:jc w:val="left"/>
        <w:rPr>
          <w:sz w:val="48"/>
        </w:rPr>
      </w:pPr>
      <w:r>
        <w:rPr>
          <w:sz w:val="48"/>
        </w:rPr>
        <w:t>第一节</w:t>
        <w:tab/>
        <w:t>采区巷道布</w:t>
      </w:r>
      <w:r>
        <w:rPr>
          <w:spacing w:val="-19"/>
          <w:sz w:val="48"/>
        </w:rPr>
        <w:t>置</w:t>
      </w:r>
      <w:r>
        <w:rPr>
          <w:sz w:val="48"/>
        </w:rPr>
        <w:t>第二节</w:t>
        <w:tab/>
        <w:t>巷道掘进</w:t>
      </w:r>
    </w:p>
    <w:p>
      <w:pPr>
        <w:tabs>
          <w:tab w:val="left" w:pos="3591"/>
        </w:tabs>
        <w:spacing w:before="9" w:line="604" w:lineRule="exact"/>
        <w:ind w:left="1673" w:right="0" w:firstLine="0"/>
        <w:jc w:val="left"/>
        <w:rPr>
          <w:sz w:val="48"/>
        </w:rPr>
      </w:pPr>
      <w:r>
        <w:rPr>
          <w:sz w:val="48"/>
        </w:rPr>
        <w:t>第三节</w:t>
        <w:tab/>
      </w:r>
      <w:r>
        <w:rPr>
          <w:w w:val="95"/>
          <w:sz w:val="48"/>
        </w:rPr>
        <w:t>采煤方法</w:t>
      </w:r>
    </w:p>
    <w:p>
      <w:pPr>
        <w:tabs>
          <w:tab w:val="left" w:pos="2170"/>
        </w:tabs>
        <w:spacing w:before="0" w:line="681" w:lineRule="exact"/>
        <w:ind w:left="0" w:right="1112" w:firstLine="0"/>
        <w:jc w:val="center"/>
        <w:rPr>
          <w:rFonts w:ascii="黑体" w:eastAsia="黑体" w:hint="eastAsia"/>
          <w:b/>
          <w:sz w:val="54"/>
        </w:rPr>
      </w:pPr>
      <w:r>
        <w:rPr>
          <w:rFonts w:ascii="黑体" w:eastAsia="黑体" w:hint="eastAsia"/>
          <w:b/>
          <w:sz w:val="54"/>
        </w:rPr>
        <w:t>第五章</w:t>
        <w:tab/>
        <w:t>通风与安全</w:t>
      </w:r>
    </w:p>
    <w:p>
      <w:pPr>
        <w:tabs>
          <w:tab w:val="left" w:pos="3591"/>
          <w:tab w:val="left" w:pos="4553"/>
        </w:tabs>
        <w:spacing w:before="256" w:line="328" w:lineRule="auto"/>
        <w:ind w:left="1673" w:right="10864" w:firstLine="0"/>
        <w:jc w:val="left"/>
        <w:rPr>
          <w:sz w:val="48"/>
        </w:rPr>
      </w:pPr>
      <w:r>
        <w:rPr>
          <w:sz w:val="48"/>
        </w:rPr>
        <w:t>第一节</w:t>
        <w:tab/>
        <w:t>概</w:t>
        <w:tab/>
      </w:r>
      <w:r>
        <w:rPr>
          <w:spacing w:val="-17"/>
          <w:sz w:val="48"/>
        </w:rPr>
        <w:t>况</w:t>
      </w:r>
      <w:r>
        <w:rPr>
          <w:sz w:val="48"/>
        </w:rPr>
        <w:t>第二节</w:t>
        <w:tab/>
        <w:t>通</w:t>
        <w:tab/>
      </w:r>
      <w:r>
        <w:rPr>
          <w:spacing w:val="-17"/>
          <w:sz w:val="48"/>
        </w:rPr>
        <w:t>风</w:t>
      </w:r>
    </w:p>
    <w:p>
      <w:pPr>
        <w:tabs>
          <w:tab w:val="left" w:pos="3591"/>
        </w:tabs>
        <w:spacing w:before="0" w:line="599" w:lineRule="exact"/>
        <w:ind w:left="1673" w:right="0" w:firstLine="0"/>
        <w:jc w:val="left"/>
        <w:rPr>
          <w:sz w:val="48"/>
        </w:rPr>
      </w:pPr>
      <w:r>
        <w:rPr>
          <w:sz w:val="48"/>
        </w:rPr>
        <w:t>第三节</w:t>
        <w:tab/>
        <w:t>通风设施及防止漏风、降低风阻措施</w:t>
      </w:r>
    </w:p>
    <w:p>
      <w:pPr>
        <w:tabs>
          <w:tab w:val="left" w:pos="2170"/>
        </w:tabs>
        <w:spacing w:before="0" w:line="683" w:lineRule="exact"/>
        <w:ind w:left="0" w:right="1112" w:firstLine="0"/>
        <w:jc w:val="center"/>
        <w:rPr>
          <w:rFonts w:ascii="黑体" w:eastAsia="黑体" w:hint="eastAsia"/>
          <w:b/>
          <w:sz w:val="54"/>
        </w:rPr>
      </w:pPr>
      <w:r>
        <w:rPr>
          <w:rFonts w:ascii="黑体" w:eastAsia="黑体" w:hint="eastAsia"/>
          <w:b/>
          <w:sz w:val="54"/>
        </w:rPr>
        <w:t>第六章</w:t>
        <w:tab/>
        <w:t>主要设备</w:t>
      </w:r>
    </w:p>
    <w:p>
      <w:pPr>
        <w:tabs>
          <w:tab w:val="left" w:pos="3591"/>
        </w:tabs>
        <w:spacing w:before="252" w:line="328" w:lineRule="auto"/>
        <w:ind w:left="1673" w:right="10390" w:firstLine="0"/>
        <w:jc w:val="left"/>
        <w:rPr>
          <w:sz w:val="48"/>
        </w:rPr>
      </w:pPr>
      <w:r>
        <w:rPr>
          <w:sz w:val="48"/>
        </w:rPr>
        <w:t>第一节</w:t>
        <w:tab/>
        <w:t>提升设</w:t>
      </w:r>
      <w:r>
        <w:rPr>
          <w:spacing w:val="-17"/>
          <w:sz w:val="48"/>
        </w:rPr>
        <w:t>备</w:t>
      </w:r>
      <w:r>
        <w:rPr>
          <w:sz w:val="48"/>
        </w:rPr>
        <w:t>第二节</w:t>
        <w:tab/>
        <w:t>排水设</w:t>
      </w:r>
      <w:r>
        <w:rPr>
          <w:spacing w:val="-17"/>
          <w:sz w:val="48"/>
        </w:rPr>
        <w:t>备</w:t>
      </w:r>
    </w:p>
    <w:p>
      <w:pPr>
        <w:spacing w:after="0" w:line="328" w:lineRule="auto"/>
        <w:jc w:val="left"/>
        <w:rPr>
          <w:sz w:val="48"/>
        </w:rPr>
        <w:sectPr>
          <w:type w:val="continuous"/>
          <w:pgSz w:w="17860" w:h="25260"/>
          <w:pgMar w:top="2420" w:right="0" w:bottom="280" w:left="1960" w:header="708" w:footer="708"/>
          <w:pgNumType w:start="7"/>
          <w:cols w:space="708"/>
        </w:sectPr>
      </w:pPr>
    </w:p>
    <w:p>
      <w:pPr>
        <w:tabs>
          <w:tab w:val="left" w:pos="3591"/>
        </w:tabs>
        <w:spacing w:before="12"/>
        <w:ind w:left="1673" w:right="0" w:firstLine="0"/>
        <w:jc w:val="left"/>
        <w:rPr>
          <w:sz w:val="48"/>
        </w:rPr>
      </w:pPr>
      <w:r>
        <w:rPr>
          <w:sz w:val="48"/>
        </w:rPr>
        <w:t>第三节</w:t>
        <w:tab/>
      </w:r>
      <w:r>
        <w:rPr>
          <w:w w:val="95"/>
          <w:sz w:val="48"/>
        </w:rPr>
        <w:t>通风设备</w:t>
      </w:r>
    </w:p>
    <w:p>
      <w:pPr>
        <w:spacing w:before="224" w:line="604" w:lineRule="exact"/>
        <w:ind w:left="1673" w:right="0" w:firstLine="0"/>
        <w:jc w:val="both"/>
        <w:rPr>
          <w:sz w:val="48"/>
        </w:rPr>
      </w:pPr>
      <w:r>
        <w:rPr>
          <w:spacing w:val="28"/>
          <w:sz w:val="48"/>
        </w:rPr>
        <w:t>第四节 压风设备</w:t>
      </w:r>
    </w:p>
    <w:p>
      <w:pPr>
        <w:tabs>
          <w:tab w:val="left" w:pos="2170"/>
        </w:tabs>
        <w:spacing w:before="0" w:line="681" w:lineRule="exact"/>
        <w:ind w:left="0" w:right="1112" w:firstLine="0"/>
        <w:jc w:val="center"/>
        <w:rPr>
          <w:rFonts w:ascii="黑体" w:eastAsia="黑体" w:hint="eastAsia"/>
          <w:b/>
          <w:sz w:val="54"/>
        </w:rPr>
      </w:pPr>
      <w:r>
        <w:rPr>
          <w:rFonts w:ascii="黑体" w:eastAsia="黑体" w:hint="eastAsia"/>
          <w:b/>
          <w:sz w:val="54"/>
        </w:rPr>
        <w:t>第七章</w:t>
        <w:tab/>
        <w:t>采区供电</w:t>
      </w:r>
    </w:p>
    <w:p>
      <w:pPr>
        <w:spacing w:before="256" w:line="328" w:lineRule="auto"/>
        <w:ind w:left="1673" w:right="10390" w:firstLine="0"/>
        <w:jc w:val="both"/>
        <w:rPr>
          <w:sz w:val="48"/>
        </w:rPr>
      </w:pPr>
      <w:r>
        <w:rPr>
          <w:spacing w:val="25"/>
          <w:sz w:val="48"/>
        </w:rPr>
        <w:t>第一节 供电方式第二节 电力负荷第三节 采区供电</w:t>
      </w:r>
    </w:p>
    <w:p>
      <w:pPr>
        <w:spacing w:before="0" w:line="597" w:lineRule="exact"/>
        <w:ind w:left="1673" w:right="0" w:firstLine="0"/>
        <w:jc w:val="both"/>
        <w:rPr>
          <w:sz w:val="48"/>
        </w:rPr>
      </w:pPr>
      <w:r>
        <w:rPr>
          <w:spacing w:val="28"/>
          <w:sz w:val="48"/>
        </w:rPr>
        <w:t>第四节 井下通讯</w:t>
      </w:r>
    </w:p>
    <w:p>
      <w:pPr>
        <w:tabs>
          <w:tab w:val="left" w:pos="2170"/>
        </w:tabs>
        <w:spacing w:before="0" w:line="681" w:lineRule="exact"/>
        <w:ind w:left="0" w:right="1121" w:firstLine="0"/>
        <w:jc w:val="center"/>
        <w:rPr>
          <w:rFonts w:ascii="黑体" w:eastAsia="黑体" w:hint="eastAsia"/>
          <w:b/>
          <w:sz w:val="54"/>
        </w:rPr>
      </w:pPr>
      <w:r>
        <w:rPr>
          <w:rFonts w:ascii="黑体" w:eastAsia="黑体" w:hint="eastAsia"/>
          <w:b/>
          <w:sz w:val="54"/>
        </w:rPr>
        <w:t>第八章</w:t>
        <w:tab/>
        <w:t>安全监测监控系统</w:t>
      </w:r>
    </w:p>
    <w:p>
      <w:pPr>
        <w:tabs>
          <w:tab w:val="left" w:pos="2170"/>
        </w:tabs>
        <w:spacing w:before="10"/>
        <w:ind w:left="0" w:right="1112" w:firstLine="0"/>
        <w:jc w:val="center"/>
        <w:rPr>
          <w:rFonts w:ascii="黑体" w:eastAsia="黑体" w:hint="eastAsia"/>
          <w:b/>
          <w:sz w:val="54"/>
        </w:rPr>
      </w:pPr>
      <w:r>
        <w:rPr>
          <w:rFonts w:ascii="黑体" w:eastAsia="黑体" w:hint="eastAsia"/>
          <w:b/>
          <w:sz w:val="54"/>
        </w:rPr>
        <w:t>第九章</w:t>
        <w:tab/>
        <w:t>安全技术措施</w:t>
      </w:r>
    </w:p>
    <w:p>
      <w:pPr>
        <w:tabs>
          <w:tab w:val="left" w:pos="3591"/>
        </w:tabs>
        <w:spacing w:before="252" w:line="328" w:lineRule="auto"/>
        <w:ind w:left="1673" w:right="8475" w:firstLine="0"/>
        <w:jc w:val="left"/>
        <w:rPr>
          <w:sz w:val="48"/>
        </w:rPr>
      </w:pPr>
      <w:r>
        <w:rPr>
          <w:sz w:val="48"/>
        </w:rPr>
        <w:t>第一节</w:t>
        <w:tab/>
        <w:t>瓦斯灾害防治措</w:t>
      </w:r>
      <w:r>
        <w:rPr>
          <w:spacing w:val="-17"/>
          <w:sz w:val="48"/>
        </w:rPr>
        <w:t>施</w:t>
      </w:r>
      <w:r>
        <w:rPr>
          <w:sz w:val="48"/>
        </w:rPr>
        <w:t>第二节</w:t>
        <w:tab/>
        <w:t>综合防尘措施</w:t>
      </w:r>
    </w:p>
    <w:p>
      <w:pPr>
        <w:tabs>
          <w:tab w:val="left" w:pos="3591"/>
        </w:tabs>
        <w:spacing w:before="0" w:line="326" w:lineRule="auto"/>
        <w:ind w:left="1673" w:right="9434" w:firstLine="0"/>
        <w:jc w:val="left"/>
        <w:rPr>
          <w:sz w:val="48"/>
        </w:rPr>
      </w:pPr>
      <w:r>
        <w:rPr>
          <w:sz w:val="48"/>
        </w:rPr>
        <w:t>第三节</w:t>
        <w:tab/>
        <w:t>消防火措施第四节</w:t>
        <w:tab/>
      </w:r>
      <w:r>
        <w:rPr>
          <w:w w:val="95"/>
          <w:sz w:val="48"/>
        </w:rPr>
        <w:t>水害防治措</w:t>
      </w:r>
      <w:r>
        <w:rPr>
          <w:spacing w:val="-19"/>
          <w:w w:val="95"/>
          <w:sz w:val="48"/>
        </w:rPr>
        <w:t>施</w:t>
      </w:r>
    </w:p>
    <w:p>
      <w:pPr>
        <w:spacing w:before="5" w:line="328" w:lineRule="auto"/>
        <w:ind w:left="1673" w:right="8475" w:firstLine="0"/>
        <w:jc w:val="both"/>
        <w:rPr>
          <w:sz w:val="48"/>
        </w:rPr>
      </w:pPr>
      <w:r>
        <w:rPr>
          <w:sz w:val="48"/>
        </w:rPr>
        <w:t>第五节 顶板事故防治措施第六节 运输事故防治措施第七节 提升事故防治措施第八节 电气事故防治措施</w:t>
      </w:r>
    </w:p>
    <w:p>
      <w:pPr>
        <w:tabs>
          <w:tab w:val="left" w:pos="3591"/>
        </w:tabs>
        <w:spacing w:before="0" w:line="604" w:lineRule="exact"/>
        <w:ind w:left="1673" w:right="0" w:firstLine="0"/>
        <w:jc w:val="left"/>
        <w:rPr>
          <w:sz w:val="48"/>
        </w:rPr>
      </w:pPr>
      <w:r>
        <w:rPr>
          <w:sz w:val="48"/>
        </w:rPr>
        <w:t>第九节</w:t>
        <w:tab/>
        <w:t>井下安全监控系统及自救器配备</w:t>
      </w:r>
    </w:p>
    <w:p>
      <w:pPr>
        <w:spacing w:before="224" w:line="606" w:lineRule="exact"/>
        <w:ind w:left="1673" w:right="0" w:firstLine="0"/>
        <w:jc w:val="both"/>
        <w:rPr>
          <w:sz w:val="48"/>
        </w:rPr>
      </w:pPr>
      <w:r>
        <w:rPr>
          <w:sz w:val="48"/>
        </w:rPr>
        <w:t>第十节 矿山救护</w:t>
      </w:r>
    </w:p>
    <w:p>
      <w:pPr>
        <w:tabs>
          <w:tab w:val="left" w:pos="2170"/>
        </w:tabs>
        <w:spacing w:before="0" w:line="683" w:lineRule="exact"/>
        <w:ind w:left="0" w:right="1112" w:firstLine="0"/>
        <w:jc w:val="center"/>
        <w:rPr>
          <w:rFonts w:ascii="黑体" w:eastAsia="黑体" w:hint="eastAsia"/>
          <w:b/>
          <w:sz w:val="54"/>
        </w:rPr>
      </w:pPr>
      <w:r>
        <w:rPr>
          <w:rFonts w:ascii="黑体" w:eastAsia="黑体" w:hint="eastAsia"/>
          <w:b/>
          <w:sz w:val="54"/>
        </w:rPr>
        <w:t>第十章</w:t>
        <w:tab/>
        <w:t>技术经济</w:t>
      </w:r>
    </w:p>
    <w:p>
      <w:pPr>
        <w:tabs>
          <w:tab w:val="left" w:pos="3591"/>
        </w:tabs>
        <w:spacing w:before="253"/>
        <w:ind w:left="1673" w:right="0" w:firstLine="0"/>
        <w:jc w:val="left"/>
        <w:rPr>
          <w:sz w:val="48"/>
        </w:rPr>
      </w:pPr>
      <w:r>
        <w:rPr>
          <w:sz w:val="48"/>
        </w:rPr>
        <w:t>第一节</w:t>
        <w:tab/>
        <w:t>建井工期</w:t>
      </w:r>
    </w:p>
    <w:p>
      <w:pPr>
        <w:tabs>
          <w:tab w:val="left" w:pos="3591"/>
        </w:tabs>
        <w:spacing w:before="227" w:line="326" w:lineRule="auto"/>
        <w:ind w:left="1673" w:right="7517" w:firstLine="0"/>
        <w:jc w:val="left"/>
        <w:rPr>
          <w:sz w:val="48"/>
        </w:rPr>
      </w:pPr>
      <w:r>
        <w:rPr>
          <w:sz w:val="48"/>
        </w:rPr>
        <w:t>第二节</w:t>
        <w:tab/>
        <w:t>劳动定员及劳动生产</w:t>
      </w:r>
      <w:r>
        <w:rPr>
          <w:spacing w:val="-17"/>
          <w:sz w:val="48"/>
        </w:rPr>
        <w:t>率</w:t>
      </w:r>
      <w:r>
        <w:rPr>
          <w:sz w:val="48"/>
        </w:rPr>
        <w:t>第三节</w:t>
        <w:tab/>
        <w:t>建设投资估算</w:t>
      </w:r>
    </w:p>
    <w:p>
      <w:pPr>
        <w:spacing w:before="5"/>
        <w:ind w:left="1673" w:right="0" w:firstLine="0"/>
        <w:jc w:val="left"/>
        <w:rPr>
          <w:sz w:val="48"/>
        </w:rPr>
      </w:pPr>
      <w:r>
        <w:rPr>
          <w:sz w:val="48"/>
        </w:rPr>
        <w:t>第四节 采区设计主要技术经济指标</w:t>
      </w:r>
    </w:p>
    <w:p>
      <w:pPr>
        <w:spacing w:after="0"/>
        <w:jc w:val="left"/>
        <w:rPr>
          <w:sz w:val="48"/>
        </w:rPr>
        <w:sectPr>
          <w:pgSz w:w="17860" w:h="25260"/>
          <w:pgMar w:top="1880" w:right="0" w:bottom="280" w:left="1960" w:header="708" w:footer="708"/>
          <w:pgNumType w:start="8"/>
          <w:cols w:space="708"/>
        </w:sectPr>
      </w:pPr>
    </w:p>
    <w:p>
      <w:pPr>
        <w:pStyle w:val="Heading1"/>
        <w:tabs>
          <w:tab w:val="left" w:pos="1206"/>
        </w:tabs>
        <w:spacing w:before="86"/>
        <w:ind w:right="1101"/>
      </w:pPr>
      <w:r>
        <w:t>附</w:t>
        <w:tab/>
        <w:t>录</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205"/>
        <w:ind w:left="1431"/>
      </w:pPr>
      <w:r>
        <w:t>1、设计委托书；</w:t>
      </w:r>
    </w:p>
    <w:p>
      <w:pPr>
        <w:pStyle w:val="BodyText"/>
        <w:spacing w:before="329"/>
        <w:ind w:left="1431"/>
      </w:pPr>
      <w:r>
        <w:t>2、采矿许可证；</w:t>
      </w:r>
    </w:p>
    <w:p>
      <w:pPr>
        <w:pStyle w:val="BodyText"/>
        <w:spacing w:before="333"/>
        <w:ind w:left="1431"/>
      </w:pPr>
      <w:r>
        <w:t>3、煤炭生产许可证；</w:t>
      </w:r>
    </w:p>
    <w:p>
      <w:pPr>
        <w:pStyle w:val="BodyText"/>
        <w:spacing w:before="333"/>
        <w:ind w:left="1431"/>
      </w:pPr>
      <w:r>
        <w:t>4、云南省煤矿生产能力复核证书；</w:t>
      </w:r>
    </w:p>
    <w:p>
      <w:pPr>
        <w:pStyle w:val="BodyText"/>
        <w:spacing w:before="331"/>
        <w:ind w:left="1431"/>
      </w:pPr>
      <w:r>
        <w:t>5、安全生产许可证；</w:t>
      </w:r>
    </w:p>
    <w:p>
      <w:pPr>
        <w:pStyle w:val="BodyText"/>
        <w:spacing w:before="333"/>
        <w:ind w:left="1431"/>
      </w:pPr>
      <w:r>
        <w:t>6、云南省煤矿矿井瓦斯等级鉴定证书；</w:t>
      </w:r>
    </w:p>
    <w:p>
      <w:pPr>
        <w:pStyle w:val="BodyText"/>
        <w:spacing w:before="333"/>
        <w:ind w:left="1431"/>
      </w:pPr>
      <w:r>
        <w:t>7、煤层自燃倾向性鉴定报告；</w:t>
      </w:r>
    </w:p>
    <w:p>
      <w:pPr>
        <w:pStyle w:val="BodyText"/>
        <w:spacing w:before="329"/>
        <w:ind w:left="1431"/>
      </w:pPr>
      <w:r>
        <w:t>8、煤尘爆炸危险性鉴定报告。</w:t>
      </w:r>
    </w:p>
    <w:p>
      <w:pPr>
        <w:spacing w:after="0"/>
        <w:sectPr>
          <w:pgSz w:w="17860" w:h="25260"/>
          <w:pgMar w:top="2420" w:right="0" w:bottom="280" w:left="1960" w:header="708" w:footer="708"/>
          <w:pgNumType w:start="9"/>
          <w:cols w:space="708"/>
        </w:sectPr>
      </w:pPr>
    </w:p>
    <w:p>
      <w:pPr>
        <w:pStyle w:val="Heading1"/>
        <w:tabs>
          <w:tab w:val="left" w:pos="1206"/>
        </w:tabs>
        <w:spacing w:before="86"/>
        <w:ind w:right="1101"/>
      </w:pPr>
      <w:r>
        <w:drawing>
          <wp:anchor distT="0" distB="0" distL="0" distR="0" simplePos="0" relativeHeight="251659264" behindDoc="1" locked="0" layoutInCell="1" allowOverlap="1">
            <wp:simplePos x="0" y="0"/>
            <wp:positionH relativeFrom="page">
              <wp:posOffset>1562100</wp:posOffset>
            </wp:positionH>
            <wp:positionV relativeFrom="paragraph">
              <wp:posOffset>903096</wp:posOffset>
            </wp:positionV>
            <wp:extent cx="8753821" cy="5840063"/>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753821" cy="5840063"/>
                    </a:xfrm>
                    <a:prstGeom prst="rect">
                      <a:avLst/>
                    </a:prstGeom>
                  </pic:spPr>
                </pic:pic>
              </a:graphicData>
            </a:graphic>
          </wp:anchor>
        </w:drawing>
      </w:r>
      <w:r>
        <w:t>附</w:t>
        <w:tab/>
        <w:t>图</w:t>
      </w:r>
    </w:p>
    <w:p>
      <w:pPr>
        <w:pStyle w:val="BodyText"/>
        <w:rPr>
          <w:rFonts w:ascii="黑体"/>
          <w:b/>
          <w:sz w:val="20"/>
        </w:rPr>
      </w:pPr>
    </w:p>
    <w:p>
      <w:pPr>
        <w:pStyle w:val="BodyText"/>
        <w:rPr>
          <w:rFonts w:ascii="黑体"/>
          <w:b/>
          <w:sz w:val="20"/>
        </w:rPr>
      </w:pPr>
    </w:p>
    <w:p>
      <w:pPr>
        <w:pStyle w:val="BodyText"/>
        <w:spacing w:before="8"/>
        <w:rPr>
          <w:rFonts w:ascii="黑体"/>
          <w:b/>
          <w:sz w:val="18"/>
        </w:rPr>
      </w:pPr>
    </w:p>
    <w:tbl>
      <w:tblPr>
        <w:tblStyle w:val="TableNormal1"/>
        <w:tblW w:w="0" w:type="auto"/>
        <w:jc w:val="left"/>
        <w:tblInd w:w="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2"/>
        <w:gridCol w:w="3063"/>
        <w:gridCol w:w="3510"/>
        <w:gridCol w:w="2390"/>
        <w:gridCol w:w="2033"/>
        <w:gridCol w:w="1044"/>
      </w:tblGrid>
      <w:tr>
        <w:tblPrEx>
          <w:tblW w:w="0" w:type="auto"/>
          <w:jc w:val="left"/>
          <w:tblInd w:w="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312" w:type="dxa"/>
          </w:tcPr>
          <w:p>
            <w:pPr>
              <w:pStyle w:val="TableParagraph"/>
              <w:spacing w:line="340" w:lineRule="exact"/>
              <w:ind w:left="30" w:right="521"/>
              <w:rPr>
                <w:sz w:val="36"/>
              </w:rPr>
            </w:pPr>
            <w:r>
              <w:rPr>
                <w:sz w:val="36"/>
              </w:rPr>
              <w:t>序号</w:t>
            </w:r>
          </w:p>
        </w:tc>
        <w:tc>
          <w:tcPr>
            <w:tcW w:w="3063" w:type="dxa"/>
          </w:tcPr>
          <w:p>
            <w:pPr>
              <w:pStyle w:val="TableParagraph"/>
              <w:spacing w:line="340" w:lineRule="exact"/>
              <w:ind w:right="178"/>
              <w:jc w:val="right"/>
              <w:rPr>
                <w:sz w:val="36"/>
              </w:rPr>
            </w:pPr>
            <w:r>
              <w:rPr>
                <w:sz w:val="36"/>
              </w:rPr>
              <w:t>图</w:t>
            </w:r>
          </w:p>
        </w:tc>
        <w:tc>
          <w:tcPr>
            <w:tcW w:w="3510" w:type="dxa"/>
          </w:tcPr>
          <w:p>
            <w:pPr>
              <w:pStyle w:val="TableParagraph"/>
              <w:spacing w:line="340" w:lineRule="exact"/>
              <w:ind w:left="179"/>
              <w:jc w:val="left"/>
              <w:rPr>
                <w:sz w:val="36"/>
              </w:rPr>
            </w:pPr>
            <w:r>
              <w:rPr>
                <w:sz w:val="36"/>
              </w:rPr>
              <w:t>名</w:t>
            </w:r>
          </w:p>
        </w:tc>
        <w:tc>
          <w:tcPr>
            <w:tcW w:w="2390" w:type="dxa"/>
          </w:tcPr>
          <w:p>
            <w:pPr>
              <w:pStyle w:val="TableParagraph"/>
              <w:spacing w:line="340" w:lineRule="exact"/>
              <w:ind w:left="989"/>
              <w:jc w:val="left"/>
              <w:rPr>
                <w:sz w:val="36"/>
              </w:rPr>
            </w:pPr>
            <w:r>
              <w:rPr>
                <w:sz w:val="36"/>
              </w:rPr>
              <w:t>图号</w:t>
            </w:r>
          </w:p>
        </w:tc>
        <w:tc>
          <w:tcPr>
            <w:tcW w:w="2033" w:type="dxa"/>
          </w:tcPr>
          <w:p>
            <w:pPr>
              <w:pStyle w:val="TableParagraph"/>
              <w:spacing w:line="340" w:lineRule="exact"/>
              <w:ind w:left="858"/>
              <w:jc w:val="left"/>
              <w:rPr>
                <w:sz w:val="36"/>
              </w:rPr>
            </w:pPr>
            <w:r>
              <w:rPr>
                <w:sz w:val="36"/>
              </w:rPr>
              <w:t>比例</w:t>
            </w:r>
          </w:p>
        </w:tc>
        <w:tc>
          <w:tcPr>
            <w:tcW w:w="1044" w:type="dxa"/>
          </w:tcPr>
          <w:p>
            <w:pPr>
              <w:pStyle w:val="TableParagraph"/>
              <w:spacing w:line="340" w:lineRule="exact"/>
              <w:ind w:right="49"/>
              <w:jc w:val="right"/>
              <w:rPr>
                <w:sz w:val="36"/>
              </w:rPr>
            </w:pPr>
            <w:r>
              <w:rPr>
                <w:sz w:val="36"/>
              </w:rPr>
              <w:t>备注</w:t>
            </w:r>
          </w:p>
        </w:tc>
      </w:tr>
      <w:tr>
        <w:tblPrEx>
          <w:tblW w:w="0" w:type="auto"/>
          <w:jc w:val="left"/>
          <w:tblInd w:w="683" w:type="dxa"/>
          <w:tblLayout w:type="fixed"/>
          <w:tblCellMar>
            <w:top w:w="0" w:type="dxa"/>
            <w:left w:w="0" w:type="dxa"/>
            <w:bottom w:w="0" w:type="dxa"/>
            <w:right w:w="0" w:type="dxa"/>
          </w:tblCellMar>
          <w:tblLook w:val="01E0"/>
        </w:tblPrEx>
        <w:trPr>
          <w:trHeight w:val="880"/>
          <w:jc w:val="left"/>
        </w:trPr>
        <w:tc>
          <w:tcPr>
            <w:tcW w:w="1312" w:type="dxa"/>
          </w:tcPr>
          <w:p>
            <w:pPr>
              <w:pStyle w:val="TableParagraph"/>
              <w:spacing w:before="295"/>
              <w:ind w:right="491"/>
              <w:rPr>
                <w:sz w:val="36"/>
              </w:rPr>
            </w:pPr>
            <w:r>
              <w:rPr>
                <w:sz w:val="36"/>
              </w:rPr>
              <w:t>1</w:t>
            </w:r>
          </w:p>
        </w:tc>
        <w:tc>
          <w:tcPr>
            <w:tcW w:w="6573" w:type="dxa"/>
            <w:gridSpan w:val="2"/>
          </w:tcPr>
          <w:p>
            <w:pPr>
              <w:pStyle w:val="TableParagraph"/>
              <w:spacing w:before="295"/>
              <w:ind w:left="1441"/>
              <w:jc w:val="left"/>
              <w:rPr>
                <w:sz w:val="36"/>
              </w:rPr>
            </w:pPr>
            <w:r>
              <w:rPr>
                <w:sz w:val="36"/>
              </w:rPr>
              <w:t>井上、下对照平面图</w:t>
            </w:r>
          </w:p>
        </w:tc>
        <w:tc>
          <w:tcPr>
            <w:tcW w:w="4423" w:type="dxa"/>
            <w:gridSpan w:val="2"/>
          </w:tcPr>
          <w:p>
            <w:pPr>
              <w:pStyle w:val="TableParagraph"/>
              <w:spacing w:before="295"/>
              <w:ind w:right="274"/>
              <w:jc w:val="right"/>
              <w:rPr>
                <w:sz w:val="36"/>
              </w:rPr>
            </w:pPr>
            <w:r>
              <w:rPr>
                <w:sz w:val="36"/>
              </w:rPr>
              <w:t>1:2000</w:t>
            </w:r>
          </w:p>
        </w:tc>
        <w:tc>
          <w:tcPr>
            <w:tcW w:w="1044" w:type="dxa"/>
          </w:tcPr>
          <w:p>
            <w:pPr>
              <w:pStyle w:val="TableParagraph"/>
              <w:spacing w:before="295"/>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7"/>
          <w:jc w:val="left"/>
        </w:trPr>
        <w:tc>
          <w:tcPr>
            <w:tcW w:w="1312" w:type="dxa"/>
          </w:tcPr>
          <w:p>
            <w:pPr>
              <w:pStyle w:val="TableParagraph"/>
              <w:spacing w:before="124"/>
              <w:ind w:right="491"/>
              <w:rPr>
                <w:sz w:val="36"/>
              </w:rPr>
            </w:pPr>
            <w:r>
              <w:rPr>
                <w:sz w:val="36"/>
              </w:rPr>
              <w:t>2</w:t>
            </w:r>
          </w:p>
        </w:tc>
        <w:tc>
          <w:tcPr>
            <w:tcW w:w="6573" w:type="dxa"/>
            <w:gridSpan w:val="2"/>
          </w:tcPr>
          <w:p>
            <w:pPr>
              <w:pStyle w:val="TableParagraph"/>
              <w:spacing w:before="124"/>
              <w:ind w:left="1441"/>
              <w:jc w:val="left"/>
              <w:rPr>
                <w:sz w:val="36"/>
              </w:rPr>
            </w:pPr>
            <w:r>
              <w:rPr>
                <w:sz w:val="36"/>
              </w:rPr>
              <w:t>采区巷道布置平面图</w:t>
            </w:r>
          </w:p>
        </w:tc>
        <w:tc>
          <w:tcPr>
            <w:tcW w:w="4423" w:type="dxa"/>
            <w:gridSpan w:val="2"/>
          </w:tcPr>
          <w:p>
            <w:pPr>
              <w:pStyle w:val="TableParagraph"/>
              <w:spacing w:before="124"/>
              <w:ind w:right="274"/>
              <w:jc w:val="right"/>
              <w:rPr>
                <w:sz w:val="36"/>
              </w:rPr>
            </w:pPr>
            <w:r>
              <w:rPr>
                <w:sz w:val="36"/>
              </w:rPr>
              <w:t>1:2000</w:t>
            </w:r>
          </w:p>
        </w:tc>
        <w:tc>
          <w:tcPr>
            <w:tcW w:w="1044" w:type="dxa"/>
          </w:tcPr>
          <w:p>
            <w:pPr>
              <w:pStyle w:val="TableParagraph"/>
              <w:spacing w:before="124"/>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5"/>
          <w:jc w:val="left"/>
        </w:trPr>
        <w:tc>
          <w:tcPr>
            <w:tcW w:w="1312" w:type="dxa"/>
          </w:tcPr>
          <w:p>
            <w:pPr>
              <w:pStyle w:val="TableParagraph"/>
              <w:spacing w:before="122"/>
              <w:ind w:right="491"/>
              <w:rPr>
                <w:sz w:val="36"/>
              </w:rPr>
            </w:pPr>
            <w:r>
              <w:rPr>
                <w:sz w:val="36"/>
              </w:rPr>
              <w:t>3</w:t>
            </w:r>
          </w:p>
        </w:tc>
        <w:tc>
          <w:tcPr>
            <w:tcW w:w="6573" w:type="dxa"/>
            <w:gridSpan w:val="2"/>
          </w:tcPr>
          <w:p>
            <w:pPr>
              <w:pStyle w:val="TableParagraph"/>
              <w:spacing w:before="122"/>
              <w:ind w:left="880" w:right="1330"/>
              <w:rPr>
                <w:sz w:val="36"/>
              </w:rPr>
            </w:pPr>
            <w:r>
              <w:rPr>
                <w:sz w:val="36"/>
              </w:rPr>
              <w:t>采区巷道布置 A-A´剖面图</w:t>
            </w:r>
          </w:p>
        </w:tc>
        <w:tc>
          <w:tcPr>
            <w:tcW w:w="4423" w:type="dxa"/>
            <w:gridSpan w:val="2"/>
          </w:tcPr>
          <w:p>
            <w:pPr>
              <w:pStyle w:val="TableParagraph"/>
              <w:spacing w:before="122"/>
              <w:ind w:right="274"/>
              <w:jc w:val="right"/>
              <w:rPr>
                <w:sz w:val="36"/>
              </w:rPr>
            </w:pPr>
            <w:r>
              <w:rPr>
                <w:sz w:val="36"/>
              </w:rPr>
              <w:t>1:2000</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5"/>
          <w:jc w:val="left"/>
        </w:trPr>
        <w:tc>
          <w:tcPr>
            <w:tcW w:w="1312" w:type="dxa"/>
          </w:tcPr>
          <w:p>
            <w:pPr>
              <w:pStyle w:val="TableParagraph"/>
              <w:spacing w:before="122"/>
              <w:ind w:right="491"/>
              <w:rPr>
                <w:sz w:val="36"/>
              </w:rPr>
            </w:pPr>
            <w:r>
              <w:rPr>
                <w:sz w:val="36"/>
              </w:rPr>
              <w:t>4</w:t>
            </w:r>
          </w:p>
        </w:tc>
        <w:tc>
          <w:tcPr>
            <w:tcW w:w="6573" w:type="dxa"/>
            <w:gridSpan w:val="2"/>
          </w:tcPr>
          <w:p>
            <w:pPr>
              <w:pStyle w:val="TableParagraph"/>
              <w:spacing w:before="122"/>
              <w:ind w:left="1441"/>
              <w:jc w:val="left"/>
              <w:rPr>
                <w:sz w:val="36"/>
              </w:rPr>
            </w:pPr>
            <w:r>
              <w:rPr>
                <w:sz w:val="36"/>
              </w:rPr>
              <w:t>采区机械配备平面图</w:t>
            </w:r>
          </w:p>
        </w:tc>
        <w:tc>
          <w:tcPr>
            <w:tcW w:w="4423" w:type="dxa"/>
            <w:gridSpan w:val="2"/>
          </w:tcPr>
          <w:p>
            <w:pPr>
              <w:pStyle w:val="TableParagraph"/>
              <w:spacing w:before="122"/>
              <w:ind w:right="274"/>
              <w:jc w:val="right"/>
              <w:rPr>
                <w:sz w:val="36"/>
              </w:rPr>
            </w:pPr>
            <w:r>
              <w:rPr>
                <w:sz w:val="36"/>
              </w:rPr>
              <w:t>1:2000</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7"/>
          <w:jc w:val="left"/>
        </w:trPr>
        <w:tc>
          <w:tcPr>
            <w:tcW w:w="1312" w:type="dxa"/>
          </w:tcPr>
          <w:p>
            <w:pPr>
              <w:pStyle w:val="TableParagraph"/>
              <w:spacing w:before="122"/>
              <w:ind w:right="491"/>
              <w:rPr>
                <w:sz w:val="36"/>
              </w:rPr>
            </w:pPr>
            <w:r>
              <w:rPr>
                <w:sz w:val="36"/>
              </w:rPr>
              <w:t>5</w:t>
            </w:r>
          </w:p>
        </w:tc>
        <w:tc>
          <w:tcPr>
            <w:tcW w:w="6573" w:type="dxa"/>
            <w:gridSpan w:val="2"/>
          </w:tcPr>
          <w:p>
            <w:pPr>
              <w:pStyle w:val="TableParagraph"/>
              <w:spacing w:before="122"/>
              <w:ind w:left="882" w:right="1328"/>
              <w:rPr>
                <w:sz w:val="36"/>
              </w:rPr>
            </w:pPr>
            <w:r>
              <w:rPr>
                <w:sz w:val="36"/>
              </w:rPr>
              <w:t>采煤方法图</w:t>
            </w:r>
          </w:p>
        </w:tc>
        <w:tc>
          <w:tcPr>
            <w:tcW w:w="4423" w:type="dxa"/>
            <w:gridSpan w:val="2"/>
          </w:tcPr>
          <w:p>
            <w:pPr>
              <w:pStyle w:val="TableParagraph"/>
              <w:tabs>
                <w:tab w:val="left" w:pos="719"/>
              </w:tabs>
              <w:spacing w:before="122"/>
              <w:ind w:right="274"/>
              <w:jc w:val="right"/>
              <w:rPr>
                <w:sz w:val="36"/>
              </w:rPr>
            </w:pPr>
            <w:r>
              <w:rPr>
                <w:sz w:val="36"/>
              </w:rPr>
              <w:t>示</w:t>
              <w:tab/>
              <w:t>意</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7"/>
          <w:jc w:val="left"/>
        </w:trPr>
        <w:tc>
          <w:tcPr>
            <w:tcW w:w="1312" w:type="dxa"/>
          </w:tcPr>
          <w:p>
            <w:pPr>
              <w:pStyle w:val="TableParagraph"/>
              <w:spacing w:before="124"/>
              <w:ind w:right="491"/>
              <w:rPr>
                <w:sz w:val="36"/>
              </w:rPr>
            </w:pPr>
            <w:r>
              <w:rPr>
                <w:sz w:val="36"/>
              </w:rPr>
              <w:t>6</w:t>
            </w:r>
          </w:p>
        </w:tc>
        <w:tc>
          <w:tcPr>
            <w:tcW w:w="6573" w:type="dxa"/>
            <w:gridSpan w:val="2"/>
          </w:tcPr>
          <w:p>
            <w:pPr>
              <w:pStyle w:val="TableParagraph"/>
              <w:spacing w:before="124"/>
              <w:ind w:left="882" w:right="1330"/>
              <w:rPr>
                <w:sz w:val="36"/>
              </w:rPr>
            </w:pPr>
            <w:r>
              <w:rPr>
                <w:sz w:val="36"/>
              </w:rPr>
              <w:t>通风系统示意图（投产时）</w:t>
            </w:r>
          </w:p>
        </w:tc>
        <w:tc>
          <w:tcPr>
            <w:tcW w:w="4423" w:type="dxa"/>
            <w:gridSpan w:val="2"/>
          </w:tcPr>
          <w:p>
            <w:pPr>
              <w:pStyle w:val="TableParagraph"/>
              <w:tabs>
                <w:tab w:val="left" w:pos="719"/>
              </w:tabs>
              <w:spacing w:before="124"/>
              <w:ind w:right="274"/>
              <w:jc w:val="right"/>
              <w:rPr>
                <w:sz w:val="36"/>
              </w:rPr>
            </w:pPr>
            <w:r>
              <w:rPr>
                <w:sz w:val="36"/>
              </w:rPr>
              <w:t>示</w:t>
              <w:tab/>
              <w:t>意</w:t>
            </w:r>
          </w:p>
        </w:tc>
        <w:tc>
          <w:tcPr>
            <w:tcW w:w="1044" w:type="dxa"/>
          </w:tcPr>
          <w:p>
            <w:pPr>
              <w:pStyle w:val="TableParagraph"/>
              <w:spacing w:before="124"/>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5"/>
          <w:jc w:val="left"/>
        </w:trPr>
        <w:tc>
          <w:tcPr>
            <w:tcW w:w="1312" w:type="dxa"/>
          </w:tcPr>
          <w:p>
            <w:pPr>
              <w:pStyle w:val="TableParagraph"/>
              <w:spacing w:before="122"/>
              <w:ind w:right="491"/>
              <w:rPr>
                <w:sz w:val="36"/>
              </w:rPr>
            </w:pPr>
            <w:r>
              <w:rPr>
                <w:sz w:val="36"/>
              </w:rPr>
              <w:t>7</w:t>
            </w:r>
          </w:p>
        </w:tc>
        <w:tc>
          <w:tcPr>
            <w:tcW w:w="6573" w:type="dxa"/>
            <w:gridSpan w:val="2"/>
          </w:tcPr>
          <w:p>
            <w:pPr>
              <w:pStyle w:val="TableParagraph"/>
              <w:spacing w:before="122"/>
              <w:ind w:left="1802"/>
              <w:jc w:val="left"/>
              <w:rPr>
                <w:sz w:val="36"/>
              </w:rPr>
            </w:pPr>
            <w:r>
              <w:rPr>
                <w:sz w:val="36"/>
              </w:rPr>
              <w:t>采区供电系统图</w:t>
            </w:r>
          </w:p>
        </w:tc>
        <w:tc>
          <w:tcPr>
            <w:tcW w:w="4423" w:type="dxa"/>
            <w:gridSpan w:val="2"/>
          </w:tcPr>
          <w:p>
            <w:pPr>
              <w:pStyle w:val="TableParagraph"/>
              <w:tabs>
                <w:tab w:val="left" w:pos="719"/>
              </w:tabs>
              <w:spacing w:before="122"/>
              <w:ind w:right="274"/>
              <w:jc w:val="right"/>
              <w:rPr>
                <w:sz w:val="36"/>
              </w:rPr>
            </w:pPr>
            <w:r>
              <w:rPr>
                <w:sz w:val="36"/>
              </w:rPr>
              <w:t>示</w:t>
              <w:tab/>
              <w:t>意</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5"/>
          <w:jc w:val="left"/>
        </w:trPr>
        <w:tc>
          <w:tcPr>
            <w:tcW w:w="1312" w:type="dxa"/>
          </w:tcPr>
          <w:p>
            <w:pPr>
              <w:pStyle w:val="TableParagraph"/>
              <w:spacing w:before="122"/>
              <w:ind w:right="491"/>
              <w:rPr>
                <w:sz w:val="36"/>
              </w:rPr>
            </w:pPr>
            <w:r>
              <w:rPr>
                <w:sz w:val="36"/>
              </w:rPr>
              <w:t>8</w:t>
            </w:r>
          </w:p>
        </w:tc>
        <w:tc>
          <w:tcPr>
            <w:tcW w:w="6573" w:type="dxa"/>
            <w:gridSpan w:val="2"/>
          </w:tcPr>
          <w:p>
            <w:pPr>
              <w:pStyle w:val="TableParagraph"/>
              <w:spacing w:before="122"/>
              <w:ind w:left="1802"/>
              <w:jc w:val="left"/>
              <w:rPr>
                <w:sz w:val="36"/>
              </w:rPr>
            </w:pPr>
            <w:r>
              <w:rPr>
                <w:sz w:val="36"/>
              </w:rPr>
              <w:t>采区通讯系统图</w:t>
            </w:r>
          </w:p>
        </w:tc>
        <w:tc>
          <w:tcPr>
            <w:tcW w:w="4423" w:type="dxa"/>
            <w:gridSpan w:val="2"/>
          </w:tcPr>
          <w:p>
            <w:pPr>
              <w:pStyle w:val="TableParagraph"/>
              <w:tabs>
                <w:tab w:val="left" w:pos="719"/>
              </w:tabs>
              <w:spacing w:before="122"/>
              <w:ind w:right="274"/>
              <w:jc w:val="right"/>
              <w:rPr>
                <w:sz w:val="36"/>
              </w:rPr>
            </w:pPr>
            <w:r>
              <w:rPr>
                <w:sz w:val="36"/>
              </w:rPr>
              <w:t>示</w:t>
              <w:tab/>
              <w:t>意</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7"/>
          <w:jc w:val="left"/>
        </w:trPr>
        <w:tc>
          <w:tcPr>
            <w:tcW w:w="1312" w:type="dxa"/>
          </w:tcPr>
          <w:p>
            <w:pPr>
              <w:pStyle w:val="TableParagraph"/>
              <w:spacing w:before="122"/>
              <w:ind w:right="491"/>
              <w:rPr>
                <w:sz w:val="36"/>
              </w:rPr>
            </w:pPr>
            <w:r>
              <w:rPr>
                <w:sz w:val="36"/>
              </w:rPr>
              <w:t>9</w:t>
            </w:r>
          </w:p>
        </w:tc>
        <w:tc>
          <w:tcPr>
            <w:tcW w:w="6573" w:type="dxa"/>
            <w:gridSpan w:val="2"/>
          </w:tcPr>
          <w:p>
            <w:pPr>
              <w:pStyle w:val="TableParagraph"/>
              <w:spacing w:before="122"/>
              <w:ind w:left="541"/>
              <w:jc w:val="left"/>
              <w:rPr>
                <w:sz w:val="36"/>
              </w:rPr>
            </w:pPr>
            <w:r>
              <w:rPr>
                <w:sz w:val="36"/>
              </w:rPr>
              <w:t>安全监测监控传感器布置平面图</w:t>
            </w:r>
          </w:p>
        </w:tc>
        <w:tc>
          <w:tcPr>
            <w:tcW w:w="4423" w:type="dxa"/>
            <w:gridSpan w:val="2"/>
          </w:tcPr>
          <w:p>
            <w:pPr>
              <w:pStyle w:val="TableParagraph"/>
              <w:spacing w:before="122"/>
              <w:ind w:right="274"/>
              <w:jc w:val="right"/>
              <w:rPr>
                <w:sz w:val="36"/>
              </w:rPr>
            </w:pPr>
            <w:r>
              <w:rPr>
                <w:sz w:val="36"/>
              </w:rPr>
              <w:t>1:2000</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7"/>
          <w:jc w:val="left"/>
        </w:trPr>
        <w:tc>
          <w:tcPr>
            <w:tcW w:w="1312" w:type="dxa"/>
          </w:tcPr>
          <w:p>
            <w:pPr>
              <w:pStyle w:val="TableParagraph"/>
              <w:spacing w:before="124"/>
              <w:ind w:left="30" w:right="521"/>
              <w:rPr>
                <w:sz w:val="36"/>
              </w:rPr>
            </w:pPr>
            <w:r>
              <w:rPr>
                <w:sz w:val="36"/>
              </w:rPr>
              <w:t>10</w:t>
            </w:r>
          </w:p>
        </w:tc>
        <w:tc>
          <w:tcPr>
            <w:tcW w:w="6573" w:type="dxa"/>
            <w:gridSpan w:val="2"/>
          </w:tcPr>
          <w:p>
            <w:pPr>
              <w:pStyle w:val="TableParagraph"/>
              <w:spacing w:before="124"/>
              <w:ind w:left="1081"/>
              <w:jc w:val="left"/>
              <w:rPr>
                <w:sz w:val="36"/>
              </w:rPr>
            </w:pPr>
            <w:r>
              <w:rPr>
                <w:sz w:val="36"/>
              </w:rPr>
              <w:t>压风系统管路布置平面图</w:t>
            </w:r>
          </w:p>
        </w:tc>
        <w:tc>
          <w:tcPr>
            <w:tcW w:w="4423" w:type="dxa"/>
            <w:gridSpan w:val="2"/>
          </w:tcPr>
          <w:p>
            <w:pPr>
              <w:pStyle w:val="TableParagraph"/>
              <w:spacing w:before="124"/>
              <w:ind w:right="274"/>
              <w:jc w:val="right"/>
              <w:rPr>
                <w:sz w:val="36"/>
              </w:rPr>
            </w:pPr>
            <w:r>
              <w:rPr>
                <w:sz w:val="36"/>
              </w:rPr>
              <w:t>1:2000</w:t>
            </w:r>
          </w:p>
        </w:tc>
        <w:tc>
          <w:tcPr>
            <w:tcW w:w="1044" w:type="dxa"/>
          </w:tcPr>
          <w:p>
            <w:pPr>
              <w:pStyle w:val="TableParagraph"/>
              <w:spacing w:before="124"/>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705"/>
          <w:jc w:val="left"/>
        </w:trPr>
        <w:tc>
          <w:tcPr>
            <w:tcW w:w="1312" w:type="dxa"/>
          </w:tcPr>
          <w:p>
            <w:pPr>
              <w:pStyle w:val="TableParagraph"/>
              <w:spacing w:before="122"/>
              <w:ind w:left="30" w:right="521"/>
              <w:rPr>
                <w:sz w:val="36"/>
              </w:rPr>
            </w:pPr>
            <w:r>
              <w:rPr>
                <w:sz w:val="36"/>
              </w:rPr>
              <w:t>11</w:t>
            </w:r>
          </w:p>
        </w:tc>
        <w:tc>
          <w:tcPr>
            <w:tcW w:w="6573" w:type="dxa"/>
            <w:gridSpan w:val="2"/>
          </w:tcPr>
          <w:p>
            <w:pPr>
              <w:pStyle w:val="TableParagraph"/>
              <w:spacing w:before="122"/>
              <w:ind w:left="541"/>
              <w:jc w:val="left"/>
              <w:rPr>
                <w:sz w:val="36"/>
              </w:rPr>
            </w:pPr>
            <w:r>
              <w:rPr>
                <w:sz w:val="36"/>
              </w:rPr>
              <w:t>消防、防尘洒水系统布置平面图</w:t>
            </w:r>
          </w:p>
        </w:tc>
        <w:tc>
          <w:tcPr>
            <w:tcW w:w="4423" w:type="dxa"/>
            <w:gridSpan w:val="2"/>
          </w:tcPr>
          <w:p>
            <w:pPr>
              <w:pStyle w:val="TableParagraph"/>
              <w:spacing w:before="122"/>
              <w:ind w:right="274"/>
              <w:jc w:val="right"/>
              <w:rPr>
                <w:sz w:val="36"/>
              </w:rPr>
            </w:pPr>
            <w:r>
              <w:rPr>
                <w:sz w:val="36"/>
              </w:rPr>
              <w:t>1:2000</w:t>
            </w:r>
          </w:p>
        </w:tc>
        <w:tc>
          <w:tcPr>
            <w:tcW w:w="1044" w:type="dxa"/>
          </w:tcPr>
          <w:p>
            <w:pPr>
              <w:pStyle w:val="TableParagraph"/>
              <w:spacing w:before="122"/>
              <w:ind w:right="49"/>
              <w:jc w:val="right"/>
              <w:rPr>
                <w:sz w:val="36"/>
              </w:rPr>
            </w:pPr>
            <w:r>
              <w:rPr>
                <w:sz w:val="36"/>
              </w:rPr>
              <w:t>新制</w:t>
            </w:r>
          </w:p>
        </w:tc>
      </w:tr>
      <w:tr>
        <w:tblPrEx>
          <w:tblW w:w="0" w:type="auto"/>
          <w:jc w:val="left"/>
          <w:tblInd w:w="683" w:type="dxa"/>
          <w:tblLayout w:type="fixed"/>
          <w:tblCellMar>
            <w:top w:w="0" w:type="dxa"/>
            <w:left w:w="0" w:type="dxa"/>
            <w:bottom w:w="0" w:type="dxa"/>
            <w:right w:w="0" w:type="dxa"/>
          </w:tblCellMar>
          <w:tblLook w:val="01E0"/>
        </w:tblPrEx>
        <w:trPr>
          <w:trHeight w:val="532"/>
          <w:jc w:val="left"/>
        </w:trPr>
        <w:tc>
          <w:tcPr>
            <w:tcW w:w="1312" w:type="dxa"/>
          </w:tcPr>
          <w:p>
            <w:pPr>
              <w:pStyle w:val="TableParagraph"/>
              <w:spacing w:before="122" w:line="391" w:lineRule="exact"/>
              <w:ind w:left="30" w:right="521"/>
              <w:rPr>
                <w:sz w:val="36"/>
              </w:rPr>
            </w:pPr>
            <w:r>
              <w:rPr>
                <w:sz w:val="36"/>
              </w:rPr>
              <w:t>12</w:t>
            </w:r>
          </w:p>
        </w:tc>
        <w:tc>
          <w:tcPr>
            <w:tcW w:w="6573" w:type="dxa"/>
            <w:gridSpan w:val="2"/>
          </w:tcPr>
          <w:p>
            <w:pPr>
              <w:pStyle w:val="TableParagraph"/>
              <w:spacing w:before="122" w:line="391" w:lineRule="exact"/>
              <w:ind w:left="1802"/>
              <w:jc w:val="left"/>
              <w:rPr>
                <w:sz w:val="36"/>
              </w:rPr>
            </w:pPr>
            <w:r>
              <w:rPr>
                <w:sz w:val="36"/>
              </w:rPr>
              <w:t>避灾线路示意图</w:t>
            </w:r>
          </w:p>
        </w:tc>
        <w:tc>
          <w:tcPr>
            <w:tcW w:w="4423" w:type="dxa"/>
            <w:gridSpan w:val="2"/>
          </w:tcPr>
          <w:p>
            <w:pPr>
              <w:pStyle w:val="TableParagraph"/>
              <w:tabs>
                <w:tab w:val="left" w:pos="719"/>
              </w:tabs>
              <w:spacing w:before="122" w:line="391" w:lineRule="exact"/>
              <w:ind w:right="274"/>
              <w:jc w:val="right"/>
              <w:rPr>
                <w:sz w:val="36"/>
              </w:rPr>
            </w:pPr>
            <w:r>
              <w:rPr>
                <w:sz w:val="36"/>
              </w:rPr>
              <w:t>示</w:t>
              <w:tab/>
              <w:t>意</w:t>
            </w:r>
          </w:p>
        </w:tc>
        <w:tc>
          <w:tcPr>
            <w:tcW w:w="1044" w:type="dxa"/>
          </w:tcPr>
          <w:p>
            <w:pPr>
              <w:pStyle w:val="TableParagraph"/>
              <w:spacing w:before="122" w:line="391" w:lineRule="exact"/>
              <w:ind w:right="49"/>
              <w:jc w:val="right"/>
              <w:rPr>
                <w:sz w:val="36"/>
              </w:rPr>
            </w:pPr>
            <w:r>
              <w:rPr>
                <w:sz w:val="36"/>
              </w:rPr>
              <w:t>新制</w:t>
            </w:r>
          </w:p>
        </w:tc>
      </w:tr>
    </w:tbl>
    <w:p>
      <w:pPr>
        <w:spacing w:after="0" w:line="391" w:lineRule="exact"/>
        <w:jc w:val="right"/>
        <w:rPr>
          <w:sz w:val="36"/>
        </w:rPr>
        <w:sectPr>
          <w:pgSz w:w="17860" w:h="25260"/>
          <w:pgMar w:top="2420" w:right="0" w:bottom="280" w:left="1960" w:header="708" w:footer="708"/>
          <w:pgNumType w:start="10"/>
          <w:cols w:space="708"/>
        </w:sectPr>
      </w:pPr>
    </w:p>
    <w:p>
      <w:pPr>
        <w:tabs>
          <w:tab w:val="left" w:pos="1206"/>
        </w:tabs>
        <w:spacing w:before="0" w:line="758" w:lineRule="exact"/>
        <w:ind w:left="0" w:right="1101" w:firstLine="0"/>
        <w:jc w:val="center"/>
        <w:rPr>
          <w:rFonts w:ascii="黑体" w:eastAsia="黑体" w:hint="eastAsia"/>
          <w:b/>
          <w:sz w:val="60"/>
        </w:rPr>
      </w:pPr>
      <w:r>
        <w:rPr>
          <w:rFonts w:ascii="黑体" w:eastAsia="黑体" w:hint="eastAsia"/>
          <w:b/>
          <w:sz w:val="60"/>
        </w:rPr>
        <w:t>前</w:t>
        <w:tab/>
        <w:t>言</w:t>
      </w:r>
    </w:p>
    <w:p>
      <w:pPr>
        <w:pStyle w:val="BodyText"/>
        <w:rPr>
          <w:rFonts w:ascii="黑体"/>
          <w:b/>
          <w:sz w:val="20"/>
        </w:rPr>
      </w:pPr>
    </w:p>
    <w:p>
      <w:pPr>
        <w:pStyle w:val="BodyText"/>
        <w:rPr>
          <w:rFonts w:ascii="黑体"/>
          <w:b/>
          <w:sz w:val="20"/>
        </w:rPr>
      </w:pPr>
    </w:p>
    <w:p>
      <w:pPr>
        <w:pStyle w:val="BodyText"/>
        <w:spacing w:before="11"/>
        <w:rPr>
          <w:rFonts w:ascii="黑体"/>
          <w:b/>
          <w:sz w:val="18"/>
        </w:rPr>
      </w:pPr>
    </w:p>
    <w:p>
      <w:pPr>
        <w:pStyle w:val="BodyText"/>
        <w:spacing w:before="43"/>
        <w:ind w:left="1431"/>
      </w:pPr>
      <w:r>
        <w:t>矿井位于XXXXXXX。</w:t>
      </w:r>
    </w:p>
    <w:p>
      <w:pPr>
        <w:pStyle w:val="BodyText"/>
        <w:spacing w:before="333" w:line="388" w:lineRule="auto"/>
        <w:ind w:left="593" w:right="1670" w:firstLine="838"/>
        <w:jc w:val="both"/>
      </w:pPr>
      <w:r>
        <w:rPr>
          <w:spacing w:val="-23"/>
        </w:rPr>
        <w:t xml:space="preserve">该矿于 </w:t>
      </w:r>
      <w:r>
        <w:t>2004</w:t>
      </w:r>
      <w:r>
        <w:rPr>
          <w:spacing w:val="-20"/>
        </w:rPr>
        <w:t xml:space="preserve"> 年建矿，</w:t>
      </w:r>
      <w:r>
        <w:t>2006</w:t>
      </w:r>
      <w:r>
        <w:rPr>
          <w:spacing w:val="-15"/>
        </w:rPr>
        <w:t xml:space="preserve"> 年正式投产，</w:t>
      </w:r>
      <w:r>
        <w:t>2007</w:t>
      </w:r>
      <w:r>
        <w:rPr>
          <w:spacing w:val="-24"/>
        </w:rPr>
        <w:t xml:space="preserve"> 年核定生产能力 </w:t>
      </w:r>
      <w:r>
        <w:t>9.0</w:t>
      </w:r>
      <w:r>
        <w:rPr>
          <w:spacing w:val="3"/>
        </w:rPr>
        <w:t xml:space="preserve"> 万t/a</w:t>
      </w:r>
      <w:r>
        <w:rPr>
          <w:spacing w:val="-11"/>
        </w:rPr>
        <w:t xml:space="preserve">，实际生产能力为 </w:t>
      </w:r>
      <w:r>
        <w:t>3.0</w:t>
      </w:r>
      <w:r>
        <w:rPr>
          <w:spacing w:val="5"/>
        </w:rPr>
        <w:t xml:space="preserve"> 万</w:t>
      </w:r>
      <w:r>
        <w:t>t/a</w:t>
      </w:r>
      <w:r>
        <w:rPr>
          <w:spacing w:val="-12"/>
        </w:rPr>
        <w:t xml:space="preserve">。矿井东西平均长约 </w:t>
      </w:r>
      <w:r>
        <w:t>1.50km</w:t>
      </w:r>
      <w:r>
        <w:rPr>
          <w:spacing w:val="-3"/>
        </w:rPr>
        <w:t>，南北平均宽</w:t>
      </w:r>
      <w:r>
        <w:rPr>
          <w:spacing w:val="-34"/>
        </w:rPr>
        <w:t xml:space="preserve">约 </w:t>
      </w:r>
      <w:r>
        <w:t>0.65km</w:t>
      </w:r>
      <w:r>
        <w:rPr>
          <w:spacing w:val="-13"/>
        </w:rPr>
        <w:t xml:space="preserve">，矿区面积 </w:t>
      </w:r>
      <w:r>
        <w:t>0.9765km</w:t>
      </w:r>
      <w:r>
        <w:rPr>
          <w:position w:val="3"/>
          <w:sz w:val="21"/>
        </w:rPr>
        <w:t>2</w:t>
      </w:r>
      <w:r>
        <w:t>，许可开采标高＋940～＋680m，许可开采</w:t>
      </w:r>
    </w:p>
    <w:p>
      <w:pPr>
        <w:pStyle w:val="BodyText"/>
        <w:spacing w:line="475" w:lineRule="exact"/>
        <w:ind w:left="593"/>
      </w:pPr>
      <w:r>
        <w:t>C 煤层。</w:t>
      </w:r>
    </w:p>
    <w:p>
      <w:pPr>
        <w:spacing w:before="0" w:line="211" w:lineRule="exact"/>
        <w:ind w:left="805" w:right="0" w:firstLine="0"/>
        <w:jc w:val="left"/>
        <w:rPr>
          <w:sz w:val="21"/>
        </w:rPr>
      </w:pPr>
      <w:r>
        <w:rPr>
          <w:w w:val="99"/>
          <w:sz w:val="21"/>
        </w:rPr>
        <w:t>3</w:t>
      </w:r>
    </w:p>
    <w:p>
      <w:pPr>
        <w:pStyle w:val="BodyText"/>
        <w:spacing w:before="177"/>
        <w:ind w:left="1442"/>
      </w:pPr>
      <w:r>
        <w:t>根据××县煤炭资源整合方案，本矿井为证照齐全的合法独立保留矿</w:t>
      </w:r>
    </w:p>
    <w:p>
      <w:pPr>
        <w:pStyle w:val="BodyText"/>
        <w:spacing w:before="9"/>
        <w:rPr>
          <w:sz w:val="22"/>
        </w:rPr>
      </w:pPr>
    </w:p>
    <w:p>
      <w:pPr>
        <w:pStyle w:val="BodyText"/>
        <w:spacing w:before="42" w:line="388" w:lineRule="auto"/>
        <w:ind w:left="593" w:right="1618"/>
      </w:pPr>
      <w:r>
        <w:t>井，为保证矿井正常生产，根据XX 的要求，为进一步提高全市煤矿生产技术管理水平，确保矿井安全生产，现委托我单位编制采区设计。</w:t>
      </w:r>
    </w:p>
    <w:p>
      <w:pPr>
        <w:pStyle w:val="BodyText"/>
        <w:spacing w:line="388" w:lineRule="auto"/>
        <w:ind w:left="337" w:right="1689" w:firstLine="1040"/>
      </w:pPr>
      <w:r>
        <w:rPr>
          <w:spacing w:val="-17"/>
        </w:rPr>
        <w:t>我单位接受委托后，组织项目组开展现场调查工作，收集地质及生产技</w:t>
      </w:r>
      <w:r>
        <w:t>术资料，考察安全生产条件等，经综合分析研究，编制本设计。</w:t>
      </w:r>
    </w:p>
    <w:p>
      <w:pPr>
        <w:pStyle w:val="Heading4"/>
        <w:spacing w:line="538" w:lineRule="exact"/>
        <w:ind w:left="1435"/>
      </w:pPr>
      <w:r>
        <w:t>一、设计编制依据</w:t>
      </w:r>
    </w:p>
    <w:p>
      <w:pPr>
        <w:pStyle w:val="BodyText"/>
        <w:spacing w:before="325"/>
        <w:ind w:left="1431"/>
      </w:pPr>
      <w:r>
        <w:t>1、设计委托书；</w:t>
      </w:r>
    </w:p>
    <w:p>
      <w:pPr>
        <w:pStyle w:val="BodyText"/>
        <w:spacing w:before="333" w:line="388" w:lineRule="auto"/>
        <w:ind w:left="593" w:right="1617" w:firstLine="838"/>
      </w:pPr>
      <w:r>
        <w:t>2、采矿许可证、煤炭生产许可证、煤矿生产能力复核证书、安全生产许可证；</w:t>
      </w:r>
    </w:p>
    <w:p>
      <w:pPr>
        <w:pStyle w:val="BodyText"/>
        <w:spacing w:line="533" w:lineRule="exact"/>
        <w:ind w:left="1431"/>
      </w:pPr>
      <w:r>
        <w:t>3、矿井瓦斯等级鉴定证书；</w:t>
      </w:r>
    </w:p>
    <w:p>
      <w:pPr>
        <w:pStyle w:val="BodyText"/>
        <w:spacing w:before="333"/>
        <w:ind w:left="1431"/>
      </w:pPr>
      <w:r>
        <w:t>4、煤层自然发火倾向性、煤尘爆炸危险性鉴定报告；</w:t>
      </w:r>
    </w:p>
    <w:p>
      <w:pPr>
        <w:pStyle w:val="BodyText"/>
        <w:spacing w:before="333"/>
        <w:ind w:left="1431"/>
      </w:pPr>
      <w:r>
        <w:t>5、采区地质说明书；</w:t>
      </w:r>
    </w:p>
    <w:p>
      <w:pPr>
        <w:pStyle w:val="BodyText"/>
        <w:spacing w:before="330"/>
        <w:ind w:left="1431"/>
      </w:pPr>
      <w:r>
        <w:t>7、××县煤炭工业管理局《关于做好煤矿矿井采区设计工作的通知</w:t>
      </w:r>
      <w:r>
        <w:rPr>
          <w:spacing w:val="-145"/>
        </w:rPr>
        <w:t>》；</w:t>
      </w:r>
    </w:p>
    <w:p>
      <w:pPr>
        <w:pStyle w:val="BodyText"/>
        <w:spacing w:before="334"/>
        <w:ind w:left="1431"/>
      </w:pPr>
      <w:r>
        <w:t>8、《煤矿安全规程》；</w:t>
      </w:r>
    </w:p>
    <w:p>
      <w:pPr>
        <w:pStyle w:val="BodyText"/>
        <w:spacing w:before="333"/>
        <w:ind w:left="1431"/>
      </w:pPr>
      <w:r>
        <w:t>9、《煤炭工业小型矿井设计规范》(GB50399-2006)；</w:t>
      </w:r>
    </w:p>
    <w:p>
      <w:pPr>
        <w:pStyle w:val="BodyText"/>
        <w:spacing w:before="329"/>
        <w:ind w:left="1431"/>
      </w:pPr>
      <w:r>
        <w:t>10、国家安全生产监督管理总局等 7 部局文件安监总煤调(2007)95 号</w:t>
      </w:r>
    </w:p>
    <w:p>
      <w:pPr>
        <w:spacing w:after="0"/>
        <w:sectPr>
          <w:pgSz w:w="17860" w:h="25260"/>
          <w:pgMar w:top="2420" w:right="0" w:bottom="280" w:left="1960" w:header="708" w:footer="708"/>
          <w:pgNumType w:start="11"/>
          <w:cols w:space="708"/>
        </w:sectPr>
      </w:pPr>
    </w:p>
    <w:p>
      <w:pPr>
        <w:pStyle w:val="BodyText"/>
        <w:spacing w:before="23"/>
        <w:ind w:left="593"/>
      </w:pPr>
      <w:r>
        <w:t>《关于加强小煤矿安全基础管理的指导意见</w:t>
      </w:r>
      <w:r>
        <w:rPr>
          <w:spacing w:val="-117"/>
        </w:rPr>
        <w:t>》；</w:t>
      </w:r>
    </w:p>
    <w:p>
      <w:pPr>
        <w:pStyle w:val="BodyText"/>
        <w:spacing w:before="330"/>
        <w:ind w:left="1431"/>
      </w:pPr>
      <w:r>
        <w:t>13、设计单位现场调查、实测、收集的资料。</w:t>
      </w:r>
    </w:p>
    <w:p>
      <w:pPr>
        <w:pStyle w:val="Heading4"/>
        <w:spacing w:before="333"/>
        <w:ind w:left="1435"/>
      </w:pPr>
      <w:r>
        <w:t>二、设计的指导思想及技术原则</w:t>
      </w:r>
    </w:p>
    <w:p>
      <w:pPr>
        <w:pStyle w:val="BodyText"/>
        <w:spacing w:before="333" w:line="386" w:lineRule="auto"/>
        <w:ind w:left="593" w:right="1676" w:firstLine="781"/>
      </w:pPr>
      <w:r>
        <w:t>1、充分利用现有井巷工程及设备、设施，优化矿井生产系统，提高矿井建设的综合经济效益。</w:t>
      </w:r>
    </w:p>
    <w:p>
      <w:pPr>
        <w:pStyle w:val="BodyText"/>
        <w:spacing w:before="6" w:line="388" w:lineRule="auto"/>
        <w:ind w:left="593" w:right="1404" w:firstLine="781"/>
      </w:pPr>
      <w:r>
        <w:t xml:space="preserve">2、认真贯彻执行国家相关法规、规程、规范及政策，结合矿井实际情况，遵循“技术可行、安全可靠、方便实用、经济合理”的原则，尽量采 </w:t>
      </w:r>
      <w:r>
        <w:rPr>
          <w:spacing w:val="-1"/>
        </w:rPr>
        <w:t>用与矿井相适应的先进技术、工艺、设备，力求布局合理，系统完善，环节</w:t>
      </w:r>
      <w:r>
        <w:t>畅通，实现矿井正规、安全、稳定生产。</w:t>
      </w:r>
    </w:p>
    <w:p>
      <w:pPr>
        <w:pStyle w:val="BodyText"/>
        <w:spacing w:line="386" w:lineRule="auto"/>
        <w:ind w:left="593" w:right="1617" w:firstLine="838"/>
      </w:pPr>
      <w:r>
        <w:t>3、按照小型煤矿安全生产的基本条件要求，配备安全设施、设备。坚持 “三同时”原则，尽力提高矿井的抗灾能力，注重环境保护。</w:t>
      </w:r>
    </w:p>
    <w:p>
      <w:pPr>
        <w:pStyle w:val="BodyText"/>
        <w:spacing w:before="1"/>
        <w:ind w:left="1431"/>
      </w:pPr>
      <w:r>
        <w:t>4、为减少岩石巷道，设计采用以煤巷布置系统为主。</w:t>
      </w:r>
    </w:p>
    <w:p>
      <w:pPr>
        <w:pStyle w:val="Heading4"/>
        <w:spacing w:before="333"/>
        <w:ind w:left="1435"/>
      </w:pPr>
      <w:r>
        <w:t>三、设计要点</w:t>
      </w:r>
    </w:p>
    <w:p>
      <w:pPr>
        <w:pStyle w:val="BodyText"/>
        <w:spacing w:before="330"/>
        <w:ind w:left="1431"/>
      </w:pPr>
      <w:r>
        <w:t>1、采区巷道布置</w:t>
      </w:r>
    </w:p>
    <w:p>
      <w:pPr>
        <w:pStyle w:val="BodyText"/>
        <w:spacing w:before="333" w:line="440" w:lineRule="exact"/>
        <w:ind w:left="1431"/>
      </w:pPr>
      <w:r>
        <w:t>设计采区运输大巷、轨道上山、回风上山、总回风平巷均布置在 C 煤</w:t>
      </w:r>
    </w:p>
    <w:p>
      <w:pPr>
        <w:spacing w:before="0" w:line="273" w:lineRule="exact"/>
        <w:ind w:left="0" w:right="2161" w:firstLine="0"/>
        <w:jc w:val="right"/>
        <w:rPr>
          <w:sz w:val="29"/>
        </w:rPr>
      </w:pPr>
      <w:r>
        <w:rPr>
          <w:sz w:val="29"/>
        </w:rPr>
        <w:t>3</w:t>
      </w:r>
    </w:p>
    <w:p>
      <w:pPr>
        <w:pStyle w:val="BodyText"/>
        <w:spacing w:before="158" w:line="386" w:lineRule="auto"/>
        <w:ind w:left="593" w:right="1827"/>
      </w:pPr>
      <w:r>
        <w:t>层中。采区上部车场采用平车场，中部车场为甩车场，下部车场采用高低道车场。</w:t>
      </w:r>
    </w:p>
    <w:p>
      <w:pPr>
        <w:pStyle w:val="BodyText"/>
        <w:spacing w:before="6"/>
        <w:ind w:left="1431"/>
      </w:pPr>
      <w:r>
        <w:t>2、采煤方法</w:t>
      </w:r>
    </w:p>
    <w:p>
      <w:pPr>
        <w:pStyle w:val="BodyText"/>
        <w:spacing w:before="334" w:line="386" w:lineRule="auto"/>
        <w:ind w:left="593" w:right="1408" w:firstLine="838"/>
      </w:pPr>
      <w:r>
        <w:t>根据煤层赋存条件及开采技术条件，设计采用走向长壁后退式采煤法， 炮采工艺，单体液压支柱配绞接顶梁支护顶板、全部垮落法处理采空区。</w:t>
      </w:r>
    </w:p>
    <w:p>
      <w:pPr>
        <w:pStyle w:val="BodyText"/>
        <w:spacing w:before="7"/>
        <w:ind w:left="1431"/>
      </w:pPr>
      <w:r>
        <w:t>3、采区提升、运输</w:t>
      </w:r>
    </w:p>
    <w:p>
      <w:pPr>
        <w:pStyle w:val="BodyText"/>
        <w:spacing w:before="333" w:line="386" w:lineRule="auto"/>
        <w:ind w:left="593" w:right="1404" w:firstLine="838"/>
      </w:pPr>
      <w:r>
        <w:t xml:space="preserve">工作面的运输机巷用一台刮板运输机通过联络巷与轨道平巷的矿车人 </w:t>
      </w:r>
      <w:r>
        <w:rPr>
          <w:spacing w:val="-1"/>
        </w:rPr>
        <w:t>力运输至甩车场，通过矿用防爆提升绞车下放至下车场，人力运输至地面。</w:t>
      </w:r>
    </w:p>
    <w:p>
      <w:pPr>
        <w:pStyle w:val="BodyText"/>
        <w:spacing w:before="5"/>
        <w:ind w:left="1431"/>
      </w:pPr>
      <w:r>
        <w:t>4、通风</w:t>
      </w:r>
    </w:p>
    <w:p>
      <w:pPr>
        <w:spacing w:after="0"/>
        <w:sectPr>
          <w:pgSz w:w="17860" w:h="25260"/>
          <w:pgMar w:top="2000" w:right="0" w:bottom="280" w:left="1960" w:header="708" w:footer="708"/>
          <w:pgNumType w:start="12"/>
          <w:cols w:space="708"/>
        </w:sectPr>
      </w:pPr>
    </w:p>
    <w:p>
      <w:pPr>
        <w:pStyle w:val="BodyText"/>
        <w:spacing w:before="23" w:line="388" w:lineRule="auto"/>
        <w:ind w:left="593" w:right="1619" w:firstLine="838"/>
      </w:pPr>
      <w:r>
        <w:t>矿井采用中央分列式通风方式，抽出式通风方法。回采工作面为“U” 型通风；掘进工作面采用局部通风机配抗静电阻燃胶质风筒进行压入式通风。</w:t>
      </w:r>
    </w:p>
    <w:p>
      <w:pPr>
        <w:pStyle w:val="BodyText"/>
        <w:spacing w:line="533" w:lineRule="exact"/>
        <w:ind w:left="1431"/>
      </w:pPr>
      <w:r>
        <w:t>5、采区排水</w:t>
      </w:r>
    </w:p>
    <w:p>
      <w:pPr>
        <w:pStyle w:val="BodyText"/>
        <w:spacing w:before="330" w:line="388" w:lineRule="auto"/>
        <w:ind w:left="593" w:right="1829" w:firstLine="838"/>
      </w:pPr>
      <w:r>
        <w:t>矿井为平硐开拓，上山开采，工作面的涌水通过轨道运输巷，轨道上山，东运输大巷的巷道水沟自流排放至地面。</w:t>
      </w:r>
    </w:p>
    <w:p>
      <w:pPr>
        <w:pStyle w:val="BodyText"/>
        <w:spacing w:line="538" w:lineRule="exact"/>
        <w:ind w:left="1431"/>
      </w:pPr>
      <w:r>
        <w:t>6、采区供电</w:t>
      </w:r>
    </w:p>
    <w:p>
      <w:pPr>
        <w:pStyle w:val="BodyText"/>
        <w:spacing w:before="329" w:line="388" w:lineRule="auto"/>
        <w:ind w:left="593" w:right="1628" w:firstLine="838"/>
      </w:pPr>
      <w:r>
        <w:t>根据采区电力负荷统计，采用660V 电源下井供井下提升及采掘设备用电，其供电回路采用装有选择性漏电保护的专用开关和专用线路供电。</w:t>
      </w:r>
    </w:p>
    <w:p>
      <w:pPr>
        <w:pStyle w:val="BodyText"/>
        <w:spacing w:line="515" w:lineRule="exact"/>
        <w:ind w:left="1431"/>
      </w:pPr>
      <w:r>
        <w:t>7、安全监控</w:t>
      </w:r>
    </w:p>
    <w:p>
      <w:pPr>
        <w:pStyle w:val="BodyText"/>
        <w:spacing w:before="301"/>
        <w:ind w:left="1431"/>
      </w:pPr>
      <w:r>
        <w:t>利用矿井现有 KJ73N 型监控系统及地面设施，按《煤矿安全规程》及</w:t>
      </w:r>
    </w:p>
    <w:p>
      <w:pPr>
        <w:pStyle w:val="BodyText"/>
        <w:spacing w:before="301" w:line="374" w:lineRule="auto"/>
        <w:ind w:left="593" w:right="1632"/>
      </w:pPr>
      <w:r>
        <w:t>《煤矿安全监控系统及检测仪器使用管理规范》(AQ1029-2007)的有关规定安装增加补充各类传感器，一旦出现瓦斯超限，自动切断工作面及其回风巷内所有非本质安全型用电设备电源，保障矿井生产安全。</w:t>
      </w:r>
    </w:p>
    <w:p>
      <w:pPr>
        <w:pStyle w:val="BodyText"/>
        <w:spacing w:before="2" w:line="376" w:lineRule="auto"/>
        <w:ind w:left="593" w:right="1829" w:firstLine="838"/>
      </w:pPr>
      <w:r>
        <w:t>矿井消防、防尘、压风管路及通讯系统等按《煤矿安全规程》及有关文件规定装备。</w:t>
      </w:r>
    </w:p>
    <w:p>
      <w:pPr>
        <w:pStyle w:val="Heading4"/>
        <w:spacing w:line="530" w:lineRule="exact"/>
        <w:ind w:left="1435"/>
        <w:rPr>
          <w:rFonts w:ascii="幼圆" w:eastAsia="幼圆" w:hint="eastAsia"/>
        </w:rPr>
      </w:pPr>
      <w:r>
        <w:rPr>
          <w:rFonts w:ascii="幼圆" w:eastAsia="幼圆" w:hint="eastAsia"/>
        </w:rPr>
        <w:t>四、主要技术经济指标</w:t>
      </w:r>
    </w:p>
    <w:p>
      <w:pPr>
        <w:pStyle w:val="BodyText"/>
        <w:spacing w:before="300"/>
        <w:ind w:left="1431"/>
      </w:pPr>
      <w:r>
        <w:t>1、设计采区生产能力：9.0 万t/a。</w:t>
      </w:r>
    </w:p>
    <w:p>
      <w:pPr>
        <w:pStyle w:val="BodyText"/>
        <w:spacing w:before="305"/>
        <w:ind w:left="1431"/>
      </w:pPr>
      <w:r>
        <w:t>2、设计采区服务年限：3.1 年。</w:t>
      </w:r>
    </w:p>
    <w:p>
      <w:pPr>
        <w:pStyle w:val="BodyText"/>
        <w:spacing w:before="301"/>
        <w:ind w:left="1410"/>
      </w:pPr>
      <w:r>
        <w:rPr>
          <w:spacing w:val="-6"/>
          <w:w w:val="100"/>
        </w:rPr>
        <w:t>3</w:t>
      </w:r>
      <w:r>
        <w:rPr>
          <w:spacing w:val="-31"/>
          <w:w w:val="100"/>
        </w:rPr>
        <w:t>、设计采区数及工作面数：</w:t>
      </w:r>
      <w:r>
        <w:rPr>
          <w:w w:val="100"/>
        </w:rPr>
        <w:t>1</w:t>
      </w:r>
      <w:r>
        <w:rPr>
          <w:spacing w:val="-115"/>
        </w:rPr>
        <w:t xml:space="preserve"> </w:t>
      </w:r>
      <w:r>
        <w:rPr>
          <w:spacing w:val="-35"/>
          <w:w w:val="100"/>
        </w:rPr>
        <w:t>个采区、</w:t>
      </w:r>
      <w:r>
        <w:rPr>
          <w:w w:val="100"/>
        </w:rPr>
        <w:t>1</w:t>
      </w:r>
      <w:r>
        <w:rPr>
          <w:spacing w:val="-115"/>
        </w:rPr>
        <w:t xml:space="preserve"> </w:t>
      </w:r>
      <w:r>
        <w:rPr>
          <w:spacing w:val="-27"/>
          <w:w w:val="100"/>
        </w:rPr>
        <w:t>个回采工作面、</w:t>
      </w:r>
      <w:r>
        <w:rPr>
          <w:w w:val="100"/>
        </w:rPr>
        <w:t>2</w:t>
      </w:r>
      <w:r>
        <w:rPr>
          <w:spacing w:val="-110"/>
        </w:rPr>
        <w:t xml:space="preserve"> </w:t>
      </w:r>
      <w:r>
        <w:rPr>
          <w:w w:val="100"/>
        </w:rPr>
        <w:t>个掘进工作面。</w:t>
      </w:r>
    </w:p>
    <w:p>
      <w:pPr>
        <w:pStyle w:val="BodyText"/>
        <w:spacing w:before="301" w:line="376" w:lineRule="auto"/>
        <w:ind w:left="593" w:right="1690" w:firstLine="838"/>
      </w:pPr>
      <w:r>
        <w:t>4</w:t>
      </w:r>
      <w:r>
        <w:rPr>
          <w:spacing w:val="-5"/>
        </w:rPr>
        <w:t xml:space="preserve">、采区移交生产时井巷工程量共计 </w:t>
      </w:r>
      <w:r>
        <w:t>3366m</w:t>
      </w:r>
      <w:r>
        <w:rPr>
          <w:spacing w:val="-11"/>
        </w:rPr>
        <w:t xml:space="preserve">，掘进体积 </w:t>
      </w:r>
      <w:r>
        <w:rPr>
          <w:spacing w:val="-6"/>
        </w:rPr>
        <w:t>22434m</w:t>
      </w:r>
      <w:r>
        <w:rPr>
          <w:spacing w:val="-6"/>
          <w:position w:val="3"/>
          <w:sz w:val="29"/>
        </w:rPr>
        <w:t>3</w:t>
      </w:r>
      <w:r>
        <w:rPr>
          <w:spacing w:val="-6"/>
        </w:rPr>
        <w:t>(其中利</w:t>
      </w:r>
      <w:r>
        <w:rPr>
          <w:spacing w:val="-27"/>
        </w:rPr>
        <w:t xml:space="preserve">用井巷 </w:t>
      </w:r>
      <w:r>
        <w:t>225m)。</w:t>
      </w:r>
    </w:p>
    <w:p>
      <w:pPr>
        <w:pStyle w:val="BodyText"/>
        <w:spacing w:line="530" w:lineRule="exact"/>
        <w:ind w:left="1431"/>
      </w:pPr>
      <w:r>
        <w:t>5、直接工效：2.1t/工。</w:t>
      </w:r>
    </w:p>
    <w:p>
      <w:pPr>
        <w:pStyle w:val="BodyText"/>
        <w:spacing w:before="322"/>
        <w:ind w:left="1431"/>
      </w:pPr>
      <w:r>
        <w:t>6、采区劳动定员：185 人。</w:t>
      </w:r>
    </w:p>
    <w:p>
      <w:pPr>
        <w:spacing w:after="0"/>
        <w:sectPr>
          <w:pgSz w:w="17860" w:h="25260"/>
          <w:pgMar w:top="2000" w:right="0" w:bottom="280" w:left="1960" w:header="708" w:footer="708"/>
          <w:pgNumType w:start="13"/>
          <w:cols w:space="708"/>
        </w:sectPr>
      </w:pPr>
    </w:p>
    <w:p>
      <w:pPr>
        <w:pStyle w:val="BodyText"/>
        <w:spacing w:before="23" w:line="386" w:lineRule="auto"/>
        <w:ind w:left="2105" w:right="7278" w:hanging="674"/>
      </w:pPr>
      <w:r>
        <w:t>7</w:t>
      </w:r>
      <w:r>
        <w:rPr>
          <w:spacing w:val="-1"/>
        </w:rPr>
        <w:t>、采区固定资产静态投资：</w:t>
      </w:r>
      <w:r>
        <w:rPr>
          <w:spacing w:val="-3"/>
        </w:rPr>
        <w:t>482.2</w:t>
      </w:r>
      <w:r>
        <w:rPr>
          <w:spacing w:val="-57"/>
        </w:rPr>
        <w:t xml:space="preserve"> 万元</w:t>
      </w:r>
      <w:r>
        <w:t>其中：井巷工程：</w:t>
      </w:r>
      <w:r>
        <w:rPr>
          <w:spacing w:val="2"/>
        </w:rPr>
        <w:t>366.41</w:t>
      </w:r>
      <w:r>
        <w:t>万元</w:t>
      </w:r>
    </w:p>
    <w:p>
      <w:pPr>
        <w:pStyle w:val="BodyText"/>
        <w:spacing w:before="6" w:line="388" w:lineRule="auto"/>
        <w:ind w:left="3365" w:right="6396"/>
      </w:pPr>
      <w:r>
        <w:rPr>
          <w:spacing w:val="-1"/>
        </w:rPr>
        <w:t>设备及工具器购置费：</w:t>
      </w:r>
      <w:r>
        <w:rPr>
          <w:spacing w:val="-3"/>
        </w:rPr>
        <w:t>56.08</w:t>
      </w:r>
      <w:r>
        <w:rPr>
          <w:spacing w:val="-57"/>
        </w:rPr>
        <w:t xml:space="preserve"> 万元</w:t>
      </w:r>
      <w:r>
        <w:t>安装工程：4.74</w:t>
      </w:r>
      <w:r>
        <w:rPr>
          <w:spacing w:val="-52"/>
        </w:rPr>
        <w:t xml:space="preserve"> 万元</w:t>
      </w:r>
    </w:p>
    <w:p>
      <w:pPr>
        <w:pStyle w:val="BodyText"/>
        <w:spacing w:line="533" w:lineRule="exact"/>
        <w:ind w:left="3365"/>
      </w:pPr>
      <w:r>
        <w:t>工程建设其他费用：54.97</w:t>
      </w:r>
      <w:r>
        <w:rPr>
          <w:spacing w:val="-58"/>
        </w:rPr>
        <w:t xml:space="preserve"> 万元</w:t>
      </w:r>
    </w:p>
    <w:p>
      <w:pPr>
        <w:pStyle w:val="BodyText"/>
        <w:spacing w:before="333"/>
        <w:ind w:left="1431"/>
      </w:pPr>
      <w:r>
        <w:t>8、采区施工工期：13.0 个月。</w:t>
      </w:r>
    </w:p>
    <w:p>
      <w:pPr>
        <w:pStyle w:val="Heading4"/>
        <w:spacing w:before="313"/>
        <w:ind w:left="1435"/>
        <w:rPr>
          <w:rFonts w:ascii="幼圆" w:eastAsia="幼圆" w:hint="eastAsia"/>
        </w:rPr>
      </w:pPr>
      <w:r>
        <w:rPr>
          <w:rFonts w:ascii="幼圆" w:eastAsia="幼圆" w:hint="eastAsia"/>
        </w:rPr>
        <w:t>五、问题与建议</w:t>
      </w:r>
    </w:p>
    <w:p>
      <w:pPr>
        <w:pStyle w:val="BodyText"/>
        <w:spacing w:before="300" w:line="374" w:lineRule="auto"/>
        <w:ind w:left="593" w:right="1617" w:firstLine="838"/>
      </w:pPr>
      <w:r>
        <w:t>1、本次设计所依据的地质资料为资源储量核实报告，地质勘查程度较低。报告中缺乏断层、矿井水文、瓦斯等资料，因此造成本次设计部分内容设计深度受到限制，仅为方案设计。</w:t>
      </w:r>
    </w:p>
    <w:p>
      <w:pPr>
        <w:pStyle w:val="BodyText"/>
        <w:spacing w:before="24" w:line="388" w:lineRule="auto"/>
        <w:ind w:left="593" w:right="1617" w:firstLine="838"/>
      </w:pPr>
      <w:r>
        <w:t>2、建议加强地质工作和水文地质工作，探明矿区范围内的老窑分布及积水情况和断层情况，采取措施，防止老窑水、采空区积水和断层水等对矿井开采的危害。</w:t>
      </w:r>
    </w:p>
    <w:p>
      <w:pPr>
        <w:pStyle w:val="BodyText"/>
        <w:spacing w:line="388" w:lineRule="auto"/>
        <w:ind w:left="593" w:right="1617" w:firstLine="838"/>
      </w:pPr>
      <w:r>
        <w:t>3、建议加强瓦斯工作，对低瓦斯矿井中的高瓦斯区域，按高瓦斯矿井进行管理。</w:t>
      </w:r>
    </w:p>
    <w:p>
      <w:pPr>
        <w:spacing w:after="0" w:line="388" w:lineRule="auto"/>
        <w:sectPr>
          <w:pgSz w:w="17860" w:h="25260"/>
          <w:pgMar w:top="2000" w:right="0" w:bottom="280" w:left="1960" w:header="708" w:footer="708"/>
          <w:pgNumType w:start="14"/>
          <w:cols w:space="708"/>
        </w:sectPr>
      </w:pPr>
    </w:p>
    <w:p>
      <w:pPr>
        <w:pStyle w:val="Heading1"/>
        <w:tabs>
          <w:tab w:val="left" w:pos="2411"/>
        </w:tabs>
        <w:spacing w:line="758" w:lineRule="exact"/>
      </w:pPr>
      <w:r>
        <w:t>第一章</w:t>
        <w:tab/>
        <w:t>矿井概况</w:t>
      </w:r>
    </w:p>
    <w:p>
      <w:pPr>
        <w:pStyle w:val="BodyText"/>
        <w:spacing w:before="4"/>
        <w:rPr>
          <w:rFonts w:ascii="黑体"/>
          <w:b/>
          <w:sz w:val="53"/>
        </w:rPr>
      </w:pPr>
    </w:p>
    <w:p>
      <w:pPr>
        <w:pStyle w:val="Heading2"/>
        <w:tabs>
          <w:tab w:val="left" w:pos="1930"/>
        </w:tabs>
        <w:spacing w:before="1"/>
        <w:ind w:right="1108"/>
        <w:jc w:val="center"/>
      </w:pPr>
      <w:r>
        <w:t>第一节</w:t>
        <w:tab/>
        <w:t>概况</w:t>
      </w:r>
    </w:p>
    <w:p>
      <w:pPr>
        <w:pStyle w:val="BodyText"/>
        <w:spacing w:before="8"/>
        <w:rPr>
          <w:b/>
          <w:sz w:val="56"/>
        </w:rPr>
      </w:pPr>
    </w:p>
    <w:p>
      <w:pPr>
        <w:pStyle w:val="Heading4"/>
      </w:pPr>
      <w:r>
        <w:t>一、位置及交通</w:t>
      </w:r>
    </w:p>
    <w:p>
      <w:pPr>
        <w:pStyle w:val="BodyText"/>
        <w:tabs>
          <w:tab w:val="left" w:pos="10420"/>
        </w:tabs>
        <w:spacing w:before="261" w:line="379" w:lineRule="auto"/>
        <w:ind w:left="1179" w:right="1742" w:firstLine="288"/>
      </w:pPr>
      <w:r>
        <w:t>矿井位于××。矿区中心地理坐标为，东经：</w:t>
        <w:tab/>
      </w:r>
      <w:r>
        <w:rPr>
          <w:spacing w:val="10"/>
        </w:rPr>
        <w:t>XXX，</w:t>
      </w:r>
      <w:r>
        <w:t>北纬：</w:t>
      </w:r>
      <w:r>
        <w:rPr>
          <w:spacing w:val="82"/>
        </w:rPr>
        <w:t xml:space="preserve"> </w:t>
      </w:r>
      <w:r>
        <w:rPr>
          <w:spacing w:val="14"/>
        </w:rPr>
        <w:t>XXX</w:t>
      </w:r>
      <w:r>
        <w:rPr>
          <w:spacing w:val="-18"/>
        </w:rPr>
        <w:t>。</w:t>
      </w:r>
      <w:r>
        <w:t>矿区有</w:t>
      </w:r>
      <w:r>
        <w:rPr>
          <w:spacing w:val="-106"/>
        </w:rPr>
        <w:t xml:space="preserve"> </w:t>
      </w:r>
      <w:r>
        <w:t>2.5km</w:t>
      </w:r>
      <w:r>
        <w:rPr>
          <w:spacing w:val="-107"/>
        </w:rPr>
        <w:t xml:space="preserve"> </w:t>
      </w:r>
      <w:r>
        <w:t>简易矿山公路与主干线公路相接。</w:t>
      </w:r>
    </w:p>
    <w:p>
      <w:pPr>
        <w:pStyle w:val="Heading4"/>
        <w:spacing w:before="21" w:line="388" w:lineRule="auto"/>
        <w:ind w:right="11528"/>
        <w:rPr>
          <w:rFonts w:ascii="宋体" w:eastAsia="宋体" w:hint="eastAsia"/>
          <w:b w:val="0"/>
        </w:rPr>
      </w:pPr>
      <w:r>
        <w:t>二、地形地貌三、地表水系</w:t>
      </w:r>
      <w:r>
        <w:rPr>
          <w:spacing w:val="-3"/>
        </w:rPr>
        <w:t>四、气象及地震</w:t>
      </w:r>
      <w:r>
        <w:rPr>
          <w:rFonts w:ascii="宋体" w:eastAsia="宋体" w:hint="eastAsia"/>
          <w:b w:val="0"/>
        </w:rPr>
        <w:t>1、气象</w:t>
      </w:r>
    </w:p>
    <w:p>
      <w:pPr>
        <w:pStyle w:val="BodyText"/>
        <w:spacing w:line="388" w:lineRule="auto"/>
        <w:ind w:left="593" w:right="1419" w:firstLine="827"/>
      </w:pPr>
      <w:r>
        <w:rPr>
          <w:spacing w:val="-1"/>
        </w:rPr>
        <w:t>区内气候属温和潮湿型，秋下天气晴朗，冬春雨雾绵绵。根据气象站资</w:t>
      </w:r>
      <w:r>
        <w:rPr>
          <w:spacing w:val="3"/>
        </w:rPr>
        <w:t>料，区内历年平均气温</w:t>
      </w:r>
      <w:r>
        <w:rPr>
          <w:spacing w:val="-4"/>
        </w:rPr>
        <w:t>17.8℃</w:t>
      </w:r>
      <w:r>
        <w:rPr>
          <w:spacing w:val="-16"/>
        </w:rPr>
        <w:t xml:space="preserve">,最冷为 </w:t>
      </w:r>
      <w:r>
        <w:t>1</w:t>
      </w:r>
      <w:r>
        <w:rPr>
          <w:spacing w:val="-8"/>
        </w:rPr>
        <w:t xml:space="preserve"> 月份，最低气温－</w:t>
      </w:r>
      <w:r>
        <w:rPr>
          <w:spacing w:val="-11"/>
        </w:rPr>
        <w:t>2.46</w:t>
      </w:r>
      <w:r>
        <w:rPr>
          <w:spacing w:val="-5"/>
        </w:rPr>
        <w:t>℃，最热为</w:t>
      </w:r>
      <w:r>
        <w:t>7</w:t>
      </w:r>
      <w:r>
        <w:rPr>
          <w:spacing w:val="-95"/>
        </w:rPr>
        <w:t xml:space="preserve"> </w:t>
      </w:r>
      <w:r>
        <w:rPr>
          <w:spacing w:val="-3"/>
        </w:rPr>
        <w:t>月份，最高气温可达34.3</w:t>
      </w:r>
      <w:r>
        <w:rPr>
          <w:spacing w:val="-5"/>
        </w:rPr>
        <w:t>℃。年平均日照时间为</w:t>
      </w:r>
      <w:r>
        <w:rPr>
          <w:spacing w:val="-12"/>
        </w:rPr>
        <w:t>965.7h</w:t>
      </w:r>
      <w:r>
        <w:rPr>
          <w:spacing w:val="-3"/>
        </w:rPr>
        <w:t>，较同纬度地区偏</w:t>
      </w:r>
      <w:r>
        <w:rPr>
          <w:w w:val="100"/>
        </w:rPr>
        <w:t>少</w:t>
      </w:r>
      <w:r>
        <w:rPr>
          <w:spacing w:val="-29"/>
          <w:w w:val="100"/>
        </w:rPr>
        <w:t>。年平均无霜期</w:t>
      </w:r>
      <w:r>
        <w:rPr>
          <w:spacing w:val="-112"/>
        </w:rPr>
        <w:t xml:space="preserve"> </w:t>
      </w:r>
      <w:r>
        <w:rPr>
          <w:w w:val="100"/>
        </w:rPr>
        <w:t>328</w:t>
      </w:r>
      <w:r>
        <w:rPr>
          <w:spacing w:val="-104"/>
        </w:rPr>
        <w:t xml:space="preserve"> </w:t>
      </w:r>
      <w:r>
        <w:rPr>
          <w:spacing w:val="-16"/>
          <w:w w:val="100"/>
        </w:rPr>
        <w:t>天，历年平均降雨量为</w:t>
      </w:r>
      <w:r>
        <w:rPr>
          <w:w w:val="100"/>
        </w:rPr>
        <w:t>1226.2m</w:t>
      </w:r>
      <w:r>
        <w:rPr>
          <w:spacing w:val="-26"/>
          <w:w w:val="100"/>
        </w:rPr>
        <w:t>m</w:t>
      </w:r>
      <w:r>
        <w:rPr>
          <w:spacing w:val="-23"/>
          <w:w w:val="100"/>
        </w:rPr>
        <w:t>，蒸发度为</w:t>
      </w:r>
      <w:r>
        <w:rPr>
          <w:w w:val="100"/>
        </w:rPr>
        <w:t>1117.1m</w:t>
      </w:r>
      <w:r>
        <w:rPr>
          <w:spacing w:val="-26"/>
          <w:w w:val="100"/>
        </w:rPr>
        <w:t>m</w:t>
      </w:r>
      <w:r>
        <w:rPr>
          <w:w w:val="100"/>
        </w:rPr>
        <w:t xml:space="preserve">。 </w:t>
      </w:r>
      <w:r>
        <w:t>6～8</w:t>
      </w:r>
      <w:r>
        <w:rPr>
          <w:spacing w:val="-9"/>
        </w:rPr>
        <w:t xml:space="preserve"> 月为主要降雨季节，雨量集中，占全年降雨量的</w:t>
      </w:r>
      <w:r>
        <w:rPr>
          <w:spacing w:val="-3"/>
        </w:rPr>
        <w:t>78.3%，9</w:t>
      </w:r>
      <w:r>
        <w:rPr>
          <w:spacing w:val="-35"/>
        </w:rPr>
        <w:t xml:space="preserve"> 月到次年 </w:t>
      </w:r>
      <w:r>
        <w:t>5 月为旱季。</w:t>
      </w:r>
    </w:p>
    <w:p>
      <w:pPr>
        <w:pStyle w:val="BodyText"/>
        <w:spacing w:line="528" w:lineRule="exact"/>
        <w:ind w:left="1431"/>
      </w:pPr>
      <w:r>
        <w:t>2、地震</w:t>
      </w:r>
    </w:p>
    <w:p>
      <w:pPr>
        <w:pStyle w:val="BodyText"/>
        <w:spacing w:before="324" w:line="388" w:lineRule="auto"/>
        <w:ind w:left="593" w:right="1671" w:firstLine="838"/>
        <w:jc w:val="both"/>
      </w:pPr>
      <w:r>
        <w:t>据《中国地震烈度区划图</w:t>
      </w:r>
      <w:r>
        <w:rPr>
          <w:spacing w:val="-37"/>
        </w:rPr>
        <w:t xml:space="preserve">》，本区地震烈度属 </w:t>
      </w:r>
      <w:r>
        <w:t>7</w:t>
      </w:r>
      <w:r>
        <w:rPr>
          <w:spacing w:val="-12"/>
        </w:rPr>
        <w:t xml:space="preserve"> 度区，属地震活动强烈</w:t>
      </w:r>
      <w:r>
        <w:rPr>
          <w:spacing w:val="-8"/>
        </w:rPr>
        <w:t xml:space="preserve">区。据国家质量技术监督局 </w:t>
      </w:r>
      <w:r>
        <w:t>2001</w:t>
      </w:r>
      <w:r>
        <w:rPr>
          <w:spacing w:val="-55"/>
        </w:rPr>
        <w:t xml:space="preserve"> 年 </w:t>
      </w:r>
      <w:r>
        <w:t>2</w:t>
      </w:r>
      <w:r>
        <w:rPr>
          <w:spacing w:val="-54"/>
        </w:rPr>
        <w:t xml:space="preserve"> 月 </w:t>
      </w:r>
      <w:r>
        <w:t>2</w:t>
      </w:r>
      <w:r>
        <w:rPr>
          <w:spacing w:val="-29"/>
        </w:rPr>
        <w:t xml:space="preserve"> 日颁发的 </w:t>
      </w:r>
      <w:r>
        <w:t>1∶400</w:t>
      </w:r>
      <w:r>
        <w:rPr>
          <w:spacing w:val="-13"/>
        </w:rPr>
        <w:t xml:space="preserve"> 万《中国地震</w:t>
      </w:r>
      <w:r>
        <w:rPr>
          <w:spacing w:val="-18"/>
        </w:rPr>
        <w:t>动峰值加速度区划图》及《建筑抗震设计规范》</w:t>
      </w:r>
      <w:r>
        <w:t>（GB50011－2001）</w:t>
      </w:r>
      <w:r>
        <w:rPr>
          <w:spacing w:val="22"/>
        </w:rPr>
        <w:t xml:space="preserve">附录 </w:t>
      </w:r>
      <w:r>
        <w:t>A 所列我国主要城镇抗震设防烈度、设计基本地震加速度和设计地震分组：</w:t>
      </w:r>
    </w:p>
    <w:p>
      <w:pPr>
        <w:pStyle w:val="BodyText"/>
        <w:spacing w:line="388" w:lineRule="auto"/>
        <w:ind w:left="593" w:right="1686"/>
        <w:jc w:val="both"/>
      </w:pPr>
      <w:r>
        <w:rPr>
          <w:spacing w:val="-10"/>
        </w:rPr>
        <w:t xml:space="preserve">××县抗震设防烈度为 </w:t>
      </w:r>
      <w:r>
        <w:t>7</w:t>
      </w:r>
      <w:r>
        <w:rPr>
          <w:spacing w:val="-21"/>
        </w:rPr>
        <w:t xml:space="preserve"> 度，设计基本地震加速度值为 </w:t>
      </w:r>
      <w:r>
        <w:rPr>
          <w:spacing w:val="-13"/>
        </w:rPr>
        <w:t>0.10g</w:t>
      </w:r>
      <w:r>
        <w:rPr>
          <w:spacing w:val="-6"/>
        </w:rPr>
        <w:t>，所属的设计</w:t>
      </w:r>
      <w:r>
        <w:t>地震分组为第一组。</w:t>
      </w:r>
    </w:p>
    <w:p>
      <w:pPr>
        <w:pStyle w:val="Heading4"/>
        <w:spacing w:line="533" w:lineRule="exact"/>
      </w:pPr>
      <w:r>
        <w:t>五、矿区经济</w:t>
      </w:r>
    </w:p>
    <w:p>
      <w:pPr>
        <w:spacing w:after="0" w:line="533" w:lineRule="exact"/>
        <w:sectPr>
          <w:pgSz w:w="17860" w:h="25260"/>
          <w:pgMar w:top="2060" w:right="0" w:bottom="280" w:left="1960" w:header="708" w:footer="708"/>
          <w:pgNumType w:start="15"/>
          <w:cols w:space="708"/>
        </w:sectPr>
      </w:pPr>
    </w:p>
    <w:p>
      <w:pPr>
        <w:pStyle w:val="BodyText"/>
        <w:spacing w:before="31" w:line="348" w:lineRule="auto"/>
        <w:ind w:left="593" w:right="1404" w:firstLine="838"/>
      </w:pPr>
      <w:r>
        <w:t xml:space="preserve">区内居民以汉族为主，杂居少数苗族。当地居民以农业生产为主，农 </w:t>
      </w:r>
      <w:r>
        <w:rPr>
          <w:spacing w:val="-1"/>
        </w:rPr>
        <w:t>作物以玉米、水稻、小麦、洋芋为主，主要经济作物是茶叶、烤烟、油桐、</w:t>
      </w:r>
      <w:r>
        <w:t>天麻、竹笋、水果。区内工业不发达，仅有少量煤矿企业，且其生产规模 均较小。原煤除少量供××县工、农业及生活用煤外，大部份销往四川、 重庆等地。区内农用电网已改造完成，电信通讯方便。</w:t>
      </w:r>
    </w:p>
    <w:p>
      <w:pPr>
        <w:pStyle w:val="Heading2"/>
        <w:tabs>
          <w:tab w:val="left" w:pos="7397"/>
        </w:tabs>
        <w:spacing w:before="320"/>
        <w:ind w:left="5468"/>
      </w:pPr>
      <w:r>
        <w:t>第二节</w:t>
        <w:tab/>
        <w:t>矿井现状</w:t>
      </w:r>
    </w:p>
    <w:p>
      <w:pPr>
        <w:pStyle w:val="BodyText"/>
        <w:spacing w:before="9"/>
        <w:rPr>
          <w:b/>
          <w:sz w:val="56"/>
        </w:rPr>
      </w:pPr>
    </w:p>
    <w:p>
      <w:pPr>
        <w:pStyle w:val="Heading4"/>
      </w:pPr>
      <w:r>
        <w:t>一、矿井开拓</w:t>
      </w:r>
    </w:p>
    <w:p>
      <w:pPr>
        <w:pStyle w:val="BodyText"/>
        <w:spacing w:before="308" w:line="376" w:lineRule="auto"/>
        <w:ind w:left="1431" w:right="2252"/>
      </w:pPr>
      <w:r>
        <w:t>矿井采用平硐开拓，中央分列式通风方式，机械抽出式通风方法。矿区范围内现共有 2 个井筒，即主平硐与风井。</w:t>
      </w:r>
    </w:p>
    <w:p>
      <w:pPr>
        <w:pStyle w:val="BodyText"/>
        <w:tabs>
          <w:tab w:val="left" w:pos="2486"/>
          <w:tab w:val="left" w:pos="2904"/>
          <w:tab w:val="left" w:pos="4319"/>
          <w:tab w:val="left" w:pos="5640"/>
          <w:tab w:val="left" w:pos="7318"/>
          <w:tab w:val="left" w:pos="10256"/>
          <w:tab w:val="left" w:pos="13828"/>
          <w:tab w:val="left" w:pos="13994"/>
        </w:tabs>
        <w:spacing w:line="374" w:lineRule="auto"/>
        <w:ind w:left="593" w:right="1481" w:firstLine="838"/>
      </w:pPr>
      <w:r>
        <w:t>主平硐位于矿井中部，井口坐标</w:t>
      </w:r>
      <w:r>
        <w:rPr>
          <w:spacing w:val="-6"/>
        </w:rPr>
        <w:t>：X＝</w:t>
        <w:tab/>
      </w:r>
      <w:r>
        <w:t>，Y＝</w:t>
        <w:tab/>
        <w:t>， Z＝</w:t>
        <w:tab/>
      </w:r>
      <w:r>
        <w:rPr>
          <w:spacing w:val="-20"/>
        </w:rPr>
        <w:t>m，</w:t>
      </w:r>
      <w:r>
        <w:rPr>
          <w:rFonts w:ascii="Arial" w:eastAsia="Arial" w:hAnsi="Arial"/>
          <w:spacing w:val="-20"/>
        </w:rPr>
        <w:t>α</w:t>
      </w:r>
      <w:r>
        <w:rPr>
          <w:rFonts w:ascii="Arial" w:eastAsia="Arial" w:hAnsi="Arial"/>
          <w:spacing w:val="63"/>
        </w:rPr>
        <w:t xml:space="preserve"> </w:t>
      </w:r>
      <w:r>
        <w:t>=</w:t>
        <w:tab/>
      </w:r>
      <w:r>
        <w:rPr>
          <w:spacing w:val="-44"/>
        </w:rPr>
        <w:t>°；</w:t>
      </w:r>
      <w:r>
        <w:t>风井位于矿井上部边界</w:t>
      </w:r>
      <w:r>
        <w:rPr>
          <w:spacing w:val="-68"/>
        </w:rPr>
        <w:t>，</w:t>
      </w:r>
      <w:r>
        <w:t>井口坐标</w:t>
      </w:r>
      <w:r>
        <w:rPr>
          <w:spacing w:val="-21"/>
        </w:rPr>
        <w:t>：X＝</w:t>
        <w:tab/>
        <w:tab/>
      </w:r>
      <w:r>
        <w:rPr>
          <w:spacing w:val="-17"/>
        </w:rPr>
        <w:t xml:space="preserve">， </w:t>
      </w:r>
      <w:r>
        <w:t>Y＝</w:t>
        <w:tab/>
        <w:tab/>
        <w:t>，Z＝</w:t>
        <w:tab/>
        <w:tab/>
        <w:t>m，</w:t>
      </w:r>
      <w:r>
        <w:rPr>
          <w:rFonts w:ascii="Arial" w:eastAsia="Arial" w:hAnsi="Arial"/>
        </w:rPr>
        <w:t>α</w:t>
      </w:r>
      <w:r>
        <w:rPr>
          <w:rFonts w:ascii="Arial" w:eastAsia="Arial" w:hAnsi="Arial"/>
          <w:spacing w:val="55"/>
        </w:rPr>
        <w:t xml:space="preserve"> </w:t>
      </w:r>
      <w:r>
        <w:t>=</w:t>
        <w:tab/>
        <w:t>°。</w:t>
      </w:r>
    </w:p>
    <w:p>
      <w:pPr>
        <w:pStyle w:val="Heading4"/>
        <w:spacing w:before="15"/>
      </w:pPr>
      <w:r>
        <w:t>二、水平划分、采区划分与标高</w:t>
      </w:r>
    </w:p>
    <w:p>
      <w:pPr>
        <w:pStyle w:val="BodyText"/>
        <w:spacing w:before="312" w:line="374" w:lineRule="auto"/>
        <w:ind w:left="593" w:right="1481" w:firstLine="838"/>
      </w:pPr>
      <w:r>
        <w:rPr>
          <w:spacing w:val="-1"/>
          <w:w w:val="100"/>
        </w:rPr>
        <w:t>矿井许可开采标高</w:t>
      </w:r>
      <w:r>
        <w:rPr>
          <w:w w:val="100"/>
        </w:rPr>
        <w:t>+940</w:t>
      </w:r>
      <w:r>
        <w:rPr>
          <w:spacing w:val="-4"/>
          <w:w w:val="100"/>
        </w:rPr>
        <w:t>～</w:t>
      </w:r>
      <w:r>
        <w:rPr>
          <w:w w:val="100"/>
        </w:rPr>
        <w:t>+680</w:t>
      </w:r>
      <w:r>
        <w:rPr>
          <w:spacing w:val="-2"/>
          <w:w w:val="100"/>
        </w:rPr>
        <w:t>m</w:t>
      </w:r>
      <w:r>
        <w:rPr>
          <w:spacing w:val="-72"/>
          <w:w w:val="100"/>
        </w:rPr>
        <w:t>，垂高</w:t>
      </w:r>
      <w:r>
        <w:rPr>
          <w:spacing w:val="-127"/>
        </w:rPr>
        <w:t xml:space="preserve"> </w:t>
      </w:r>
      <w:r>
        <w:rPr>
          <w:w w:val="100"/>
        </w:rPr>
        <w:t>260</w:t>
      </w:r>
      <w:r>
        <w:rPr>
          <w:spacing w:val="-4"/>
          <w:w w:val="100"/>
        </w:rPr>
        <w:t>m</w:t>
      </w:r>
      <w:r>
        <w:rPr>
          <w:spacing w:val="-17"/>
          <w:w w:val="100"/>
        </w:rPr>
        <w:t>；矿井东西走向长约</w:t>
      </w:r>
      <w:r>
        <w:rPr>
          <w:spacing w:val="-2"/>
          <w:w w:val="100"/>
        </w:rPr>
        <w:t>1.50k</w:t>
      </w:r>
      <w:r>
        <w:rPr>
          <w:spacing w:val="-6"/>
          <w:w w:val="100"/>
        </w:rPr>
        <w:t>m</w:t>
      </w:r>
      <w:r>
        <w:rPr>
          <w:spacing w:val="-2"/>
          <w:w w:val="100"/>
        </w:rPr>
        <w:t>，</w:t>
      </w:r>
      <w:r>
        <w:rPr>
          <w:spacing w:val="-20"/>
        </w:rPr>
        <w:t xml:space="preserve">南北宽约 </w:t>
      </w:r>
      <w:r>
        <w:t>0.65km；</w:t>
      </w:r>
      <w:r>
        <w:rPr>
          <w:spacing w:val="-15"/>
        </w:rPr>
        <w:t xml:space="preserve">煤层平均倾角 </w:t>
      </w:r>
      <w:r>
        <w:t>24°。矿井未进行水平划分及采区划分。</w:t>
      </w:r>
    </w:p>
    <w:p>
      <w:pPr>
        <w:pStyle w:val="Heading4"/>
        <w:spacing w:before="20"/>
      </w:pPr>
      <w:r>
        <w:t>三、矿井生产能力</w:t>
      </w:r>
    </w:p>
    <w:p>
      <w:pPr>
        <w:pStyle w:val="BodyText"/>
        <w:spacing w:before="312"/>
        <w:ind w:left="1431"/>
      </w:pPr>
      <w:r>
        <w:t>该矿于 2004 年建矿，2006 年正式投产，2007 年核定生产能力 9.0 万</w:t>
      </w:r>
    </w:p>
    <w:p>
      <w:pPr>
        <w:pStyle w:val="BodyText"/>
        <w:spacing w:before="300"/>
        <w:ind w:left="593"/>
      </w:pPr>
      <w:r>
        <w:t>t/a。而实际矿井现有生产能力仅为 3.0 万t/a 左右。</w:t>
      </w:r>
    </w:p>
    <w:p>
      <w:pPr>
        <w:pStyle w:val="BodyText"/>
        <w:spacing w:before="304" w:line="374" w:lineRule="auto"/>
        <w:ind w:left="593" w:right="1688" w:firstLine="838"/>
      </w:pPr>
      <w:r>
        <w:rPr>
          <w:w w:val="100"/>
        </w:rPr>
        <w:t>矿井现仅有</w:t>
      </w:r>
      <w:r>
        <w:rPr>
          <w:spacing w:val="-99"/>
        </w:rPr>
        <w:t xml:space="preserve"> </w:t>
      </w:r>
      <w:r>
        <w:rPr>
          <w:w w:val="100"/>
        </w:rPr>
        <w:t>1</w:t>
      </w:r>
      <w:r>
        <w:rPr>
          <w:spacing w:val="-89"/>
        </w:rPr>
        <w:t xml:space="preserve"> </w:t>
      </w:r>
      <w:r>
        <w:rPr>
          <w:w w:val="100"/>
        </w:rPr>
        <w:t>个残采区生产</w:t>
      </w:r>
      <w:r>
        <w:rPr>
          <w:spacing w:val="-11"/>
          <w:w w:val="100"/>
        </w:rPr>
        <w:t>（</w:t>
      </w:r>
      <w:r>
        <w:rPr>
          <w:w w:val="100"/>
        </w:rPr>
        <w:t>11</w:t>
      </w:r>
      <w:r>
        <w:rPr>
          <w:spacing w:val="-95"/>
        </w:rPr>
        <w:t xml:space="preserve"> </w:t>
      </w:r>
      <w:r>
        <w:rPr>
          <w:w w:val="100"/>
        </w:rPr>
        <w:t>区</w:t>
      </w:r>
      <w:r>
        <w:rPr>
          <w:spacing w:val="-212"/>
          <w:w w:val="100"/>
        </w:rPr>
        <w:t>）</w:t>
      </w:r>
      <w:r>
        <w:rPr>
          <w:w w:val="100"/>
        </w:rPr>
        <w:t>，1</w:t>
      </w:r>
      <w:r>
        <w:rPr>
          <w:spacing w:val="-93"/>
        </w:rPr>
        <w:t xml:space="preserve"> </w:t>
      </w:r>
      <w:r>
        <w:rPr>
          <w:spacing w:val="-1"/>
          <w:w w:val="100"/>
        </w:rPr>
        <w:t>个回采工作面，</w:t>
      </w:r>
      <w:r>
        <w:rPr>
          <w:w w:val="100"/>
        </w:rPr>
        <w:t>2</w:t>
      </w:r>
      <w:r>
        <w:rPr>
          <w:spacing w:val="-93"/>
        </w:rPr>
        <w:t xml:space="preserve"> </w:t>
      </w:r>
      <w:r>
        <w:rPr>
          <w:spacing w:val="-4"/>
          <w:w w:val="100"/>
        </w:rPr>
        <w:t>个掘进工作</w:t>
      </w:r>
      <w:r>
        <w:t>面。回采工作面布置极不正规，采用爆破落煤，木支护控制顶板，全部垮落法处理采空区。</w:t>
      </w:r>
    </w:p>
    <w:p>
      <w:pPr>
        <w:pStyle w:val="Heading4"/>
        <w:spacing w:before="25"/>
      </w:pPr>
      <w:r>
        <w:t>四、主要生产系统</w:t>
      </w:r>
    </w:p>
    <w:p>
      <w:pPr>
        <w:pStyle w:val="BodyText"/>
        <w:spacing w:before="308" w:line="376" w:lineRule="auto"/>
        <w:ind w:left="593" w:right="1678" w:firstLine="838"/>
      </w:pPr>
      <w:r>
        <w:t>现生产残采区运输平巷、回风联络巷均布置在煤层中。运输平巷采用</w:t>
      </w:r>
      <w:r>
        <w:rPr>
          <w:spacing w:val="-8"/>
        </w:rPr>
        <w:t xml:space="preserve">梯形断面，金属棚支护，净断面 </w:t>
      </w:r>
      <w:r>
        <w:t xml:space="preserve">3.80 </w:t>
      </w:r>
      <w:r>
        <w:rPr>
          <w:spacing w:val="-30"/>
        </w:rPr>
        <w:t>m</w:t>
      </w:r>
      <w:r>
        <w:rPr>
          <w:spacing w:val="-30"/>
          <w:position w:val="3"/>
          <w:sz w:val="29"/>
        </w:rPr>
        <w:t>2</w:t>
      </w:r>
      <w:r>
        <w:rPr>
          <w:spacing w:val="-7"/>
        </w:rPr>
        <w:t>；回风联络巷采用梯形断面，金属</w:t>
      </w:r>
    </w:p>
    <w:p>
      <w:pPr>
        <w:spacing w:after="0" w:line="376" w:lineRule="auto"/>
        <w:sectPr>
          <w:pgSz w:w="17860" w:h="25260"/>
          <w:pgMar w:top="1920" w:right="0" w:bottom="280" w:left="1960" w:header="708" w:footer="708"/>
          <w:pgNumType w:start="16"/>
          <w:cols w:space="708"/>
        </w:sectPr>
      </w:pPr>
    </w:p>
    <w:p>
      <w:pPr>
        <w:pStyle w:val="BodyText"/>
        <w:spacing w:before="22"/>
        <w:ind w:left="593"/>
      </w:pPr>
      <w:r>
        <w:t>棚支护，净断面为 2.52m</w:t>
      </w:r>
      <w:r>
        <w:rPr>
          <w:position w:val="3"/>
          <w:sz w:val="29"/>
        </w:rPr>
        <w:t>2</w:t>
      </w:r>
      <w:r>
        <w:t>。</w:t>
      </w:r>
    </w:p>
    <w:p>
      <w:pPr>
        <w:pStyle w:val="BodyText"/>
        <w:spacing w:before="250" w:line="348" w:lineRule="auto"/>
        <w:ind w:left="593" w:right="1461" w:firstLine="838"/>
      </w:pPr>
      <w:r>
        <w:rPr>
          <w:spacing w:val="1"/>
        </w:rPr>
        <w:t>矿井采用中央分列式通风方式，风井安设两台</w:t>
      </w:r>
      <w:r>
        <w:t>FBCZ-4-№11A</w:t>
      </w:r>
      <w:r>
        <w:rPr>
          <w:spacing w:val="-20"/>
        </w:rPr>
        <w:t xml:space="preserve"> 型主要通</w:t>
      </w:r>
      <w:r>
        <w:rPr>
          <w:spacing w:val="-19"/>
        </w:rPr>
        <w:t>风机，回采工作面为“</w:t>
      </w:r>
      <w:r>
        <w:t>U</w:t>
      </w:r>
      <w:r>
        <w:rPr>
          <w:spacing w:val="-13"/>
        </w:rPr>
        <w:t>”形通风，掘进工作面采用局部通风机压入式通风。</w:t>
      </w:r>
    </w:p>
    <w:p>
      <w:pPr>
        <w:pStyle w:val="BodyText"/>
        <w:spacing w:line="348" w:lineRule="auto"/>
        <w:ind w:left="1431" w:right="1408"/>
      </w:pPr>
      <w:r>
        <w:t>主平硐、运输平巷均采用人力推车运输；工作面煤炭采用钢溜槽自溜。矿井为平硐开拓，上山开采，无排水设备。</w:t>
      </w:r>
    </w:p>
    <w:p>
      <w:pPr>
        <w:pStyle w:val="BodyText"/>
        <w:spacing w:line="348" w:lineRule="auto"/>
        <w:ind w:left="593" w:right="1659" w:firstLine="838"/>
      </w:pPr>
      <w:r>
        <w:t>矿井现为双电源供电，下井电源采用660V 低压下井。低压下井直达各用电作业点。</w:t>
      </w:r>
    </w:p>
    <w:p>
      <w:pPr>
        <w:pStyle w:val="BodyText"/>
        <w:spacing w:line="537" w:lineRule="exact"/>
        <w:ind w:left="1431"/>
      </w:pPr>
      <w:r>
        <w:t>矿井安设有KJ73N 型监测监控系统。</w:t>
      </w:r>
    </w:p>
    <w:p>
      <w:pPr>
        <w:spacing w:after="0" w:line="537" w:lineRule="exact"/>
        <w:sectPr>
          <w:pgSz w:w="17860" w:h="25260"/>
          <w:pgMar w:top="1980" w:right="0" w:bottom="280" w:left="1960" w:header="708" w:footer="708"/>
          <w:pgNumType w:start="17"/>
          <w:cols w:space="708"/>
        </w:sectPr>
      </w:pPr>
    </w:p>
    <w:p>
      <w:pPr>
        <w:pStyle w:val="Heading1"/>
        <w:tabs>
          <w:tab w:val="left" w:pos="2411"/>
        </w:tabs>
        <w:spacing w:line="758" w:lineRule="exact"/>
      </w:pPr>
      <w:r>
        <w:t>第二章</w:t>
        <w:tab/>
        <w:t>矿井地质</w:t>
      </w:r>
    </w:p>
    <w:p>
      <w:pPr>
        <w:pStyle w:val="BodyText"/>
        <w:spacing w:before="4"/>
        <w:rPr>
          <w:rFonts w:ascii="黑体"/>
          <w:b/>
          <w:sz w:val="53"/>
        </w:rPr>
      </w:pPr>
    </w:p>
    <w:p>
      <w:pPr>
        <w:pStyle w:val="Heading2"/>
        <w:tabs>
          <w:tab w:val="left" w:pos="1930"/>
        </w:tabs>
        <w:spacing w:before="1"/>
        <w:ind w:right="1108"/>
        <w:jc w:val="center"/>
      </w:pPr>
      <w:r>
        <w:t>第一节</w:t>
        <w:tab/>
        <w:t>地层</w:t>
      </w:r>
    </w:p>
    <w:p>
      <w:pPr>
        <w:pStyle w:val="BodyText"/>
        <w:rPr>
          <w:b/>
          <w:sz w:val="20"/>
        </w:rPr>
      </w:pPr>
    </w:p>
    <w:p>
      <w:pPr>
        <w:pStyle w:val="BodyText"/>
        <w:rPr>
          <w:b/>
          <w:sz w:val="20"/>
        </w:rPr>
      </w:pPr>
    </w:p>
    <w:p>
      <w:pPr>
        <w:spacing w:after="0"/>
        <w:rPr>
          <w:sz w:val="20"/>
        </w:rPr>
        <w:sectPr>
          <w:pgSz w:w="17860" w:h="25260"/>
          <w:pgMar w:top="2060" w:right="0" w:bottom="280" w:left="1960" w:header="708" w:footer="708"/>
          <w:pgNumType w:start="18"/>
          <w:cols w:space="708"/>
        </w:sectPr>
      </w:pPr>
    </w:p>
    <w:p>
      <w:pPr>
        <w:pStyle w:val="Heading4"/>
        <w:spacing w:before="213"/>
      </w:pPr>
      <w:r>
        <w:t>一、矿井出露地层</w:t>
      </w:r>
    </w:p>
    <w:p>
      <w:pPr>
        <w:pStyle w:val="BodyText"/>
        <w:spacing w:before="261"/>
        <w:ind w:left="1431"/>
      </w:pPr>
      <w:r>
        <w:t>区内出露地层由老至新分别为：二叠系下统茅口组</w:t>
      </w:r>
      <w:r>
        <w:rPr>
          <w:spacing w:val="-73"/>
        </w:rPr>
        <w:t>（P</w:t>
      </w:r>
    </w:p>
    <w:p>
      <w:pPr>
        <w:pStyle w:val="BodyText"/>
      </w:pPr>
      <w:r>
        <w:br w:type="column"/>
      </w:r>
    </w:p>
    <w:p>
      <w:pPr>
        <w:pStyle w:val="BodyText"/>
        <w:rPr>
          <w:sz w:val="37"/>
        </w:rPr>
      </w:pPr>
    </w:p>
    <w:p>
      <w:pPr>
        <w:pStyle w:val="BodyText"/>
        <w:spacing w:line="480" w:lineRule="exact"/>
        <w:ind w:left="67"/>
      </w:pPr>
      <w:r>
        <w:rPr>
          <w:spacing w:val="-2"/>
          <w:w w:val="100"/>
        </w:rPr>
        <w:t>m</w:t>
      </w:r>
      <w:r>
        <w:rPr>
          <w:spacing w:val="-213"/>
          <w:w w:val="100"/>
        </w:rPr>
        <w:t>）</w:t>
      </w:r>
      <w:r>
        <w:rPr>
          <w:w w:val="100"/>
        </w:rPr>
        <w:t>、二叠系上统</w:t>
      </w:r>
    </w:p>
    <w:p>
      <w:pPr>
        <w:spacing w:before="0" w:line="211" w:lineRule="exact"/>
        <w:ind w:left="-39" w:right="0" w:firstLine="0"/>
        <w:jc w:val="left"/>
        <w:rPr>
          <w:sz w:val="21"/>
        </w:rPr>
      </w:pPr>
      <w:r>
        <w:rPr>
          <w:w w:val="99"/>
          <w:sz w:val="21"/>
        </w:rPr>
        <w:t>2</w:t>
      </w:r>
    </w:p>
    <w:p>
      <w:pPr>
        <w:spacing w:after="0" w:line="211" w:lineRule="exact"/>
        <w:jc w:val="left"/>
        <w:rPr>
          <w:sz w:val="21"/>
        </w:rPr>
        <w:sectPr>
          <w:type w:val="continuous"/>
          <w:pgSz w:w="17860" w:h="25260"/>
          <w:pgMar w:top="2420" w:right="0" w:bottom="280" w:left="1960" w:header="708" w:footer="708"/>
          <w:pgNumType w:start="19"/>
          <w:cols w:num="2" w:space="708" w:equalWidth="0">
            <w:col w:w="11206" w:space="40"/>
            <w:col w:w="4654" w:space="0"/>
          </w:cols>
        </w:sectPr>
      </w:pPr>
    </w:p>
    <w:p>
      <w:pPr>
        <w:pStyle w:val="BodyText"/>
        <w:spacing w:before="87" w:line="480" w:lineRule="exact"/>
        <w:ind w:left="593"/>
      </w:pPr>
      <w:r>
        <w:rPr>
          <w:w w:val="100"/>
        </w:rPr>
        <w:t>峨眉山玄武岩组</w:t>
      </w:r>
      <w:r>
        <w:rPr>
          <w:spacing w:val="7"/>
          <w:w w:val="100"/>
        </w:rPr>
        <w:t>（</w:t>
      </w:r>
      <w:r>
        <w:rPr>
          <w:w w:val="100"/>
        </w:rPr>
        <w:t>P</w:t>
      </w:r>
      <w:r>
        <w:rPr>
          <w:spacing w:val="-104"/>
        </w:rPr>
        <w:t xml:space="preserve"> </w:t>
      </w:r>
      <w:r>
        <w:rPr>
          <w:rFonts w:ascii="幼圆" w:eastAsia="幼圆" w:hAnsi="幼圆" w:hint="eastAsia"/>
          <w:spacing w:val="3"/>
          <w:w w:val="100"/>
        </w:rPr>
        <w:t>β</w:t>
      </w:r>
      <w:r>
        <w:rPr>
          <w:spacing w:val="-213"/>
          <w:w w:val="100"/>
        </w:rPr>
        <w:t>）</w:t>
      </w:r>
      <w:r>
        <w:rPr>
          <w:w w:val="100"/>
        </w:rPr>
        <w:t>、宣威组</w:t>
      </w:r>
      <w:r>
        <w:rPr>
          <w:spacing w:val="3"/>
          <w:w w:val="100"/>
        </w:rPr>
        <w:t>（</w:t>
      </w:r>
      <w:r>
        <w:rPr>
          <w:w w:val="100"/>
        </w:rPr>
        <w:t>P</w:t>
      </w:r>
      <w:r>
        <w:rPr>
          <w:spacing w:val="-108"/>
        </w:rPr>
        <w:t xml:space="preserve"> </w:t>
      </w:r>
      <w:r>
        <w:rPr>
          <w:spacing w:val="5"/>
          <w:w w:val="100"/>
        </w:rPr>
        <w:t>x</w:t>
      </w:r>
      <w:r>
        <w:rPr>
          <w:spacing w:val="-213"/>
          <w:w w:val="100"/>
        </w:rPr>
        <w:t>）</w:t>
      </w:r>
      <w:r>
        <w:rPr>
          <w:w w:val="100"/>
        </w:rPr>
        <w:t>、三叠系下统卡以头组</w:t>
      </w:r>
      <w:r>
        <w:rPr>
          <w:spacing w:val="11"/>
          <w:w w:val="100"/>
        </w:rPr>
        <w:t>（</w:t>
      </w:r>
      <w:r>
        <w:rPr>
          <w:w w:val="100"/>
        </w:rPr>
        <w:t>T</w:t>
      </w:r>
      <w:r>
        <w:rPr>
          <w:spacing w:val="-108"/>
        </w:rPr>
        <w:t xml:space="preserve"> </w:t>
      </w:r>
      <w:r>
        <w:rPr>
          <w:spacing w:val="1"/>
          <w:w w:val="100"/>
        </w:rPr>
        <w:t>k</w:t>
      </w:r>
      <w:r>
        <w:rPr>
          <w:w w:val="100"/>
        </w:rPr>
        <w:t>）和飞</w:t>
      </w:r>
    </w:p>
    <w:p>
      <w:pPr>
        <w:tabs>
          <w:tab w:val="left" w:pos="7242"/>
          <w:tab w:val="left" w:pos="12626"/>
        </w:tabs>
        <w:spacing w:before="0" w:line="211" w:lineRule="exact"/>
        <w:ind w:left="4179" w:right="0" w:firstLine="0"/>
        <w:jc w:val="left"/>
        <w:rPr>
          <w:sz w:val="21"/>
        </w:rPr>
      </w:pPr>
      <w:r>
        <w:rPr>
          <w:sz w:val="21"/>
        </w:rPr>
        <w:t>2</w:t>
        <w:tab/>
        <w:t>2</w:t>
        <w:tab/>
        <w:t>1</w:t>
      </w:r>
    </w:p>
    <w:p>
      <w:pPr>
        <w:spacing w:after="0" w:line="211" w:lineRule="exact"/>
        <w:jc w:val="left"/>
        <w:rPr>
          <w:sz w:val="21"/>
        </w:rPr>
        <w:sectPr>
          <w:type w:val="continuous"/>
          <w:pgSz w:w="17860" w:h="25260"/>
          <w:pgMar w:top="2420" w:right="0" w:bottom="280" w:left="1960" w:header="708" w:footer="708"/>
          <w:pgNumType w:start="20"/>
          <w:cols w:space="708"/>
        </w:sectPr>
      </w:pPr>
    </w:p>
    <w:p>
      <w:pPr>
        <w:pStyle w:val="BodyText"/>
        <w:spacing w:before="91"/>
        <w:ind w:left="593"/>
      </w:pPr>
      <w:r>
        <w:t>仙关组（T</w:t>
      </w:r>
    </w:p>
    <w:p>
      <w:pPr>
        <w:pStyle w:val="BodyText"/>
        <w:spacing w:before="91" w:line="480" w:lineRule="exact"/>
        <w:ind w:left="66"/>
      </w:pPr>
      <w:r>
        <w:br w:type="column"/>
      </w:r>
      <w:r>
        <w:rPr>
          <w:spacing w:val="-2"/>
          <w:w w:val="100"/>
        </w:rPr>
        <w:t>f</w:t>
      </w:r>
      <w:r>
        <w:rPr>
          <w:w w:val="100"/>
        </w:rPr>
        <w:t>）及第四系</w:t>
      </w:r>
      <w:r>
        <w:rPr>
          <w:spacing w:val="-7"/>
          <w:w w:val="100"/>
        </w:rPr>
        <w:t>（</w:t>
      </w:r>
      <w:r>
        <w:rPr>
          <w:spacing w:val="1"/>
          <w:w w:val="100"/>
        </w:rPr>
        <w:t>Q</w:t>
      </w:r>
      <w:r>
        <w:rPr>
          <w:spacing w:val="-213"/>
          <w:w w:val="100"/>
        </w:rPr>
        <w:t>）</w:t>
      </w:r>
      <w:r>
        <w:rPr>
          <w:w w:val="100"/>
        </w:rPr>
        <w:t>，其中宣威组为含煤地层。</w:t>
      </w:r>
    </w:p>
    <w:p>
      <w:pPr>
        <w:spacing w:before="0" w:line="211" w:lineRule="exact"/>
        <w:ind w:left="-39" w:right="0" w:firstLine="0"/>
        <w:jc w:val="left"/>
        <w:rPr>
          <w:sz w:val="21"/>
        </w:rPr>
      </w:pPr>
      <w:r>
        <w:rPr>
          <w:w w:val="99"/>
          <w:sz w:val="21"/>
        </w:rPr>
        <w:t>1</w:t>
      </w:r>
    </w:p>
    <w:p>
      <w:pPr>
        <w:spacing w:after="0" w:line="211" w:lineRule="exact"/>
        <w:jc w:val="left"/>
        <w:rPr>
          <w:sz w:val="21"/>
        </w:rPr>
        <w:sectPr>
          <w:type w:val="continuous"/>
          <w:pgSz w:w="17860" w:h="25260"/>
          <w:pgMar w:top="2420" w:right="0" w:bottom="280" w:left="1960" w:header="708" w:footer="708"/>
          <w:pgNumType w:start="21"/>
          <w:cols w:num="2" w:space="708" w:equalWidth="0">
            <w:col w:w="2485" w:space="40"/>
            <w:col w:w="13375" w:space="0"/>
          </w:cols>
        </w:sectPr>
      </w:pPr>
    </w:p>
    <w:p>
      <w:pPr>
        <w:pStyle w:val="BodyText"/>
        <w:spacing w:before="5"/>
        <w:rPr>
          <w:sz w:val="9"/>
        </w:rPr>
      </w:pPr>
    </w:p>
    <w:p>
      <w:pPr>
        <w:spacing w:after="0"/>
        <w:rPr>
          <w:sz w:val="9"/>
        </w:rPr>
        <w:sectPr>
          <w:type w:val="continuous"/>
          <w:pgSz w:w="17860" w:h="25260"/>
          <w:pgMar w:top="2420" w:right="0" w:bottom="280" w:left="1960" w:header="708" w:footer="708"/>
          <w:pgNumType w:start="22"/>
          <w:cols w:space="708"/>
        </w:sectPr>
      </w:pPr>
    </w:p>
    <w:p>
      <w:pPr>
        <w:pStyle w:val="Heading4"/>
        <w:spacing w:before="43"/>
      </w:pPr>
      <w:r>
        <w:t>二、煤系地层</w:t>
      </w:r>
    </w:p>
    <w:p>
      <w:pPr>
        <w:pStyle w:val="BodyText"/>
        <w:spacing w:before="257" w:line="348" w:lineRule="auto"/>
        <w:ind w:left="593" w:firstLine="838"/>
      </w:pPr>
      <w:r>
        <w:t>矿区含煤地层为二叠系上统宣威组</w:t>
      </w:r>
      <w:r>
        <w:rPr>
          <w:spacing w:val="-44"/>
        </w:rPr>
        <w:t xml:space="preserve">（P </w:t>
      </w:r>
      <w:r>
        <w:t>及含煤特征，可划分为三段：</w:t>
      </w:r>
    </w:p>
    <w:p>
      <w:pPr>
        <w:pStyle w:val="BodyText"/>
        <w:spacing w:before="2"/>
        <w:ind w:left="1399"/>
      </w:pPr>
      <w:r>
        <w:t>1、下段</w:t>
      </w:r>
    </w:p>
    <w:p>
      <w:pPr>
        <w:pStyle w:val="BodyText"/>
      </w:pPr>
      <w:r>
        <w:br w:type="column"/>
      </w:r>
    </w:p>
    <w:p>
      <w:pPr>
        <w:pStyle w:val="BodyText"/>
        <w:spacing w:before="300" w:line="480" w:lineRule="exact"/>
        <w:ind w:left="62"/>
      </w:pPr>
      <w:r>
        <w:rPr>
          <w:spacing w:val="1"/>
          <w:w w:val="100"/>
        </w:rPr>
        <w:t>x</w:t>
      </w:r>
      <w:r>
        <w:rPr>
          <w:spacing w:val="-209"/>
          <w:w w:val="100"/>
        </w:rPr>
        <w:t>）</w:t>
      </w:r>
      <w:r>
        <w:rPr>
          <w:spacing w:val="-8"/>
          <w:w w:val="100"/>
        </w:rPr>
        <w:t>，属陆相含煤沉积，根据岩性</w:t>
      </w:r>
    </w:p>
    <w:p>
      <w:pPr>
        <w:spacing w:before="0" w:line="211" w:lineRule="exact"/>
        <w:ind w:left="-39" w:right="0" w:firstLine="0"/>
        <w:jc w:val="left"/>
        <w:rPr>
          <w:sz w:val="21"/>
        </w:rPr>
      </w:pPr>
      <w:r>
        <w:rPr>
          <w:w w:val="99"/>
          <w:sz w:val="21"/>
        </w:rPr>
        <w:t>2</w:t>
      </w:r>
    </w:p>
    <w:p>
      <w:pPr>
        <w:spacing w:after="0" w:line="211" w:lineRule="exact"/>
        <w:jc w:val="left"/>
        <w:rPr>
          <w:sz w:val="21"/>
        </w:rPr>
        <w:sectPr>
          <w:type w:val="continuous"/>
          <w:pgSz w:w="17860" w:h="25260"/>
          <w:pgMar w:top="2420" w:right="0" w:bottom="280" w:left="1960" w:header="708" w:footer="708"/>
          <w:pgNumType w:start="23"/>
          <w:cols w:num="2" w:space="708" w:equalWidth="0">
            <w:col w:w="8315" w:space="40"/>
            <w:col w:w="7545" w:space="0"/>
          </w:cols>
        </w:sectPr>
      </w:pPr>
    </w:p>
    <w:p>
      <w:pPr>
        <w:pStyle w:val="BodyText"/>
        <w:spacing w:before="5"/>
        <w:rPr>
          <w:sz w:val="15"/>
        </w:rPr>
      </w:pPr>
    </w:p>
    <w:p>
      <w:pPr>
        <w:pStyle w:val="BodyText"/>
        <w:spacing w:before="42" w:line="348" w:lineRule="auto"/>
        <w:ind w:left="593" w:right="1618" w:firstLine="806"/>
      </w:pPr>
      <w:r>
        <w:t>岩性为灰色粘土夹深灰色中厚层状砂质泥岩、粉砂岩及细砂岩，含0.5m～1.6m 厚的菱铁矿层，含大量植物化石碎片及菱铁矿结核，底部见厚约 2～7m 的灰白色铝土质泥岩，顶部为灰色粘土岩、间夹煤线及薄煤层。该段厚 30～100m，平均 70m。</w:t>
      </w:r>
    </w:p>
    <w:p>
      <w:pPr>
        <w:pStyle w:val="BodyText"/>
        <w:spacing w:before="1"/>
        <w:ind w:left="1399"/>
      </w:pPr>
      <w:r>
        <w:t>2、中段</w:t>
      </w:r>
    </w:p>
    <w:p>
      <w:pPr>
        <w:pStyle w:val="BodyText"/>
        <w:spacing w:before="243" w:line="348" w:lineRule="auto"/>
        <w:ind w:left="593" w:right="1473" w:firstLine="806"/>
      </w:pPr>
      <w:r>
        <w:rPr>
          <w:spacing w:val="-19"/>
        </w:rPr>
        <w:t xml:space="preserve">该段厚 </w:t>
      </w:r>
      <w:r>
        <w:rPr>
          <w:spacing w:val="-24"/>
        </w:rPr>
        <w:t>30～50m</w:t>
      </w:r>
      <w:r>
        <w:rPr>
          <w:spacing w:val="-16"/>
        </w:rPr>
        <w:t xml:space="preserve">，岩性为深灰色中厚层状粉砂岩、泥质粉砂岩及细砂岩， </w:t>
      </w:r>
      <w:r>
        <w:rPr>
          <w:spacing w:val="-13"/>
        </w:rPr>
        <w:t xml:space="preserve">夹有煤线及薄煤层 </w:t>
      </w:r>
      <w:r>
        <w:t>4</w:t>
      </w:r>
      <w:r>
        <w:rPr>
          <w:spacing w:val="-35"/>
        </w:rPr>
        <w:t xml:space="preserve"> 层。</w:t>
      </w:r>
    </w:p>
    <w:p>
      <w:pPr>
        <w:pStyle w:val="BodyText"/>
        <w:spacing w:line="536" w:lineRule="exact"/>
        <w:ind w:left="1399"/>
      </w:pPr>
      <w:r>
        <w:t>3、上段</w:t>
      </w:r>
    </w:p>
    <w:p>
      <w:pPr>
        <w:pStyle w:val="BodyText"/>
        <w:spacing w:before="243"/>
        <w:ind w:left="1431"/>
      </w:pPr>
      <w:r>
        <w:t>该段厚 30～42.5m，属陆相含煤沉积，岩性为灰色中厚状细砂岩、粉砂</w:t>
      </w:r>
    </w:p>
    <w:p>
      <w:pPr>
        <w:pStyle w:val="BodyText"/>
        <w:spacing w:before="6"/>
        <w:rPr>
          <w:sz w:val="15"/>
        </w:rPr>
      </w:pPr>
    </w:p>
    <w:p>
      <w:pPr>
        <w:spacing w:after="0"/>
        <w:rPr>
          <w:sz w:val="15"/>
        </w:rPr>
        <w:sectPr>
          <w:type w:val="continuous"/>
          <w:pgSz w:w="17860" w:h="25260"/>
          <w:pgMar w:top="2420" w:right="0" w:bottom="280" w:left="1960" w:header="708" w:footer="708"/>
          <w:pgNumType w:start="24"/>
          <w:cols w:space="708"/>
        </w:sectPr>
      </w:pPr>
    </w:p>
    <w:p>
      <w:pPr>
        <w:pStyle w:val="BodyText"/>
        <w:spacing w:before="42" w:line="452" w:lineRule="exact"/>
        <w:ind w:left="593"/>
      </w:pPr>
      <w:r>
        <w:rPr>
          <w:spacing w:val="-19"/>
        </w:rPr>
        <w:t xml:space="preserve">岩，夹煤层 </w:t>
      </w:r>
      <w:r>
        <w:t>6</w:t>
      </w:r>
      <w:r>
        <w:rPr>
          <w:spacing w:val="-3"/>
        </w:rPr>
        <w:t xml:space="preserve"> 层，主要可采煤层为</w:t>
      </w:r>
      <w:r>
        <w:rPr>
          <w:spacing w:val="-19"/>
        </w:rPr>
        <w:t>C</w:t>
      </w:r>
    </w:p>
    <w:p>
      <w:pPr>
        <w:pStyle w:val="BodyText"/>
        <w:spacing w:before="42" w:line="452" w:lineRule="exact"/>
        <w:ind w:left="116"/>
      </w:pPr>
      <w:r>
        <w:br w:type="column"/>
      </w:r>
      <w:r>
        <w:rPr>
          <w:spacing w:val="-1"/>
        </w:rPr>
        <w:t xml:space="preserve">煤层， </w:t>
      </w:r>
      <w:r>
        <w:t>C</w:t>
      </w:r>
      <w:r>
        <w:rPr>
          <w:spacing w:val="-58"/>
        </w:rPr>
        <w:t xml:space="preserve"> 、</w:t>
      </w:r>
      <w:r>
        <w:t>C</w:t>
      </w:r>
      <w:r>
        <w:rPr>
          <w:spacing w:val="-55"/>
        </w:rPr>
        <w:t xml:space="preserve"> 、</w:t>
      </w:r>
      <w:r>
        <w:t>C</w:t>
      </w:r>
      <w:r>
        <w:rPr>
          <w:spacing w:val="-57"/>
        </w:rPr>
        <w:t xml:space="preserve"> 、</w:t>
      </w:r>
      <w:r>
        <w:t>C</w:t>
      </w:r>
      <w:r>
        <w:rPr>
          <w:spacing w:val="-55"/>
        </w:rPr>
        <w:t xml:space="preserve"> 、</w:t>
      </w:r>
      <w:r>
        <w:rPr>
          <w:spacing w:val="-17"/>
        </w:rPr>
        <w:t>C</w:t>
      </w:r>
    </w:p>
    <w:p>
      <w:pPr>
        <w:pStyle w:val="BodyText"/>
        <w:spacing w:before="42" w:line="452" w:lineRule="exact"/>
        <w:ind w:left="116"/>
      </w:pPr>
      <w:r>
        <w:br w:type="column"/>
      </w:r>
      <w:r>
        <w:t>均为不可采</w:t>
      </w:r>
    </w:p>
    <w:p>
      <w:pPr>
        <w:spacing w:after="0" w:line="452" w:lineRule="exact"/>
        <w:sectPr>
          <w:type w:val="continuous"/>
          <w:pgSz w:w="17860" w:h="25260"/>
          <w:pgMar w:top="2420" w:right="0" w:bottom="280" w:left="1960" w:header="708" w:footer="708"/>
          <w:pgNumType w:start="25"/>
          <w:cols w:num="3" w:space="708" w:equalWidth="0">
            <w:col w:w="7199" w:space="40"/>
            <w:col w:w="4710" w:space="39"/>
            <w:col w:w="3912" w:space="0"/>
          </w:cols>
        </w:sectPr>
      </w:pPr>
    </w:p>
    <w:p>
      <w:pPr>
        <w:pStyle w:val="BodyText"/>
        <w:spacing w:before="330"/>
        <w:ind w:left="593"/>
      </w:pPr>
      <w:r>
        <w:t>煤层。</w:t>
      </w:r>
    </w:p>
    <w:p>
      <w:pPr>
        <w:tabs>
          <w:tab w:val="left" w:pos="2426"/>
          <w:tab w:val="left" w:pos="3153"/>
          <w:tab w:val="left" w:pos="3884"/>
          <w:tab w:val="left" w:pos="4611"/>
          <w:tab w:val="left" w:pos="5343"/>
        </w:tabs>
        <w:spacing w:before="0" w:line="239" w:lineRule="exact"/>
        <w:ind w:left="593" w:right="0" w:firstLine="0"/>
        <w:jc w:val="left"/>
        <w:rPr>
          <w:sz w:val="21"/>
        </w:rPr>
      </w:pPr>
      <w:r>
        <w:br w:type="column"/>
      </w:r>
      <w:r>
        <w:rPr>
          <w:sz w:val="21"/>
        </w:rPr>
        <w:t>3</w:t>
        <w:tab/>
        <w:t>1</w:t>
        <w:tab/>
        <w:t>2</w:t>
        <w:tab/>
        <w:t>4</w:t>
        <w:tab/>
        <w:t>5</w:t>
        <w:tab/>
        <w:t>6</w:t>
      </w:r>
    </w:p>
    <w:p>
      <w:pPr>
        <w:spacing w:after="0" w:line="239" w:lineRule="exact"/>
        <w:jc w:val="left"/>
        <w:rPr>
          <w:sz w:val="21"/>
        </w:rPr>
        <w:sectPr>
          <w:type w:val="continuous"/>
          <w:pgSz w:w="17860" w:h="25260"/>
          <w:pgMar w:top="2420" w:right="0" w:bottom="280" w:left="1960" w:header="708" w:footer="708"/>
          <w:pgNumType w:start="26"/>
          <w:cols w:num="2" w:space="708" w:equalWidth="0">
            <w:col w:w="1897" w:space="4709"/>
            <w:col w:w="9294" w:space="0"/>
          </w:cols>
        </w:sectPr>
      </w:pPr>
    </w:p>
    <w:p>
      <w:pPr>
        <w:pStyle w:val="BodyText"/>
        <w:rPr>
          <w:sz w:val="20"/>
        </w:rPr>
      </w:pPr>
    </w:p>
    <w:p>
      <w:pPr>
        <w:pStyle w:val="BodyText"/>
        <w:spacing w:before="8"/>
        <w:rPr>
          <w:sz w:val="21"/>
        </w:rPr>
      </w:pPr>
    </w:p>
    <w:p>
      <w:pPr>
        <w:pStyle w:val="Heading2"/>
        <w:tabs>
          <w:tab w:val="left" w:pos="1929"/>
        </w:tabs>
        <w:spacing w:before="32"/>
        <w:ind w:right="1116"/>
        <w:jc w:val="center"/>
      </w:pPr>
      <w:r>
        <w:t>第二节</w:t>
        <w:tab/>
        <w:t>地质构造</w:t>
      </w:r>
    </w:p>
    <w:p>
      <w:pPr>
        <w:pStyle w:val="BodyText"/>
        <w:spacing w:before="4"/>
        <w:rPr>
          <w:b/>
          <w:sz w:val="56"/>
        </w:rPr>
      </w:pPr>
    </w:p>
    <w:p>
      <w:pPr>
        <w:pStyle w:val="BodyText"/>
        <w:spacing w:before="1"/>
        <w:ind w:left="1417"/>
      </w:pPr>
      <w:r>
        <w:t>矿区位于兴隆场向斜南东翼。矿区地层总体为一向北西倾斜的单斜构</w:t>
      </w:r>
    </w:p>
    <w:p>
      <w:pPr>
        <w:spacing w:after="0"/>
        <w:sectPr>
          <w:type w:val="continuous"/>
          <w:pgSz w:w="17860" w:h="25260"/>
          <w:pgMar w:top="2420" w:right="0" w:bottom="280" w:left="1960" w:header="708" w:footer="708"/>
          <w:pgNumType w:start="27"/>
          <w:cols w:space="708"/>
        </w:sectPr>
      </w:pPr>
    </w:p>
    <w:p>
      <w:pPr>
        <w:pStyle w:val="BodyText"/>
        <w:spacing w:before="23" w:line="386" w:lineRule="auto"/>
        <w:ind w:left="593" w:right="1685"/>
      </w:pPr>
      <w:r>
        <w:rPr>
          <w:spacing w:val="-29"/>
          <w:w w:val="100"/>
        </w:rPr>
        <w:t>造，地层倾向</w:t>
      </w:r>
      <w:r>
        <w:rPr>
          <w:w w:val="100"/>
        </w:rPr>
        <w:t>34</w:t>
      </w:r>
      <w:r>
        <w:rPr>
          <w:spacing w:val="1"/>
          <w:w w:val="100"/>
        </w:rPr>
        <w:t>5</w:t>
      </w:r>
      <w:r>
        <w:rPr>
          <w:w w:val="100"/>
        </w:rPr>
        <w:t>°</w:t>
      </w:r>
      <w:r>
        <w:rPr>
          <w:spacing w:val="-3"/>
          <w:w w:val="100"/>
        </w:rPr>
        <w:t>～</w:t>
      </w:r>
      <w:r>
        <w:rPr>
          <w:w w:val="100"/>
        </w:rPr>
        <w:t>35</w:t>
      </w:r>
      <w:r>
        <w:rPr>
          <w:spacing w:val="-2"/>
          <w:w w:val="100"/>
        </w:rPr>
        <w:t>5</w:t>
      </w:r>
      <w:r>
        <w:rPr>
          <w:spacing w:val="-41"/>
          <w:w w:val="100"/>
        </w:rPr>
        <w:t>°，倾角</w:t>
      </w:r>
      <w:r>
        <w:rPr>
          <w:w w:val="100"/>
        </w:rPr>
        <w:t>20°</w:t>
      </w:r>
      <w:r>
        <w:rPr>
          <w:spacing w:val="-3"/>
          <w:w w:val="100"/>
        </w:rPr>
        <w:t>～</w:t>
      </w:r>
      <w:r>
        <w:rPr>
          <w:w w:val="100"/>
        </w:rPr>
        <w:t>35°</w:t>
      </w:r>
      <w:r>
        <w:rPr>
          <w:spacing w:val="-25"/>
          <w:w w:val="100"/>
        </w:rPr>
        <w:t>。根据勘查规范</w:t>
      </w:r>
      <w:r>
        <w:rPr>
          <w:spacing w:val="-2"/>
          <w:w w:val="100"/>
        </w:rPr>
        <w:t>DZ-T0215-2002</w:t>
      </w:r>
      <w:r>
        <w:t>构造复杂程度标准，本矿井构造复杂程度为简单类型。</w:t>
      </w:r>
    </w:p>
    <w:p>
      <w:pPr>
        <w:pStyle w:val="BodyText"/>
        <w:spacing w:before="6"/>
        <w:ind w:left="1417"/>
      </w:pPr>
      <w:r>
        <w:t>本次设计区域内无褶皱，无断层。</w:t>
      </w:r>
    </w:p>
    <w:p>
      <w:pPr>
        <w:pStyle w:val="BodyText"/>
        <w:spacing w:before="7"/>
        <w:rPr>
          <w:sz w:val="45"/>
        </w:rPr>
      </w:pPr>
    </w:p>
    <w:p>
      <w:pPr>
        <w:pStyle w:val="Heading2"/>
        <w:tabs>
          <w:tab w:val="left" w:pos="7156"/>
        </w:tabs>
        <w:ind w:left="5227"/>
      </w:pPr>
      <w:r>
        <w:t>第三节</w:t>
        <w:tab/>
        <w:t>煤层、煤质</w:t>
      </w:r>
    </w:p>
    <w:p>
      <w:pPr>
        <w:pStyle w:val="BodyText"/>
        <w:spacing w:before="5"/>
        <w:rPr>
          <w:b/>
          <w:sz w:val="56"/>
        </w:rPr>
      </w:pPr>
    </w:p>
    <w:p>
      <w:pPr>
        <w:pStyle w:val="Heading4"/>
      </w:pPr>
      <w:r>
        <w:t>一、煤层</w:t>
      </w:r>
    </w:p>
    <w:p>
      <w:pPr>
        <w:pStyle w:val="BodyText"/>
        <w:tabs>
          <w:tab w:val="left" w:pos="12540"/>
          <w:tab w:val="left" w:pos="12961"/>
        </w:tabs>
        <w:spacing w:before="261" w:line="497" w:lineRule="exact"/>
        <w:ind w:left="1431"/>
      </w:pPr>
      <w:r>
        <w:pict>
          <v:shape id="_x0000_s1039" type="#_x0000_t202" style="width:31.7pt;height:15.85pt;margin-top:24.92pt;margin-left:693.51pt;mso-position-horizontal-relative:page;position:absolute;z-index:-251656192" filled="f" stroked="f">
            <v:textbox inset="0,0,0,0">
              <w:txbxContent>
                <w:p>
                  <w:pPr>
                    <w:spacing w:before="0" w:line="317" w:lineRule="exact"/>
                    <w:ind w:left="0" w:right="0" w:firstLine="0"/>
                    <w:jc w:val="left"/>
                    <w:rPr>
                      <w:sz w:val="31"/>
                    </w:rPr>
                  </w:pPr>
                  <w:r>
                    <w:rPr>
                      <w:sz w:val="31"/>
                    </w:rPr>
                    <w:t>……</w:t>
                  </w:r>
                </w:p>
              </w:txbxContent>
            </v:textbox>
          </v:shape>
        </w:pict>
      </w:r>
      <w:r>
        <w:t>宣威组含煤</w:t>
      </w:r>
      <w:r>
        <w:rPr>
          <w:spacing w:val="-108"/>
        </w:rPr>
        <w:t xml:space="preserve"> </w:t>
      </w:r>
      <w:r>
        <w:t>14</w:t>
      </w:r>
      <w:r>
        <w:rPr>
          <w:spacing w:val="-102"/>
        </w:rPr>
        <w:t xml:space="preserve"> </w:t>
      </w:r>
      <w:r>
        <w:t>层，自上而下编号</w:t>
      </w:r>
      <w:r>
        <w:rPr>
          <w:spacing w:val="72"/>
        </w:rPr>
        <w:t>为</w:t>
      </w:r>
      <w:r>
        <w:t>C</w:t>
      </w:r>
      <w:r>
        <w:rPr>
          <w:spacing w:val="-105"/>
        </w:rPr>
        <w:t xml:space="preserve"> </w:t>
      </w:r>
      <w:r>
        <w:rPr>
          <w:spacing w:val="-22"/>
        </w:rPr>
        <w:t>、</w:t>
      </w:r>
      <w:r>
        <w:t>C</w:t>
      </w:r>
      <w:r>
        <w:rPr>
          <w:spacing w:val="-102"/>
        </w:rPr>
        <w:t xml:space="preserve"> </w:t>
      </w:r>
      <w:r>
        <w:rPr>
          <w:spacing w:val="-26"/>
        </w:rPr>
        <w:t>、</w:t>
      </w:r>
      <w:r>
        <w:t>C</w:t>
      </w:r>
      <w:r>
        <w:rPr>
          <w:spacing w:val="-101"/>
        </w:rPr>
        <w:t xml:space="preserve"> </w:t>
      </w:r>
      <w:r>
        <w:rPr>
          <w:spacing w:val="-22"/>
        </w:rPr>
        <w:t>、</w:t>
      </w:r>
      <w:r>
        <w:t>C</w:t>
      </w:r>
      <w:r>
        <w:rPr>
          <w:spacing w:val="-101"/>
        </w:rPr>
        <w:t xml:space="preserve"> </w:t>
      </w:r>
      <w:r>
        <w:rPr>
          <w:spacing w:val="-26"/>
        </w:rPr>
        <w:t>、</w:t>
      </w:r>
      <w:r>
        <w:t>C</w:t>
      </w:r>
      <w:r>
        <w:rPr>
          <w:spacing w:val="-101"/>
        </w:rPr>
        <w:t xml:space="preserve"> </w:t>
      </w:r>
      <w:r>
        <w:rPr>
          <w:spacing w:val="-25"/>
        </w:rPr>
        <w:t>、</w:t>
      </w:r>
      <w:r>
        <w:t>C</w:t>
        <w:tab/>
      </w:r>
      <w:r>
        <w:rPr>
          <w:rFonts w:ascii="Arial" w:eastAsia="Arial"/>
          <w:position w:val="-8"/>
          <w:sz w:val="31"/>
        </w:rPr>
        <w:t>C</w:t>
        <w:tab/>
      </w:r>
      <w:r>
        <w:t>，其中</w:t>
      </w:r>
    </w:p>
    <w:p>
      <w:pPr>
        <w:tabs>
          <w:tab w:val="left" w:pos="8953"/>
          <w:tab w:val="left" w:pos="9666"/>
          <w:tab w:val="left" w:pos="10382"/>
          <w:tab w:val="left" w:pos="11095"/>
          <w:tab w:val="left" w:pos="11809"/>
          <w:tab w:val="left" w:pos="12752"/>
        </w:tabs>
        <w:spacing w:before="0" w:line="196" w:lineRule="exact"/>
        <w:ind w:left="8240" w:right="0" w:firstLine="0"/>
        <w:jc w:val="left"/>
        <w:rPr>
          <w:rFonts w:ascii="Arial"/>
          <w:sz w:val="21"/>
        </w:rPr>
      </w:pPr>
      <w:r>
        <w:rPr>
          <w:position w:val="2"/>
          <w:sz w:val="21"/>
        </w:rPr>
        <w:t>1</w:t>
        <w:tab/>
        <w:t>2</w:t>
        <w:tab/>
        <w:t>3</w:t>
        <w:tab/>
        <w:t>4</w:t>
        <w:tab/>
        <w:t>5</w:t>
        <w:tab/>
        <w:t>6</w:t>
        <w:tab/>
      </w:r>
      <w:r>
        <w:rPr>
          <w:rFonts w:ascii="Arial"/>
          <w:sz w:val="21"/>
        </w:rPr>
        <w:t>14</w:t>
      </w:r>
    </w:p>
    <w:p>
      <w:pPr>
        <w:spacing w:after="0" w:line="196" w:lineRule="exact"/>
        <w:jc w:val="left"/>
        <w:rPr>
          <w:rFonts w:ascii="Arial"/>
          <w:sz w:val="21"/>
        </w:rPr>
        <w:sectPr>
          <w:pgSz w:w="17860" w:h="25260"/>
          <w:pgMar w:top="2000" w:right="0" w:bottom="280" w:left="1960" w:header="708" w:footer="708"/>
          <w:pgNumType w:start="28"/>
          <w:cols w:space="708"/>
        </w:sectPr>
      </w:pPr>
    </w:p>
    <w:p>
      <w:pPr>
        <w:pStyle w:val="BodyText"/>
        <w:spacing w:before="88" w:line="480" w:lineRule="exact"/>
        <w:ind w:left="593"/>
      </w:pPr>
      <w:r>
        <w:t>仅上段的C</w:t>
      </w:r>
    </w:p>
    <w:p>
      <w:pPr>
        <w:spacing w:before="0" w:line="211" w:lineRule="exact"/>
        <w:ind w:left="0" w:right="0" w:firstLine="0"/>
        <w:jc w:val="right"/>
        <w:rPr>
          <w:sz w:val="21"/>
        </w:rPr>
      </w:pPr>
      <w:r>
        <w:rPr>
          <w:w w:val="99"/>
          <w:sz w:val="21"/>
        </w:rPr>
        <w:t>3</w:t>
      </w:r>
    </w:p>
    <w:p>
      <w:pPr>
        <w:pStyle w:val="BodyText"/>
        <w:spacing w:before="88" w:line="480" w:lineRule="exact"/>
        <w:ind w:left="13"/>
      </w:pPr>
      <w:r>
        <w:br w:type="column"/>
      </w:r>
      <w:r>
        <w:t>煤层全区可采。现将C</w:t>
      </w:r>
    </w:p>
    <w:p>
      <w:pPr>
        <w:spacing w:before="0" w:line="211" w:lineRule="exact"/>
        <w:ind w:left="0" w:right="0" w:firstLine="0"/>
        <w:jc w:val="right"/>
        <w:rPr>
          <w:sz w:val="21"/>
        </w:rPr>
      </w:pPr>
      <w:r>
        <w:rPr>
          <w:w w:val="99"/>
          <w:sz w:val="21"/>
        </w:rPr>
        <w:t>3</w:t>
      </w:r>
    </w:p>
    <w:p>
      <w:pPr>
        <w:pStyle w:val="BodyText"/>
        <w:spacing w:before="88"/>
        <w:ind w:left="13"/>
      </w:pPr>
      <w:r>
        <w:br w:type="column"/>
      </w:r>
      <w:r>
        <w:t>煤层特征简述如下：</w:t>
      </w:r>
    </w:p>
    <w:p>
      <w:pPr>
        <w:spacing w:after="0"/>
        <w:sectPr>
          <w:type w:val="continuous"/>
          <w:pgSz w:w="17860" w:h="25260"/>
          <w:pgMar w:top="2420" w:right="0" w:bottom="280" w:left="1960" w:header="708" w:footer="708"/>
          <w:pgNumType w:start="29"/>
          <w:cols w:num="3" w:space="708" w:equalWidth="0">
            <w:col w:w="2696" w:space="40"/>
            <w:col w:w="4213" w:space="39"/>
            <w:col w:w="8912" w:space="0"/>
          </w:cols>
        </w:sectPr>
      </w:pPr>
    </w:p>
    <w:p>
      <w:pPr>
        <w:pStyle w:val="BodyText"/>
        <w:spacing w:before="88" w:line="480" w:lineRule="exact"/>
        <w:ind w:left="1431"/>
      </w:pPr>
      <w:r>
        <w:rPr>
          <w:w w:val="100"/>
        </w:rPr>
        <w:t>C</w:t>
      </w:r>
      <w:r>
        <w:rPr>
          <w:spacing w:val="-43"/>
        </w:rPr>
        <w:t xml:space="preserve"> </w:t>
      </w:r>
      <w:r>
        <w:rPr>
          <w:w w:val="100"/>
        </w:rPr>
        <w:t>煤层（俗称高炭</w:t>
      </w:r>
      <w:r>
        <w:rPr>
          <w:spacing w:val="-220"/>
          <w:w w:val="100"/>
        </w:rPr>
        <w:t>）</w:t>
      </w:r>
      <w:r>
        <w:rPr>
          <w:w w:val="100"/>
        </w:rPr>
        <w:t>：位于宣威组中上部，层位稳定，煤层厚度本区为</w:t>
      </w:r>
    </w:p>
    <w:p>
      <w:pPr>
        <w:spacing w:before="0" w:line="211" w:lineRule="exact"/>
        <w:ind w:left="1644" w:right="0" w:firstLine="0"/>
        <w:jc w:val="left"/>
        <w:rPr>
          <w:sz w:val="21"/>
        </w:rPr>
      </w:pPr>
      <w:r>
        <w:rPr>
          <w:w w:val="99"/>
          <w:sz w:val="21"/>
        </w:rPr>
        <w:t>3</w:t>
      </w:r>
    </w:p>
    <w:p>
      <w:pPr>
        <w:pStyle w:val="BodyText"/>
        <w:spacing w:before="90" w:line="348" w:lineRule="auto"/>
        <w:ind w:left="593" w:right="1680"/>
      </w:pPr>
      <w:r>
        <w:t>1.2m～1.6m，</w:t>
      </w:r>
      <w:r>
        <w:rPr>
          <w:spacing w:val="-3"/>
        </w:rPr>
        <w:t xml:space="preserve">本次设计区域平均厚度为 </w:t>
      </w:r>
      <w:r>
        <w:t>1.4m</w:t>
      </w:r>
      <w:r>
        <w:rPr>
          <w:spacing w:val="-2"/>
        </w:rPr>
        <w:t>，煤层结构单一。煤层直接顶</w:t>
      </w:r>
      <w:r>
        <w:t xml:space="preserve">为砂质泥岩和灰色厚层状粉砂岩，直接底为粘土岩和中～厚层状细砂岩， </w:t>
      </w:r>
      <w:r>
        <w:rPr>
          <w:spacing w:val="-31"/>
        </w:rPr>
        <w:t>属较稳定煤层。</w:t>
      </w:r>
      <w:r>
        <w:t>（见煤层特征表</w:t>
      </w:r>
      <w:r>
        <w:rPr>
          <w:spacing w:val="-220"/>
        </w:rPr>
        <w:t>）</w:t>
      </w:r>
      <w:r>
        <w:t>。</w:t>
      </w:r>
    </w:p>
    <w:p>
      <w:pPr>
        <w:tabs>
          <w:tab w:val="left" w:pos="10721"/>
        </w:tabs>
        <w:spacing w:before="50"/>
        <w:ind w:left="5669" w:right="0" w:firstLine="0"/>
        <w:jc w:val="left"/>
        <w:rPr>
          <w:sz w:val="42"/>
        </w:rPr>
      </w:pPr>
      <w:r>
        <w:pict>
          <v:group id="_x0000_s1040" style="width:691.75pt;height:143.95pt;margin-top:34.04pt;margin-left:118.25pt;mso-position-horizontal-relative:page;mso-wrap-distance-left:0;mso-wrap-distance-right:0;position:absolute;z-index:-251655168" coordorigin="2365,681" coordsize="13835,2879">
            <v:shape id="_x0000_s1041" type="#_x0000_t75" style="width:13835;height:2879;left:2365;position:absolute;top:680" stroked="f">
              <v:imagedata r:id="rId6" o:title=""/>
            </v:shape>
            <v:shape id="_x0000_s1042" type="#_x0000_t202" style="width:1381;height:959;left:2553;position:absolute;top:875" filled="f" stroked="f">
              <v:textbox inset="0,0,0,0">
                <w:txbxContent>
                  <w:p>
                    <w:pPr>
                      <w:spacing w:before="0" w:line="411" w:lineRule="exact"/>
                      <w:ind w:left="640" w:right="0" w:firstLine="0"/>
                      <w:jc w:val="left"/>
                      <w:rPr>
                        <w:sz w:val="36"/>
                      </w:rPr>
                    </w:pPr>
                    <w:r>
                      <w:rPr>
                        <w:sz w:val="36"/>
                      </w:rPr>
                      <w:t>特征</w:t>
                    </w:r>
                  </w:p>
                  <w:p>
                    <w:pPr>
                      <w:spacing w:before="137" w:line="411" w:lineRule="exact"/>
                      <w:ind w:left="0" w:right="0" w:firstLine="0"/>
                      <w:jc w:val="left"/>
                      <w:rPr>
                        <w:sz w:val="36"/>
                      </w:rPr>
                    </w:pPr>
                    <w:r>
                      <w:rPr>
                        <w:sz w:val="36"/>
                      </w:rPr>
                      <w:t>煤层</w:t>
                    </w:r>
                  </w:p>
                </w:txbxContent>
              </v:textbox>
            </v:shape>
            <v:shape id="_x0000_s1043" type="#_x0000_t202" style="width:920;height:901;left:4237;position:absolute;top:886" filled="f" stroked="f">
              <v:textbox inset="0,0,0,0">
                <w:txbxContent>
                  <w:p>
                    <w:pPr>
                      <w:spacing w:before="0" w:line="411" w:lineRule="exact"/>
                      <w:ind w:left="36" w:right="0" w:firstLine="0"/>
                      <w:jc w:val="left"/>
                      <w:rPr>
                        <w:sz w:val="36"/>
                      </w:rPr>
                    </w:pPr>
                    <w:r>
                      <w:rPr>
                        <w:sz w:val="36"/>
                      </w:rPr>
                      <w:t>厚度</w:t>
                    </w:r>
                  </w:p>
                  <w:p>
                    <w:pPr>
                      <w:spacing w:before="79" w:line="411" w:lineRule="exact"/>
                      <w:ind w:left="0" w:right="0" w:firstLine="0"/>
                      <w:jc w:val="left"/>
                      <w:rPr>
                        <w:sz w:val="36"/>
                      </w:rPr>
                    </w:pPr>
                    <w:r>
                      <w:rPr>
                        <w:sz w:val="36"/>
                      </w:rPr>
                      <w:t>（m）</w:t>
                    </w:r>
                  </w:p>
                </w:txbxContent>
              </v:textbox>
            </v:shape>
            <v:shape id="_x0000_s1044" type="#_x0000_t202" style="width:740;height:360;left:5461;position:absolute;top:886" filled="f" stroked="f">
              <v:textbox inset="0,0,0,0">
                <w:txbxContent>
                  <w:p>
                    <w:pPr>
                      <w:spacing w:before="0" w:line="360" w:lineRule="exact"/>
                      <w:ind w:left="0" w:right="0" w:firstLine="0"/>
                      <w:jc w:val="left"/>
                      <w:rPr>
                        <w:sz w:val="36"/>
                      </w:rPr>
                    </w:pPr>
                    <w:r>
                      <w:rPr>
                        <w:sz w:val="36"/>
                      </w:rPr>
                      <w:t>倾角</w:t>
                    </w:r>
                  </w:p>
                </w:txbxContent>
              </v:textbox>
            </v:shape>
            <v:shape id="_x0000_s1045" type="#_x0000_t202" style="width:740;height:360;left:6852;position:absolute;top:886" filled="f" stroked="f">
              <v:textbox inset="0,0,0,0">
                <w:txbxContent>
                  <w:p>
                    <w:pPr>
                      <w:spacing w:before="0" w:line="360" w:lineRule="exact"/>
                      <w:ind w:left="0" w:right="0" w:firstLine="0"/>
                      <w:jc w:val="left"/>
                      <w:rPr>
                        <w:sz w:val="36"/>
                      </w:rPr>
                    </w:pPr>
                    <w:r>
                      <w:rPr>
                        <w:sz w:val="36"/>
                      </w:rPr>
                      <w:t>容重</w:t>
                    </w:r>
                  </w:p>
                </w:txbxContent>
              </v:textbox>
            </v:shape>
            <v:shape id="_x0000_s1046" type="#_x0000_t202" style="width:740;height:360;left:8303;position:absolute;top:886" filled="f" stroked="f">
              <v:textbox inset="0,0,0,0">
                <w:txbxContent>
                  <w:p>
                    <w:pPr>
                      <w:spacing w:before="0" w:line="360" w:lineRule="exact"/>
                      <w:ind w:left="0" w:right="0" w:firstLine="0"/>
                      <w:jc w:val="left"/>
                      <w:rPr>
                        <w:sz w:val="36"/>
                      </w:rPr>
                    </w:pPr>
                    <w:r>
                      <w:rPr>
                        <w:sz w:val="36"/>
                      </w:rPr>
                      <w:t>夹矸</w:t>
                    </w:r>
                  </w:p>
                </w:txbxContent>
              </v:textbox>
            </v:shape>
            <v:shape id="_x0000_s1047" type="#_x0000_t202" style="width:3881;height:360;left:5357;position:absolute;top:1427" filled="f" stroked="f">
              <v:textbox inset="0,0,0,0">
                <w:txbxContent>
                  <w:p>
                    <w:pPr>
                      <w:spacing w:before="0" w:line="360" w:lineRule="exact"/>
                      <w:ind w:left="0" w:right="0" w:firstLine="0"/>
                      <w:jc w:val="left"/>
                      <w:rPr>
                        <w:sz w:val="36"/>
                      </w:rPr>
                    </w:pPr>
                    <w:r>
                      <w:rPr>
                        <w:sz w:val="36"/>
                      </w:rPr>
                      <w:t>（°） （t/m</w:t>
                    </w:r>
                    <w:r>
                      <w:rPr>
                        <w:position w:val="3"/>
                        <w:sz w:val="18"/>
                      </w:rPr>
                      <w:t>3</w:t>
                    </w:r>
                    <w:r>
                      <w:rPr>
                        <w:sz w:val="36"/>
                      </w:rPr>
                      <w:t>） （层）</w:t>
                    </w:r>
                  </w:p>
                </w:txbxContent>
              </v:textbox>
            </v:shape>
            <v:shape id="_x0000_s1048" type="#_x0000_t202" style="width:740;height:901;left:9549;position:absolute;top:886" filled="f" stroked="f">
              <v:textbox inset="0,0,0,0">
                <w:txbxContent>
                  <w:p>
                    <w:pPr>
                      <w:spacing w:before="0" w:line="411" w:lineRule="exact"/>
                      <w:ind w:left="0" w:right="0" w:firstLine="0"/>
                      <w:jc w:val="left"/>
                      <w:rPr>
                        <w:sz w:val="36"/>
                      </w:rPr>
                    </w:pPr>
                    <w:r>
                      <w:rPr>
                        <w:sz w:val="36"/>
                      </w:rPr>
                      <w:t>复杂</w:t>
                    </w:r>
                  </w:p>
                  <w:p>
                    <w:pPr>
                      <w:spacing w:before="79" w:line="411" w:lineRule="exact"/>
                      <w:ind w:left="0" w:right="0" w:firstLine="0"/>
                      <w:jc w:val="left"/>
                      <w:rPr>
                        <w:sz w:val="36"/>
                      </w:rPr>
                    </w:pPr>
                    <w:r>
                      <w:rPr>
                        <w:sz w:val="36"/>
                      </w:rPr>
                      <w:t>程度</w:t>
                    </w:r>
                  </w:p>
                </w:txbxContent>
              </v:textbox>
            </v:shape>
            <v:shape id="_x0000_s1049" type="#_x0000_t202" style="width:1100;height:360;left:10672;position:absolute;top:1157" filled="f" stroked="f">
              <v:textbox inset="0,0,0,0">
                <w:txbxContent>
                  <w:p>
                    <w:pPr>
                      <w:spacing w:before="0" w:line="360" w:lineRule="exact"/>
                      <w:ind w:left="0" w:right="0" w:firstLine="0"/>
                      <w:jc w:val="left"/>
                      <w:rPr>
                        <w:sz w:val="36"/>
                      </w:rPr>
                    </w:pPr>
                    <w:r>
                      <w:rPr>
                        <w:sz w:val="36"/>
                      </w:rPr>
                      <w:t>稳定性</w:t>
                    </w:r>
                  </w:p>
                </w:txbxContent>
              </v:textbox>
            </v:shape>
            <v:shape id="_x0000_s1050" type="#_x0000_t202" style="width:1100;height:360;left:13524;position:absolute;top:1157" filled="f" stroked="f">
              <v:textbox inset="0,0,0,0">
                <w:txbxContent>
                  <w:p>
                    <w:pPr>
                      <w:spacing w:before="0" w:line="360" w:lineRule="exact"/>
                      <w:ind w:left="0" w:right="0" w:firstLine="0"/>
                      <w:jc w:val="left"/>
                      <w:rPr>
                        <w:sz w:val="36"/>
                      </w:rPr>
                    </w:pPr>
                    <w:r>
                      <w:rPr>
                        <w:sz w:val="36"/>
                      </w:rPr>
                      <w:t>顶底板</w:t>
                    </w:r>
                  </w:p>
                </w:txbxContent>
              </v:textbox>
            </v:shape>
            <v:shape id="_x0000_s1051" type="#_x0000_t202" style="width:290;height:519;left:3096;position:absolute;top:2600" filled="f" stroked="f">
              <v:textbox inset="0,0,0,0">
                <w:txbxContent>
                  <w:p>
                    <w:pPr>
                      <w:spacing w:before="0" w:line="362" w:lineRule="exact"/>
                      <w:ind w:left="0" w:right="0" w:firstLine="0"/>
                      <w:jc w:val="left"/>
                      <w:rPr>
                        <w:sz w:val="36"/>
                      </w:rPr>
                    </w:pPr>
                    <w:r>
                      <w:rPr>
                        <w:sz w:val="36"/>
                      </w:rPr>
                      <w:t>C</w:t>
                    </w:r>
                  </w:p>
                  <w:p>
                    <w:pPr>
                      <w:spacing w:before="0" w:line="156" w:lineRule="exact"/>
                      <w:ind w:left="180" w:right="0" w:firstLine="0"/>
                      <w:jc w:val="left"/>
                      <w:rPr>
                        <w:sz w:val="18"/>
                      </w:rPr>
                    </w:pPr>
                    <w:r>
                      <w:rPr>
                        <w:sz w:val="18"/>
                      </w:rPr>
                      <w:t>3</w:t>
                    </w:r>
                  </w:p>
                </w:txbxContent>
              </v:textbox>
            </v:shape>
            <v:shape id="_x0000_s1052" type="#_x0000_t202" style="width:560;height:360;left:4363;position:absolute;top:2582" filled="f" stroked="f">
              <v:textbox inset="0,0,0,0">
                <w:txbxContent>
                  <w:p>
                    <w:pPr>
                      <w:spacing w:before="0" w:line="360" w:lineRule="exact"/>
                      <w:ind w:left="0" w:right="0" w:firstLine="0"/>
                      <w:jc w:val="left"/>
                      <w:rPr>
                        <w:sz w:val="36"/>
                      </w:rPr>
                    </w:pPr>
                    <w:r>
                      <w:rPr>
                        <w:sz w:val="36"/>
                      </w:rPr>
                      <w:t>1.4</w:t>
                    </w:r>
                  </w:p>
                </w:txbxContent>
              </v:textbox>
            </v:shape>
            <v:shape id="_x0000_s1053" type="#_x0000_t202" style="width:380;height:360;left:5641;position:absolute;top:2582" filled="f" stroked="f">
              <v:textbox inset="0,0,0,0">
                <w:txbxContent>
                  <w:p>
                    <w:pPr>
                      <w:spacing w:before="0" w:line="360" w:lineRule="exact"/>
                      <w:ind w:left="0" w:right="0" w:firstLine="0"/>
                      <w:jc w:val="left"/>
                      <w:rPr>
                        <w:sz w:val="36"/>
                      </w:rPr>
                    </w:pPr>
                    <w:r>
                      <w:rPr>
                        <w:sz w:val="36"/>
                      </w:rPr>
                      <w:t>24</w:t>
                    </w:r>
                  </w:p>
                </w:txbxContent>
              </v:textbox>
            </v:shape>
            <v:shape id="_x0000_s1054" type="#_x0000_t202" style="width:740;height:360;left:6852;position:absolute;top:2582" filled="f" stroked="f">
              <v:textbox inset="0,0,0,0">
                <w:txbxContent>
                  <w:p>
                    <w:pPr>
                      <w:spacing w:before="0" w:line="360" w:lineRule="exact"/>
                      <w:ind w:left="0" w:right="0" w:firstLine="0"/>
                      <w:jc w:val="left"/>
                      <w:rPr>
                        <w:sz w:val="36"/>
                      </w:rPr>
                    </w:pPr>
                    <w:r>
                      <w:rPr>
                        <w:sz w:val="36"/>
                      </w:rPr>
                      <w:t>1.50</w:t>
                    </w:r>
                  </w:p>
                </w:txbxContent>
              </v:textbox>
            </v:shape>
            <v:shape id="_x0000_s1055" type="#_x0000_t202" style="width:200;height:360;left:8573;position:absolute;top:2582" filled="f" stroked="f">
              <v:textbox inset="0,0,0,0">
                <w:txbxContent>
                  <w:p>
                    <w:pPr>
                      <w:spacing w:before="0" w:line="360" w:lineRule="exact"/>
                      <w:ind w:left="0" w:right="0" w:firstLine="0"/>
                      <w:jc w:val="left"/>
                      <w:rPr>
                        <w:sz w:val="36"/>
                      </w:rPr>
                    </w:pPr>
                    <w:r>
                      <w:rPr>
                        <w:sz w:val="36"/>
                      </w:rPr>
                      <w:t>0</w:t>
                    </w:r>
                  </w:p>
                </w:txbxContent>
              </v:textbox>
            </v:shape>
            <v:shape id="_x0000_s1056" type="#_x0000_t202" style="width:740;height:360;left:9549;position:absolute;top:2582" filled="f" stroked="f">
              <v:textbox inset="0,0,0,0">
                <w:txbxContent>
                  <w:p>
                    <w:pPr>
                      <w:spacing w:before="0" w:line="360" w:lineRule="exact"/>
                      <w:ind w:left="0" w:right="0" w:firstLine="0"/>
                      <w:jc w:val="left"/>
                      <w:rPr>
                        <w:sz w:val="36"/>
                      </w:rPr>
                    </w:pPr>
                    <w:r>
                      <w:rPr>
                        <w:sz w:val="36"/>
                      </w:rPr>
                      <w:t>简单</w:t>
                    </w:r>
                  </w:p>
                </w:txbxContent>
              </v:textbox>
            </v:shape>
            <v:shape id="_x0000_s1057" type="#_x0000_t202" style="width:1100;height:360;left:10672;position:absolute;top:2582" filled="f" stroked="f">
              <v:textbox inset="0,0,0,0">
                <w:txbxContent>
                  <w:p>
                    <w:pPr>
                      <w:spacing w:before="0" w:line="360" w:lineRule="exact"/>
                      <w:ind w:left="0" w:right="0" w:firstLine="0"/>
                      <w:jc w:val="left"/>
                      <w:rPr>
                        <w:sz w:val="36"/>
                      </w:rPr>
                    </w:pPr>
                    <w:r>
                      <w:rPr>
                        <w:sz w:val="36"/>
                      </w:rPr>
                      <w:t>较稳定</w:t>
                    </w:r>
                  </w:p>
                </w:txbxContent>
              </v:textbox>
            </v:shape>
            <v:shape id="_x0000_s1058" type="#_x0000_t202" style="width:3822;height:1397;left:12170;position:absolute;top:2116" filled="f" stroked="f">
              <v:textbox inset="0,0,0,0">
                <w:txbxContent>
                  <w:p>
                    <w:pPr>
                      <w:spacing w:before="0" w:line="359" w:lineRule="exact"/>
                      <w:ind w:left="158" w:right="0" w:firstLine="0"/>
                      <w:jc w:val="left"/>
                      <w:rPr>
                        <w:sz w:val="31"/>
                      </w:rPr>
                    </w:pPr>
                    <w:r>
                      <w:rPr>
                        <w:sz w:val="31"/>
                      </w:rPr>
                      <w:t>直接顶为砂质泥岩和粉砂</w:t>
                    </w:r>
                  </w:p>
                  <w:p>
                    <w:pPr>
                      <w:spacing w:before="0" w:line="540" w:lineRule="atLeast"/>
                      <w:ind w:left="946" w:right="18" w:hanging="947"/>
                      <w:jc w:val="left"/>
                      <w:rPr>
                        <w:sz w:val="31"/>
                      </w:rPr>
                    </w:pPr>
                    <w:r>
                      <w:rPr>
                        <w:sz w:val="31"/>
                      </w:rPr>
                      <w:t>岩，直接底为粘土岩和中～ 厚层状细砂岩</w:t>
                    </w:r>
                  </w:p>
                </w:txbxContent>
              </v:textbox>
            </v:shape>
            <w10:wrap type="topAndBottom"/>
          </v:group>
        </w:pict>
      </w:r>
      <w:r>
        <w:rPr>
          <w:b/>
          <w:sz w:val="42"/>
        </w:rPr>
        <w:t>煤层特征表</w:t>
        <w:tab/>
      </w:r>
      <w:r>
        <w:rPr>
          <w:sz w:val="42"/>
        </w:rPr>
        <w:t>表</w:t>
      </w:r>
      <w:r>
        <w:rPr>
          <w:spacing w:val="-110"/>
          <w:sz w:val="42"/>
        </w:rPr>
        <w:t xml:space="preserve"> </w:t>
      </w:r>
      <w:r>
        <w:rPr>
          <w:sz w:val="42"/>
        </w:rPr>
        <w:t>2－3－1</w:t>
      </w:r>
    </w:p>
    <w:p>
      <w:pPr>
        <w:pStyle w:val="BodyText"/>
        <w:spacing w:before="4"/>
        <w:rPr>
          <w:sz w:val="11"/>
        </w:rPr>
      </w:pPr>
    </w:p>
    <w:p>
      <w:pPr>
        <w:pStyle w:val="Heading4"/>
        <w:spacing w:before="43"/>
      </w:pPr>
      <w:r>
        <w:t>二、煤质</w:t>
      </w:r>
    </w:p>
    <w:p>
      <w:pPr>
        <w:pStyle w:val="BodyText"/>
        <w:spacing w:before="261"/>
        <w:ind w:left="1431"/>
      </w:pPr>
      <w:r>
        <w:t>1、煤的物理性质及煤岩特征</w:t>
      </w:r>
    </w:p>
    <w:p>
      <w:pPr>
        <w:pStyle w:val="BodyText"/>
        <w:spacing w:before="243" w:line="348" w:lineRule="auto"/>
        <w:ind w:left="593" w:right="1827" w:firstLine="838"/>
        <w:jc w:val="both"/>
      </w:pPr>
      <w:r>
        <w:t>上部为暗淡型煤，中部为半暗型煤，下部为亮煤，以块状结构为主。中、上部颜色为灰黑～浅灰色，性脆，光泽较强。上部煤岩成份以镜煤为主，镜煤呈细条带至线理产出，贝壳状断口；中部以暗煤成份为主，丝炭呈不规则状断续产出，光泽暗淡；下部煤岩成份以暗煤和亮煤为主，呈条带状及透镜状结构。煤层平均体重 1.50t/m</w:t>
      </w:r>
      <w:r>
        <w:rPr>
          <w:position w:val="3"/>
          <w:sz w:val="21"/>
        </w:rPr>
        <w:t>3</w:t>
      </w:r>
      <w:r>
        <w:t>。</w:t>
      </w:r>
    </w:p>
    <w:p>
      <w:pPr>
        <w:pStyle w:val="BodyText"/>
        <w:spacing w:line="537" w:lineRule="exact"/>
        <w:ind w:left="1431"/>
      </w:pPr>
      <w:r>
        <w:t>2、煤的化学性质和工艺性能</w:t>
      </w:r>
    </w:p>
    <w:p>
      <w:pPr>
        <w:pStyle w:val="BodyText"/>
        <w:spacing w:before="8"/>
        <w:rPr>
          <w:sz w:val="15"/>
        </w:rPr>
      </w:pPr>
    </w:p>
    <w:p>
      <w:pPr>
        <w:spacing w:after="0"/>
        <w:rPr>
          <w:sz w:val="15"/>
        </w:rPr>
        <w:sectPr>
          <w:type w:val="continuous"/>
          <w:pgSz w:w="17860" w:h="25260"/>
          <w:pgMar w:top="2420" w:right="0" w:bottom="280" w:left="1960" w:header="708" w:footer="708"/>
          <w:pgNumType w:start="30"/>
          <w:cols w:space="708"/>
        </w:sectPr>
      </w:pPr>
    </w:p>
    <w:p>
      <w:pPr>
        <w:pStyle w:val="BodyText"/>
        <w:spacing w:before="42" w:line="480" w:lineRule="exact"/>
        <w:ind w:left="1431"/>
      </w:pPr>
      <w:r>
        <w:t>C</w:t>
      </w:r>
      <w:r>
        <w:rPr>
          <w:spacing w:val="-11"/>
        </w:rPr>
        <w:t xml:space="preserve"> 煤层化验指标为：水份</w:t>
      </w:r>
      <w:r>
        <w:rPr>
          <w:spacing w:val="-36"/>
        </w:rPr>
        <w:t>（M</w:t>
      </w:r>
    </w:p>
    <w:p>
      <w:pPr>
        <w:spacing w:before="0" w:line="211" w:lineRule="exact"/>
        <w:ind w:left="1644" w:right="0" w:firstLine="0"/>
        <w:jc w:val="left"/>
        <w:rPr>
          <w:sz w:val="21"/>
        </w:rPr>
      </w:pPr>
      <w:r>
        <w:rPr>
          <w:w w:val="99"/>
          <w:sz w:val="21"/>
        </w:rPr>
        <w:t>3</w:t>
      </w:r>
    </w:p>
    <w:p>
      <w:pPr>
        <w:pStyle w:val="BodyText"/>
        <w:spacing w:before="42" w:line="480" w:lineRule="exact"/>
        <w:ind w:left="170"/>
      </w:pPr>
      <w:r>
        <w:br w:type="column"/>
      </w:r>
      <w:r>
        <w:rPr>
          <w:spacing w:val="-16"/>
        </w:rPr>
        <w:t>）3.01</w:t>
      </w:r>
      <w:r>
        <w:rPr>
          <w:spacing w:val="-9"/>
        </w:rPr>
        <w:t>%，灰份</w:t>
      </w:r>
      <w:r>
        <w:rPr>
          <w:spacing w:val="-37"/>
        </w:rPr>
        <w:t>（A</w:t>
      </w:r>
    </w:p>
    <w:p>
      <w:pPr>
        <w:spacing w:before="0" w:line="211" w:lineRule="exact"/>
        <w:ind w:left="-39" w:right="0" w:firstLine="0"/>
        <w:jc w:val="left"/>
        <w:rPr>
          <w:sz w:val="21"/>
        </w:rPr>
      </w:pPr>
      <w:r>
        <w:rPr>
          <w:sz w:val="21"/>
        </w:rPr>
        <w:t>ad</w:t>
      </w:r>
    </w:p>
    <w:p>
      <w:pPr>
        <w:pStyle w:val="BodyText"/>
        <w:spacing w:before="42" w:line="480" w:lineRule="exact"/>
        <w:ind w:left="66"/>
      </w:pPr>
      <w:r>
        <w:br w:type="column"/>
      </w:r>
      <w:r>
        <w:rPr>
          <w:spacing w:val="-16"/>
        </w:rPr>
        <w:t>）26.6</w:t>
      </w:r>
      <w:r>
        <w:rPr>
          <w:spacing w:val="-18"/>
        </w:rPr>
        <w:t>%，挥发份</w:t>
      </w:r>
      <w:r>
        <w:rPr>
          <w:spacing w:val="-10"/>
        </w:rPr>
        <w:t>（V</w:t>
      </w:r>
    </w:p>
    <w:p>
      <w:pPr>
        <w:spacing w:before="0" w:line="211" w:lineRule="exact"/>
        <w:ind w:left="-39" w:right="0" w:firstLine="0"/>
        <w:jc w:val="left"/>
        <w:rPr>
          <w:sz w:val="21"/>
        </w:rPr>
      </w:pPr>
      <w:r>
        <w:rPr>
          <w:w w:val="99"/>
          <w:sz w:val="21"/>
        </w:rPr>
        <w:t>d</w:t>
      </w:r>
    </w:p>
    <w:p>
      <w:pPr>
        <w:spacing w:before="42" w:line="480" w:lineRule="exact"/>
        <w:ind w:left="274" w:right="0" w:firstLine="0"/>
        <w:jc w:val="left"/>
        <w:rPr>
          <w:sz w:val="42"/>
        </w:rPr>
      </w:pPr>
      <w:r>
        <w:br w:type="column"/>
      </w:r>
      <w:r>
        <w:rPr>
          <w:sz w:val="42"/>
        </w:rPr>
        <w:t>）</w:t>
      </w:r>
    </w:p>
    <w:p>
      <w:pPr>
        <w:spacing w:before="0" w:line="211" w:lineRule="exact"/>
        <w:ind w:left="-39" w:right="0" w:firstLine="0"/>
        <w:jc w:val="left"/>
        <w:rPr>
          <w:sz w:val="21"/>
        </w:rPr>
      </w:pPr>
      <w:r>
        <w:rPr>
          <w:sz w:val="21"/>
        </w:rPr>
        <w:t>daf</w:t>
      </w:r>
    </w:p>
    <w:p>
      <w:pPr>
        <w:spacing w:after="0" w:line="211" w:lineRule="exact"/>
        <w:jc w:val="left"/>
        <w:rPr>
          <w:sz w:val="21"/>
        </w:rPr>
        <w:sectPr>
          <w:type w:val="continuous"/>
          <w:pgSz w:w="17860" w:h="25260"/>
          <w:pgMar w:top="2420" w:right="0" w:bottom="280" w:left="1960" w:header="708" w:footer="708"/>
          <w:pgNumType w:start="31"/>
          <w:cols w:num="4" w:space="708" w:equalWidth="0">
            <w:col w:w="6529" w:space="40"/>
            <w:col w:w="3378" w:space="39"/>
            <w:col w:w="3695" w:space="39"/>
            <w:col w:w="2180" w:space="0"/>
          </w:cols>
        </w:sectPr>
      </w:pPr>
    </w:p>
    <w:p>
      <w:pPr>
        <w:pStyle w:val="BodyText"/>
        <w:spacing w:before="31"/>
        <w:ind w:left="593"/>
      </w:pPr>
      <w:r>
        <w:rPr>
          <w:spacing w:val="-19"/>
        </w:rPr>
        <w:t>10.36</w:t>
      </w:r>
      <w:r>
        <w:rPr>
          <w:spacing w:val="-34"/>
        </w:rPr>
        <w:t>%，固定炭</w:t>
      </w:r>
      <w:r>
        <w:rPr>
          <w:spacing w:val="-13"/>
        </w:rPr>
        <w:t>（Fd）60.30%</w:t>
      </w:r>
      <w:r>
        <w:rPr>
          <w:spacing w:val="-36"/>
        </w:rPr>
        <w:t>,发热量</w:t>
      </w:r>
      <w:r>
        <w:rPr>
          <w:spacing w:val="-11"/>
        </w:rPr>
        <w:t>（Q</w:t>
      </w:r>
    </w:p>
    <w:p>
      <w:pPr>
        <w:pStyle w:val="BodyText"/>
        <w:spacing w:before="240"/>
        <w:ind w:left="593"/>
      </w:pPr>
      <w:r>
        <w:t>磷（Pd）0.005%。</w:t>
      </w:r>
    </w:p>
    <w:p>
      <w:pPr>
        <w:pStyle w:val="BodyText"/>
        <w:rPr>
          <w:sz w:val="20"/>
        </w:rPr>
      </w:pPr>
      <w:r>
        <w:br w:type="column"/>
      </w:r>
    </w:p>
    <w:p>
      <w:pPr>
        <w:pStyle w:val="BodyText"/>
        <w:spacing w:before="4"/>
        <w:rPr>
          <w:sz w:val="15"/>
        </w:rPr>
      </w:pPr>
    </w:p>
    <w:p>
      <w:pPr>
        <w:spacing w:before="0"/>
        <w:ind w:left="-38" w:right="0" w:firstLine="0"/>
        <w:jc w:val="left"/>
        <w:rPr>
          <w:sz w:val="21"/>
        </w:rPr>
      </w:pPr>
      <w:r>
        <w:rPr>
          <w:w w:val="95"/>
          <w:sz w:val="21"/>
        </w:rPr>
        <w:t>b.ad</w:t>
      </w:r>
    </w:p>
    <w:p>
      <w:pPr>
        <w:pStyle w:val="BodyText"/>
        <w:spacing w:before="31"/>
        <w:ind w:left="-40"/>
      </w:pPr>
      <w:r>
        <w:br w:type="column"/>
      </w:r>
      <w:r>
        <w:rPr>
          <w:spacing w:val="-20"/>
        </w:rPr>
        <w:t>）23.979MJ/kg</w:t>
      </w:r>
      <w:r>
        <w:rPr>
          <w:spacing w:val="-49"/>
        </w:rPr>
        <w:t>，全硫</w:t>
      </w:r>
      <w:r>
        <w:rPr>
          <w:spacing w:val="-11"/>
        </w:rPr>
        <w:t>（S</w:t>
      </w:r>
    </w:p>
    <w:p>
      <w:pPr>
        <w:pStyle w:val="BodyText"/>
        <w:spacing w:before="31" w:line="480" w:lineRule="exact"/>
        <w:ind w:left="274"/>
      </w:pPr>
      <w:r>
        <w:br w:type="column"/>
      </w:r>
      <w:r>
        <w:t>）0.34%，</w:t>
      </w:r>
    </w:p>
    <w:p>
      <w:pPr>
        <w:spacing w:before="0" w:line="211" w:lineRule="exact"/>
        <w:ind w:left="-39" w:right="0" w:firstLine="0"/>
        <w:jc w:val="left"/>
        <w:rPr>
          <w:sz w:val="21"/>
        </w:rPr>
      </w:pPr>
      <w:r>
        <w:rPr>
          <w:sz w:val="21"/>
        </w:rPr>
        <w:t>t,d</w:t>
      </w:r>
    </w:p>
    <w:p>
      <w:pPr>
        <w:spacing w:after="0" w:line="211" w:lineRule="exact"/>
        <w:jc w:val="left"/>
        <w:rPr>
          <w:sz w:val="21"/>
        </w:rPr>
        <w:sectPr>
          <w:pgSz w:w="17860" w:h="25260"/>
          <w:pgMar w:top="1920" w:right="0" w:bottom="280" w:left="1960" w:header="708" w:footer="708"/>
          <w:pgNumType w:start="32"/>
          <w:cols w:num="4" w:space="708" w:equalWidth="0">
            <w:col w:w="7660" w:space="40"/>
            <w:col w:w="380" w:space="39"/>
            <w:col w:w="4215" w:space="39"/>
            <w:col w:w="3527" w:space="0"/>
          </w:cols>
        </w:sectPr>
      </w:pPr>
    </w:p>
    <w:p>
      <w:pPr>
        <w:pStyle w:val="BodyText"/>
        <w:spacing w:before="4"/>
        <w:rPr>
          <w:sz w:val="21"/>
        </w:rPr>
      </w:pPr>
    </w:p>
    <w:p>
      <w:pPr>
        <w:pStyle w:val="BodyText"/>
        <w:spacing w:before="42" w:line="480" w:lineRule="exact"/>
        <w:ind w:left="1431"/>
      </w:pPr>
      <w:r>
        <w:t>C 煤层为低水份、中灰、特低挥发份、低硫、低磷、中热值煤；煤类为</w:t>
      </w:r>
    </w:p>
    <w:p>
      <w:pPr>
        <w:spacing w:before="0" w:line="211" w:lineRule="exact"/>
        <w:ind w:left="1644" w:right="0" w:firstLine="0"/>
        <w:jc w:val="left"/>
        <w:rPr>
          <w:sz w:val="21"/>
        </w:rPr>
      </w:pPr>
      <w:r>
        <w:rPr>
          <w:w w:val="99"/>
          <w:sz w:val="21"/>
        </w:rPr>
        <w:t>3</w:t>
      </w:r>
    </w:p>
    <w:p>
      <w:pPr>
        <w:pStyle w:val="BodyText"/>
        <w:spacing w:before="10"/>
        <w:rPr>
          <w:sz w:val="10"/>
        </w:rPr>
      </w:pPr>
    </w:p>
    <w:p>
      <w:pPr>
        <w:pStyle w:val="BodyText"/>
        <w:spacing w:before="43"/>
        <w:ind w:left="593"/>
      </w:pPr>
      <w:r>
        <w:t>无烟煤三号，工业牌号WY03，可作工业和民用用煤。</w:t>
      </w:r>
    </w:p>
    <w:p>
      <w:pPr>
        <w:pStyle w:val="BodyText"/>
        <w:spacing w:before="3"/>
        <w:rPr>
          <w:sz w:val="45"/>
        </w:rPr>
      </w:pPr>
    </w:p>
    <w:p>
      <w:pPr>
        <w:pStyle w:val="Heading2"/>
        <w:ind w:left="5108"/>
      </w:pPr>
      <w:r>
        <w:t>第四节 开采技术条件</w:t>
      </w:r>
    </w:p>
    <w:p>
      <w:pPr>
        <w:pStyle w:val="BodyText"/>
        <w:spacing w:before="8"/>
        <w:rPr>
          <w:b/>
          <w:sz w:val="56"/>
        </w:rPr>
      </w:pPr>
    </w:p>
    <w:p>
      <w:pPr>
        <w:pStyle w:val="Heading4"/>
      </w:pPr>
      <w:r>
        <w:t>一、瓦斯</w:t>
      </w:r>
    </w:p>
    <w:p>
      <w:pPr>
        <w:pStyle w:val="BodyText"/>
        <w:spacing w:before="262" w:line="348" w:lineRule="auto"/>
        <w:ind w:left="593" w:right="1676" w:firstLine="889"/>
        <w:jc w:val="both"/>
      </w:pPr>
      <w:r>
        <w:rPr>
          <w:spacing w:val="-15"/>
        </w:rPr>
        <w:t xml:space="preserve">根据 </w:t>
      </w:r>
      <w:r>
        <w:t>XXXXXX</w:t>
      </w:r>
      <w:r>
        <w:rPr>
          <w:spacing w:val="-11"/>
        </w:rPr>
        <w:t xml:space="preserve"> 审定结果：最大相对瓦斯涌出量为 </w:t>
      </w:r>
      <w:r>
        <w:t>5.160m</w:t>
      </w:r>
      <w:r>
        <w:rPr>
          <w:position w:val="3"/>
          <w:sz w:val="21"/>
        </w:rPr>
        <w:t>3</w:t>
      </w:r>
      <w:r>
        <w:t>/t，</w:t>
      </w:r>
      <w:r>
        <w:rPr>
          <w:spacing w:val="-4"/>
        </w:rPr>
        <w:t>最大绝对</w:t>
      </w:r>
      <w:r>
        <w:rPr>
          <w:spacing w:val="-3"/>
        </w:rPr>
        <w:t xml:space="preserve">瓦斯涌出量为 </w:t>
      </w:r>
      <w:r>
        <w:t>0.436 m</w:t>
      </w:r>
      <w:r>
        <w:rPr>
          <w:position w:val="3"/>
          <w:sz w:val="21"/>
        </w:rPr>
        <w:t>3</w:t>
      </w:r>
      <w:r>
        <w:t>/min</w:t>
      </w:r>
      <w:r>
        <w:rPr>
          <w:spacing w:val="-2"/>
        </w:rPr>
        <w:t xml:space="preserve">；最大相对二氧化碳涌出量为 </w:t>
      </w:r>
      <w:r>
        <w:t>8.230m</w:t>
      </w:r>
      <w:r>
        <w:rPr>
          <w:position w:val="3"/>
          <w:sz w:val="21"/>
        </w:rPr>
        <w:t>3</w:t>
      </w:r>
      <w:r>
        <w:t>/t,最大</w:t>
      </w:r>
      <w:r>
        <w:rPr>
          <w:spacing w:val="-10"/>
        </w:rPr>
        <w:t xml:space="preserve">绝对二氧化碳涌出量为 </w:t>
      </w:r>
      <w:r>
        <w:t>0.695m</w:t>
      </w:r>
      <w:r>
        <w:rPr>
          <w:position w:val="3"/>
          <w:sz w:val="21"/>
        </w:rPr>
        <w:t>3</w:t>
      </w:r>
      <w:r>
        <w:t>/min</w:t>
      </w:r>
      <w:r>
        <w:rPr>
          <w:spacing w:val="4"/>
        </w:rPr>
        <w:t>。根据《煤矿安全规程》第</w:t>
      </w:r>
      <w:r>
        <w:t>133</w:t>
      </w:r>
      <w:r>
        <w:rPr>
          <w:spacing w:val="-27"/>
        </w:rPr>
        <w:t xml:space="preserve"> 条，本</w:t>
      </w:r>
      <w:r>
        <w:t>矿井为低瓦斯矿井。</w:t>
      </w:r>
    </w:p>
    <w:p>
      <w:pPr>
        <w:spacing w:after="0" w:line="348" w:lineRule="auto"/>
        <w:jc w:val="both"/>
        <w:sectPr>
          <w:type w:val="continuous"/>
          <w:pgSz w:w="17860" w:h="25260"/>
          <w:pgMar w:top="2420" w:right="0" w:bottom="280" w:left="1960" w:header="708" w:footer="708"/>
          <w:pgNumType w:start="33"/>
          <w:cols w:space="708"/>
        </w:sectPr>
      </w:pPr>
    </w:p>
    <w:p>
      <w:pPr>
        <w:pStyle w:val="Heading4"/>
        <w:spacing w:before="69"/>
      </w:pPr>
      <w:r>
        <w:t>二、煤尘爆炸危险性、煤自燃倾向性</w:t>
      </w:r>
    </w:p>
    <w:p>
      <w:pPr>
        <w:pStyle w:val="BodyText"/>
        <w:spacing w:before="261" w:line="480" w:lineRule="exact"/>
        <w:ind w:left="1431"/>
      </w:pPr>
      <w:r>
        <w:t>2007</w:t>
      </w:r>
      <w:r>
        <w:rPr>
          <w:spacing w:val="-64"/>
        </w:rPr>
        <w:t xml:space="preserve"> 年 </w:t>
      </w:r>
      <w:r>
        <w:t>8</w:t>
      </w:r>
      <w:r>
        <w:rPr>
          <w:spacing w:val="-38"/>
        </w:rPr>
        <w:t xml:space="preserve"> 月委托 </w:t>
      </w:r>
      <w:r>
        <w:t>XXX</w:t>
      </w:r>
      <w:r>
        <w:rPr>
          <w:spacing w:val="-4"/>
        </w:rPr>
        <w:t xml:space="preserve"> 煤矿矿用安全产品检验中心对</w:t>
      </w:r>
      <w:r>
        <w:t>C</w:t>
      </w:r>
    </w:p>
    <w:p>
      <w:pPr>
        <w:spacing w:before="0" w:line="211" w:lineRule="exact"/>
        <w:ind w:left="0" w:right="0" w:firstLine="0"/>
        <w:jc w:val="right"/>
        <w:rPr>
          <w:sz w:val="21"/>
        </w:rPr>
      </w:pPr>
      <w:r>
        <w:rPr>
          <w:w w:val="99"/>
          <w:sz w:val="21"/>
        </w:rPr>
        <w:t>3</w:t>
      </w:r>
    </w:p>
    <w:p>
      <w:pPr>
        <w:pStyle w:val="BodyText"/>
      </w:pPr>
      <w:r>
        <w:br w:type="column"/>
      </w:r>
    </w:p>
    <w:p>
      <w:pPr>
        <w:pStyle w:val="BodyText"/>
        <w:spacing w:before="330"/>
        <w:ind w:left="11"/>
      </w:pPr>
      <w:r>
        <w:t>煤层进行了煤尘</w:t>
      </w:r>
    </w:p>
    <w:p>
      <w:pPr>
        <w:spacing w:after="0"/>
        <w:sectPr>
          <w:type w:val="continuous"/>
          <w:pgSz w:w="17860" w:h="25260"/>
          <w:pgMar w:top="2420" w:right="0" w:bottom="280" w:left="1960" w:header="708" w:footer="708"/>
          <w:pgNumType w:start="34"/>
          <w:cols w:num="2" w:space="708" w:equalWidth="0">
            <w:col w:w="11233" w:space="40"/>
            <w:col w:w="4627" w:space="0"/>
          </w:cols>
        </w:sectPr>
      </w:pPr>
    </w:p>
    <w:p>
      <w:pPr>
        <w:pStyle w:val="BodyText"/>
        <w:spacing w:before="90" w:line="480" w:lineRule="exact"/>
        <w:ind w:left="593"/>
      </w:pPr>
      <w:r>
        <w:t>爆炸危险性鉴定及煤层自燃倾向性等级鉴定，鉴定结论为 C</w:t>
      </w:r>
    </w:p>
    <w:p>
      <w:pPr>
        <w:spacing w:before="0" w:line="211" w:lineRule="exact"/>
        <w:ind w:left="0" w:right="0" w:firstLine="0"/>
        <w:jc w:val="right"/>
        <w:rPr>
          <w:sz w:val="21"/>
        </w:rPr>
      </w:pPr>
      <w:r>
        <w:rPr>
          <w:w w:val="99"/>
          <w:sz w:val="21"/>
        </w:rPr>
        <w:t>3</w:t>
      </w:r>
    </w:p>
    <w:p>
      <w:pPr>
        <w:pStyle w:val="BodyText"/>
        <w:spacing w:before="88"/>
        <w:ind w:left="593"/>
      </w:pPr>
      <w:r>
        <w:t>炸危险性，煤层自燃倾向性等级属Ⅲ类，为不易自燃。</w:t>
      </w:r>
    </w:p>
    <w:p>
      <w:pPr>
        <w:pStyle w:val="BodyText"/>
        <w:spacing w:before="90"/>
        <w:ind w:left="42"/>
      </w:pPr>
      <w:r>
        <w:br w:type="column"/>
      </w:r>
      <w:r>
        <w:t>煤层无煤尘爆</w:t>
      </w:r>
    </w:p>
    <w:p>
      <w:pPr>
        <w:spacing w:after="0"/>
        <w:sectPr>
          <w:type w:val="continuous"/>
          <w:pgSz w:w="17860" w:h="25260"/>
          <w:pgMar w:top="2420" w:right="0" w:bottom="280" w:left="1960" w:header="708" w:footer="708"/>
          <w:pgNumType w:start="35"/>
          <w:cols w:num="2" w:space="708" w:equalWidth="0">
            <w:col w:w="11598" w:space="40"/>
            <w:col w:w="4262" w:space="0"/>
          </w:cols>
        </w:sectPr>
      </w:pPr>
    </w:p>
    <w:p>
      <w:pPr>
        <w:pStyle w:val="BodyText"/>
        <w:spacing w:before="4"/>
        <w:rPr>
          <w:sz w:val="21"/>
        </w:rPr>
      </w:pPr>
    </w:p>
    <w:p>
      <w:pPr>
        <w:pStyle w:val="Heading4"/>
        <w:spacing w:before="42"/>
      </w:pPr>
      <w:r>
        <w:t>三、地温</w:t>
      </w:r>
    </w:p>
    <w:p>
      <w:pPr>
        <w:pStyle w:val="BodyText"/>
        <w:spacing w:before="261" w:line="348" w:lineRule="auto"/>
        <w:ind w:left="593" w:right="1829" w:firstLine="838"/>
      </w:pPr>
      <w:r>
        <w:t>根据邻近区域调查情况及矿井生产揭示，现开采区域属地温正常区， 无热害危及矿井安全生产。</w:t>
      </w:r>
    </w:p>
    <w:p>
      <w:pPr>
        <w:spacing w:after="0" w:line="348" w:lineRule="auto"/>
        <w:sectPr>
          <w:type w:val="continuous"/>
          <w:pgSz w:w="17860" w:h="25260"/>
          <w:pgMar w:top="2420" w:right="0" w:bottom="280" w:left="1960" w:header="708" w:footer="708"/>
          <w:pgNumType w:start="36"/>
          <w:cols w:space="708"/>
        </w:sectPr>
      </w:pPr>
    </w:p>
    <w:p>
      <w:pPr>
        <w:pStyle w:val="Heading4"/>
        <w:spacing w:before="70"/>
      </w:pPr>
      <w:r>
        <w:t>四、工程地质条件</w:t>
      </w:r>
    </w:p>
    <w:p>
      <w:pPr>
        <w:pStyle w:val="BodyText"/>
        <w:spacing w:before="262" w:line="480" w:lineRule="exact"/>
        <w:ind w:left="1431"/>
      </w:pPr>
      <w:r>
        <w:rPr>
          <w:w w:val="100"/>
        </w:rPr>
        <w:t>该矿开采煤层赋存于二叠系上统宣威组中上部</w:t>
      </w:r>
      <w:r>
        <w:rPr>
          <w:spacing w:val="-226"/>
          <w:w w:val="100"/>
        </w:rPr>
        <w:t>，</w:t>
      </w:r>
      <w:r>
        <w:rPr>
          <w:w w:val="100"/>
        </w:rPr>
        <w:t>C</w:t>
      </w:r>
    </w:p>
    <w:p>
      <w:pPr>
        <w:spacing w:before="0" w:line="211" w:lineRule="exact"/>
        <w:ind w:left="0" w:right="0" w:firstLine="0"/>
        <w:jc w:val="right"/>
        <w:rPr>
          <w:sz w:val="21"/>
        </w:rPr>
      </w:pPr>
      <w:r>
        <w:rPr>
          <w:w w:val="99"/>
          <w:sz w:val="21"/>
        </w:rPr>
        <w:t>3</w:t>
      </w:r>
    </w:p>
    <w:p>
      <w:pPr>
        <w:pStyle w:val="BodyText"/>
      </w:pPr>
      <w:r>
        <w:br w:type="column"/>
      </w:r>
    </w:p>
    <w:p>
      <w:pPr>
        <w:pStyle w:val="BodyText"/>
        <w:spacing w:before="332"/>
        <w:ind w:left="10"/>
      </w:pPr>
      <w:r>
        <w:t>煤层直接顶为砂质泥</w:t>
      </w:r>
    </w:p>
    <w:p>
      <w:pPr>
        <w:spacing w:after="0"/>
        <w:sectPr>
          <w:type w:val="continuous"/>
          <w:pgSz w:w="17860" w:h="25260"/>
          <w:pgMar w:top="2420" w:right="0" w:bottom="280" w:left="1960" w:header="708" w:footer="708"/>
          <w:pgNumType w:start="37"/>
          <w:cols w:num="2" w:space="708" w:equalWidth="0">
            <w:col w:w="10369" w:space="40"/>
            <w:col w:w="5491" w:space="0"/>
          </w:cols>
        </w:sectPr>
      </w:pPr>
    </w:p>
    <w:p>
      <w:pPr>
        <w:pStyle w:val="BodyText"/>
        <w:spacing w:before="88" w:line="348" w:lineRule="auto"/>
        <w:ind w:left="1431" w:right="3510" w:hanging="839"/>
      </w:pPr>
      <w:r>
        <w:t>岩和灰色厚层状粉砂岩，直接底为粘土岩和中～厚层状细砂岩。综上所述：矿井工程地质条件属简单类型。</w:t>
      </w:r>
    </w:p>
    <w:p>
      <w:pPr>
        <w:pStyle w:val="Heading4"/>
        <w:spacing w:before="73"/>
      </w:pPr>
      <w:r>
        <w:t>五、矿区水文地质条件</w:t>
      </w:r>
    </w:p>
    <w:p>
      <w:pPr>
        <w:pStyle w:val="BodyText"/>
        <w:spacing w:before="283"/>
        <w:ind w:right="1862"/>
        <w:jc w:val="right"/>
      </w:pPr>
      <w:r>
        <w:t>矿区属××支流――××河水系，山势陡峻，沟谷发育。地形坡度在</w:t>
      </w:r>
    </w:p>
    <w:p>
      <w:pPr>
        <w:pStyle w:val="BodyText"/>
        <w:spacing w:before="272"/>
        <w:ind w:right="1808"/>
        <w:jc w:val="right"/>
      </w:pPr>
      <w:r>
        <w:rPr>
          <w:spacing w:val="2"/>
        </w:rPr>
        <w:t>20～35</w:t>
      </w:r>
      <w:r>
        <w:t>°间，有利于地表水与大气降水的排泄，不利于向下渗透补给，与</w:t>
      </w:r>
    </w:p>
    <w:p>
      <w:pPr>
        <w:spacing w:after="0"/>
        <w:jc w:val="right"/>
        <w:sectPr>
          <w:type w:val="continuous"/>
          <w:pgSz w:w="17860" w:h="25260"/>
          <w:pgMar w:top="2420" w:right="0" w:bottom="280" w:left="1960" w:header="708" w:footer="708"/>
          <w:pgNumType w:start="38"/>
          <w:cols w:space="708"/>
        </w:sectPr>
      </w:pPr>
    </w:p>
    <w:p>
      <w:pPr>
        <w:pStyle w:val="BodyText"/>
        <w:spacing w:before="16" w:line="362" w:lineRule="auto"/>
        <w:ind w:left="593" w:right="1827"/>
      </w:pPr>
      <w:r>
        <w:t>地下水的水力联系弱。区内无地表水体和常年性河流，仅有小股季节性支沟，大气降水沿支沟流出矿区，汇入矿区以北的××河。</w:t>
      </w:r>
    </w:p>
    <w:p>
      <w:pPr>
        <w:pStyle w:val="BodyText"/>
        <w:spacing w:line="362" w:lineRule="auto"/>
        <w:ind w:left="593" w:right="1827" w:firstLine="806"/>
        <w:jc w:val="both"/>
      </w:pPr>
      <w:r>
        <w:t>矿井充水因素为大气降水，通过裂隙渗入井下，小窑积水也是矿井充水的主要因素。随采空区面积增大，充水量亦会增加，特别是小窑采空区积水，必须采取“预测预报、有疑必探、先探后掘、先治后采”的有效措施进行防范，不要误穿采空区积水区造成突水事故。</w:t>
      </w:r>
    </w:p>
    <w:p>
      <w:pPr>
        <w:pStyle w:val="BodyText"/>
        <w:spacing w:line="528" w:lineRule="exact"/>
        <w:ind w:left="1399"/>
      </w:pPr>
      <w:r>
        <w:t>1、地层含（隔）水性</w:t>
      </w:r>
    </w:p>
    <w:p>
      <w:pPr>
        <w:pStyle w:val="BodyText"/>
        <w:spacing w:before="8"/>
        <w:rPr>
          <w:sz w:val="17"/>
        </w:rPr>
      </w:pPr>
    </w:p>
    <w:p>
      <w:pPr>
        <w:pStyle w:val="BodyText"/>
        <w:spacing w:before="42" w:line="480" w:lineRule="exact"/>
        <w:ind w:left="1399"/>
      </w:pPr>
      <w:r>
        <w:t>二叠系下统茅口组</w:t>
      </w:r>
      <w:r>
        <w:rPr>
          <w:spacing w:val="-5"/>
        </w:rPr>
        <w:t>（P</w:t>
      </w:r>
      <w:r>
        <w:rPr>
          <w:spacing w:val="-104"/>
        </w:rPr>
        <w:t xml:space="preserve"> </w:t>
      </w:r>
      <w:r>
        <w:t>m）</w:t>
      </w:r>
    </w:p>
    <w:p>
      <w:pPr>
        <w:spacing w:before="0" w:line="211" w:lineRule="exact"/>
        <w:ind w:left="0" w:right="5007" w:firstLine="0"/>
        <w:jc w:val="center"/>
        <w:rPr>
          <w:sz w:val="21"/>
        </w:rPr>
      </w:pPr>
      <w:r>
        <w:rPr>
          <w:w w:val="99"/>
          <w:sz w:val="21"/>
        </w:rPr>
        <w:t>1</w:t>
      </w:r>
    </w:p>
    <w:p>
      <w:pPr>
        <w:pStyle w:val="BodyText"/>
        <w:spacing w:before="120" w:line="362" w:lineRule="auto"/>
        <w:ind w:left="593" w:right="1479" w:firstLine="806"/>
      </w:pPr>
      <w:r>
        <w:rPr>
          <w:spacing w:val="-14"/>
        </w:rPr>
        <w:t xml:space="preserve">为灰色灰黑色块状灰岩夹燧石条带，厚达 </w:t>
      </w:r>
      <w:r>
        <w:t>300m</w:t>
      </w:r>
      <w:r>
        <w:rPr>
          <w:spacing w:val="-20"/>
        </w:rPr>
        <w:t xml:space="preserve"> 以上，分布于矿区南部， </w:t>
      </w:r>
      <w:r>
        <w:t>在地表裂隙、溶洞与陷落漏斗等卡斯特地貌发育地段，极易受大气降水补给，补给条件充分，在深部形成较为丰富的含水层，但岩溶地下水位远低于最低开采标高，对煤层开采影响不大。</w:t>
      </w:r>
    </w:p>
    <w:p>
      <w:pPr>
        <w:pStyle w:val="BodyText"/>
        <w:spacing w:line="469" w:lineRule="exact"/>
        <w:ind w:left="1399"/>
      </w:pPr>
      <w:r>
        <w:t>二叠系上统峨眉山玄武岩组</w:t>
      </w:r>
      <w:r>
        <w:rPr>
          <w:spacing w:val="-7"/>
        </w:rPr>
        <w:t>（P</w:t>
      </w:r>
      <w:r>
        <w:rPr>
          <w:spacing w:val="-89"/>
        </w:rPr>
        <w:t xml:space="preserve"> </w:t>
      </w:r>
      <w:r>
        <w:rPr>
          <w:rFonts w:ascii="幼圆" w:eastAsia="幼圆" w:hAnsi="幼圆" w:hint="eastAsia"/>
        </w:rPr>
        <w:t>β</w:t>
      </w:r>
      <w:r>
        <w:t>）</w:t>
      </w:r>
    </w:p>
    <w:p>
      <w:pPr>
        <w:spacing w:before="0" w:line="211" w:lineRule="exact"/>
        <w:ind w:left="0" w:right="1645" w:firstLine="0"/>
        <w:jc w:val="center"/>
        <w:rPr>
          <w:sz w:val="21"/>
        </w:rPr>
      </w:pPr>
      <w:r>
        <w:rPr>
          <w:w w:val="99"/>
          <w:sz w:val="21"/>
        </w:rPr>
        <w:t>2</w:t>
      </w:r>
    </w:p>
    <w:p>
      <w:pPr>
        <w:pStyle w:val="BodyText"/>
        <w:spacing w:before="120" w:line="362" w:lineRule="auto"/>
        <w:ind w:left="593" w:right="1628" w:firstLine="806"/>
      </w:pPr>
      <w:r>
        <w:t>为灰色、浅灰色凝灰岩、致密块状玄武岩，含稀疏团块、星点状黄铁矿，厚约150～200m，是良好的隔水层，对下部的茅口组强岩溶含水层进行阻隔。</w:t>
      </w:r>
    </w:p>
    <w:p>
      <w:pPr>
        <w:pStyle w:val="BodyText"/>
        <w:spacing w:line="473" w:lineRule="exact"/>
        <w:ind w:left="1399"/>
      </w:pPr>
      <w:r>
        <w:t>二叠系上统宣威组</w:t>
      </w:r>
      <w:r>
        <w:rPr>
          <w:spacing w:val="-5"/>
        </w:rPr>
        <w:t>（P</w:t>
      </w:r>
      <w:r>
        <w:rPr>
          <w:spacing w:val="-104"/>
        </w:rPr>
        <w:t xml:space="preserve"> </w:t>
      </w:r>
      <w:r>
        <w:t>x）</w:t>
      </w:r>
    </w:p>
    <w:p>
      <w:pPr>
        <w:spacing w:before="0" w:line="211" w:lineRule="exact"/>
        <w:ind w:left="0" w:right="5007" w:firstLine="0"/>
        <w:jc w:val="center"/>
        <w:rPr>
          <w:sz w:val="21"/>
        </w:rPr>
      </w:pPr>
      <w:r>
        <w:rPr>
          <w:w w:val="99"/>
          <w:sz w:val="21"/>
        </w:rPr>
        <w:t>2</w:t>
      </w:r>
    </w:p>
    <w:p>
      <w:pPr>
        <w:pStyle w:val="BodyText"/>
        <w:spacing w:before="119" w:line="362" w:lineRule="auto"/>
        <w:ind w:left="593" w:right="1654" w:firstLine="806"/>
      </w:pPr>
      <w:r>
        <w:t>为泥岩弱含水隔水层，厚约 122m。虽然砂岩、粉砂岩中裂隙、孔隙含水，出露于斜坡地带，接受大气降水补给，但砂岩的厚度仅为2～3m，并有泥岩、粘土岩阻隔，故矿区仅形成封闭独立水含水体。宣威组为飞仙关组鲕粒灰岩与茅口组灰岩之间的良好的隔水层</w:t>
      </w:r>
    </w:p>
    <w:p>
      <w:pPr>
        <w:pStyle w:val="BodyText"/>
        <w:spacing w:line="471" w:lineRule="exact"/>
        <w:ind w:left="1399"/>
      </w:pPr>
      <w:r>
        <w:t>三叠系下统卡以头组</w:t>
      </w:r>
      <w:r>
        <w:rPr>
          <w:spacing w:val="-5"/>
        </w:rPr>
        <w:t>（T</w:t>
      </w:r>
      <w:r>
        <w:rPr>
          <w:spacing w:val="-108"/>
        </w:rPr>
        <w:t xml:space="preserve"> </w:t>
      </w:r>
      <w:r>
        <w:t>k）</w:t>
      </w:r>
    </w:p>
    <w:p>
      <w:pPr>
        <w:spacing w:before="0" w:line="211" w:lineRule="exact"/>
        <w:ind w:left="0" w:right="4165" w:firstLine="0"/>
        <w:jc w:val="center"/>
        <w:rPr>
          <w:sz w:val="21"/>
        </w:rPr>
      </w:pPr>
      <w:r>
        <w:rPr>
          <w:w w:val="99"/>
          <w:sz w:val="21"/>
        </w:rPr>
        <w:t>1</w:t>
      </w:r>
    </w:p>
    <w:p>
      <w:pPr>
        <w:pStyle w:val="BodyText"/>
        <w:rPr>
          <w:sz w:val="8"/>
        </w:rPr>
      </w:pPr>
    </w:p>
    <w:p>
      <w:pPr>
        <w:pStyle w:val="BodyText"/>
        <w:spacing w:before="42" w:line="374" w:lineRule="auto"/>
        <w:ind w:left="593" w:right="1862" w:firstLine="806"/>
      </w:pPr>
      <w:r>
        <w:t>分布在矿区北部，为岩溶及裂隙含水，水量丰富，属强含水层，但远离矿山开采煤层，对煤层开采无影响。</w:t>
      </w:r>
    </w:p>
    <w:p>
      <w:pPr>
        <w:pStyle w:val="BodyText"/>
        <w:spacing w:line="479" w:lineRule="exact"/>
        <w:ind w:left="1399"/>
      </w:pPr>
      <w:r>
        <w:t>三叠系下统飞仙关组</w:t>
      </w:r>
      <w:r>
        <w:rPr>
          <w:spacing w:val="-5"/>
        </w:rPr>
        <w:t>（T</w:t>
      </w:r>
      <w:r>
        <w:rPr>
          <w:spacing w:val="-108"/>
        </w:rPr>
        <w:t xml:space="preserve"> </w:t>
      </w:r>
      <w:r>
        <w:t>f）</w:t>
      </w:r>
    </w:p>
    <w:p>
      <w:pPr>
        <w:spacing w:before="0" w:line="211" w:lineRule="exact"/>
        <w:ind w:left="0" w:right="4165" w:firstLine="0"/>
        <w:jc w:val="center"/>
        <w:rPr>
          <w:sz w:val="21"/>
        </w:rPr>
      </w:pPr>
      <w:r>
        <w:rPr>
          <w:w w:val="99"/>
          <w:sz w:val="21"/>
        </w:rPr>
        <w:t>1</w:t>
      </w:r>
    </w:p>
    <w:p>
      <w:pPr>
        <w:spacing w:after="0" w:line="211" w:lineRule="exact"/>
        <w:jc w:val="center"/>
        <w:rPr>
          <w:sz w:val="21"/>
        </w:rPr>
        <w:sectPr>
          <w:pgSz w:w="17860" w:h="25260"/>
          <w:pgMar w:top="1960" w:right="0" w:bottom="280" w:left="1960" w:header="708" w:footer="708"/>
          <w:pgNumType w:start="39"/>
          <w:cols w:space="708"/>
        </w:sectPr>
      </w:pPr>
    </w:p>
    <w:p>
      <w:pPr>
        <w:pStyle w:val="BodyText"/>
        <w:spacing w:before="22" w:line="374" w:lineRule="auto"/>
        <w:ind w:left="593" w:right="1827" w:firstLine="806"/>
        <w:jc w:val="both"/>
      </w:pPr>
      <w:r>
        <w:t>灰色中厚层状鲕粒灰岩，局部具岩溶空洞及裂隙，砂岩、粉砂岩裂隙较发育，为裂隙、溶水含水层，但该层多位于山脊附近，常形成陡坡，不利于大气降水向本层渗透，故在深部的含水量不大。</w:t>
      </w:r>
    </w:p>
    <w:p>
      <w:pPr>
        <w:pStyle w:val="BodyText"/>
        <w:spacing w:before="1" w:line="374" w:lineRule="auto"/>
        <w:ind w:left="1399" w:right="3755"/>
      </w:pPr>
      <w:r>
        <w:t>2、老窑水和生产矿井水文地质情况及其对矿床充水的影响(1）老窑水对矿床的充水影响</w:t>
      </w:r>
    </w:p>
    <w:p>
      <w:pPr>
        <w:pStyle w:val="BodyText"/>
        <w:spacing w:line="374" w:lineRule="auto"/>
        <w:ind w:left="593" w:right="1623" w:firstLine="806"/>
      </w:pPr>
      <w:r>
        <w:t>矿区沿煤系地层的煤层露头附近，有较悠久的采煤历史，大部分属无规划的小业主、村民开采，开采技术落后，老窑的规模及延伸较小，巷道长度及延伸一般小于 100m，主要为平硐开拓，自然排水，但部分老窑的暗斜井仍存着一定的积水，数量数十方至数百方不等。若揭穿老窑，可形成老窑突水，并有部分老窑与地表水产生水力联系。因此，老窑积水对矿床充水有较大的影响。</w:t>
      </w:r>
    </w:p>
    <w:p>
      <w:pPr>
        <w:pStyle w:val="BodyText"/>
        <w:spacing w:before="3"/>
        <w:ind w:left="1399"/>
      </w:pPr>
      <w:r>
        <w:t>(2）生产矿井对矿床充水的影响</w:t>
      </w:r>
    </w:p>
    <w:p>
      <w:pPr>
        <w:pStyle w:val="BodyText"/>
        <w:spacing w:before="6"/>
        <w:rPr>
          <w:sz w:val="20"/>
        </w:rPr>
      </w:pPr>
    </w:p>
    <w:p>
      <w:pPr>
        <w:spacing w:after="0"/>
        <w:rPr>
          <w:sz w:val="20"/>
        </w:rPr>
        <w:sectPr>
          <w:pgSz w:w="17860" w:h="25260"/>
          <w:pgMar w:top="1980" w:right="0" w:bottom="280" w:left="1960" w:header="708" w:footer="708"/>
          <w:pgNumType w:start="40"/>
          <w:cols w:space="708"/>
        </w:sectPr>
      </w:pPr>
    </w:p>
    <w:p>
      <w:pPr>
        <w:pStyle w:val="BodyText"/>
        <w:spacing w:before="42" w:line="480" w:lineRule="exact"/>
        <w:ind w:left="1431"/>
      </w:pPr>
      <w:r>
        <w:t>矿井主要开采 C</w:t>
      </w:r>
    </w:p>
    <w:p>
      <w:pPr>
        <w:spacing w:before="0" w:line="211" w:lineRule="exact"/>
        <w:ind w:left="0" w:right="0" w:firstLine="0"/>
        <w:jc w:val="right"/>
        <w:rPr>
          <w:sz w:val="21"/>
        </w:rPr>
      </w:pPr>
      <w:r>
        <w:rPr>
          <w:w w:val="99"/>
          <w:sz w:val="21"/>
        </w:rPr>
        <w:t>3</w:t>
      </w:r>
    </w:p>
    <w:p>
      <w:pPr>
        <w:pStyle w:val="BodyText"/>
        <w:spacing w:before="42"/>
        <w:ind w:left="42"/>
      </w:pPr>
      <w:r>
        <w:br w:type="column"/>
      </w:r>
      <w:r>
        <w:t>煤层，采用平硐开拓上山开采，自流排水。充水来源</w:t>
      </w:r>
    </w:p>
    <w:p>
      <w:pPr>
        <w:spacing w:after="0"/>
        <w:sectPr>
          <w:type w:val="continuous"/>
          <w:pgSz w:w="17860" w:h="25260"/>
          <w:pgMar w:top="2420" w:right="0" w:bottom="280" w:left="1960" w:header="708" w:footer="708"/>
          <w:pgNumType w:start="41"/>
          <w:cols w:num="2" w:space="708" w:equalWidth="0">
            <w:col w:w="4461" w:space="40"/>
            <w:col w:w="11399" w:space="0"/>
          </w:cols>
        </w:sectPr>
      </w:pPr>
    </w:p>
    <w:p>
      <w:pPr>
        <w:pStyle w:val="BodyText"/>
        <w:spacing w:before="4"/>
        <w:rPr>
          <w:sz w:val="8"/>
        </w:rPr>
      </w:pPr>
    </w:p>
    <w:p>
      <w:pPr>
        <w:pStyle w:val="BodyText"/>
        <w:spacing w:before="42" w:line="374" w:lineRule="auto"/>
        <w:ind w:left="593" w:right="1827"/>
      </w:pPr>
      <w:r>
        <w:t>为顶板含水层的滴水、淋水，采空冒落裂隙沟通地表，大气降水和季节性小溪渗入，对矿井产生充水。</w:t>
      </w:r>
    </w:p>
    <w:p>
      <w:pPr>
        <w:pStyle w:val="BodyText"/>
        <w:spacing w:before="3"/>
        <w:ind w:left="1435"/>
      </w:pPr>
      <w:r>
        <w:t>3、矿区水文地质条件及类型</w:t>
      </w:r>
    </w:p>
    <w:p>
      <w:pPr>
        <w:pStyle w:val="BodyText"/>
        <w:spacing w:before="300" w:line="374" w:lineRule="auto"/>
        <w:ind w:left="593" w:right="1404" w:firstLine="838"/>
      </w:pPr>
      <w:r>
        <w:t xml:space="preserve">矿区地形切割强烈，相对高差较大，地表水及地下水主要接受大气降 </w:t>
      </w:r>
      <w:r>
        <w:rPr>
          <w:spacing w:val="-1"/>
        </w:rPr>
        <w:t xml:space="preserve">水补给，但多以地表径流的方式迅速排泄，地表水和地下水水力联系较弱， </w:t>
      </w:r>
      <w:r>
        <w:t xml:space="preserve">存水条件差。开采煤层位于当地侵蚀基准面以上，地质构造简单，主要含 </w:t>
      </w:r>
      <w:r>
        <w:rPr>
          <w:spacing w:val="-1"/>
        </w:rPr>
        <w:t>水层为二叠系上统宣威组中砂岩、粉砂岩中裂隙、孔隙含水，其富水性弱。</w:t>
      </w:r>
      <w:r>
        <w:t>因此，矿井水文地质条件属以裂隙弱含水层充水为主的简单型。</w:t>
      </w:r>
    </w:p>
    <w:p>
      <w:pPr>
        <w:pStyle w:val="BodyText"/>
        <w:spacing w:before="5" w:line="374" w:lineRule="auto"/>
        <w:ind w:left="593" w:right="1829" w:firstLine="838"/>
      </w:pPr>
      <w:r>
        <w:t>煤层底板为隔水性较好的泥岩，顶板为粉砂质泥岩、粉砂岩、泥岩， 地层含水性弱，现矿井正常涌水量 9.6m</w:t>
      </w:r>
      <w:r>
        <w:rPr>
          <w:position w:val="3"/>
          <w:sz w:val="21"/>
        </w:rPr>
        <w:t>3</w:t>
      </w:r>
      <w:r>
        <w:t>/h，最大涌水量 17.8m</w:t>
      </w:r>
      <w:r>
        <w:rPr>
          <w:position w:val="3"/>
          <w:sz w:val="21"/>
        </w:rPr>
        <w:t>3</w:t>
      </w:r>
      <w:r>
        <w:t>/ h。</w:t>
      </w:r>
    </w:p>
    <w:p>
      <w:pPr>
        <w:spacing w:after="0" w:line="374" w:lineRule="auto"/>
        <w:sectPr>
          <w:type w:val="continuous"/>
          <w:pgSz w:w="17860" w:h="25260"/>
          <w:pgMar w:top="2420" w:right="0" w:bottom="280" w:left="1960" w:header="708" w:footer="708"/>
          <w:pgNumType w:start="42"/>
          <w:cols w:space="708"/>
        </w:sectPr>
      </w:pPr>
    </w:p>
    <w:p>
      <w:pPr>
        <w:pStyle w:val="Heading1"/>
        <w:tabs>
          <w:tab w:val="left" w:pos="2412"/>
        </w:tabs>
        <w:spacing w:line="758" w:lineRule="exact"/>
        <w:ind w:right="1113"/>
      </w:pPr>
      <w:r>
        <w:t>第三章</w:t>
        <w:tab/>
        <w:t>采区生产能力及服务年限</w:t>
      </w:r>
    </w:p>
    <w:p>
      <w:pPr>
        <w:pStyle w:val="BodyText"/>
        <w:spacing w:before="4"/>
        <w:rPr>
          <w:rFonts w:ascii="黑体"/>
          <w:b/>
          <w:sz w:val="53"/>
        </w:rPr>
      </w:pPr>
    </w:p>
    <w:p>
      <w:pPr>
        <w:pStyle w:val="Heading2"/>
        <w:spacing w:before="1"/>
        <w:ind w:right="1123"/>
        <w:jc w:val="center"/>
      </w:pPr>
      <w:r>
        <w:t>第一节 水平及采区划分</w:t>
      </w:r>
    </w:p>
    <w:p>
      <w:pPr>
        <w:pStyle w:val="BodyText"/>
        <w:spacing w:before="12"/>
        <w:rPr>
          <w:b/>
          <w:sz w:val="54"/>
        </w:rPr>
      </w:pPr>
    </w:p>
    <w:p>
      <w:pPr>
        <w:pStyle w:val="Heading4"/>
        <w:ind w:left="1435"/>
      </w:pPr>
      <w:r>
        <w:t>一、 水平划分及采区划分</w:t>
      </w:r>
    </w:p>
    <w:p>
      <w:pPr>
        <w:pStyle w:val="BodyText"/>
        <w:spacing w:before="300" w:line="374" w:lineRule="auto"/>
        <w:ind w:left="593" w:right="1827" w:firstLine="838"/>
        <w:jc w:val="both"/>
      </w:pPr>
      <w:r>
        <w:t>因矿井生产至今，没有明确的、合理的进行水平划分及采区划分，在生产部署、采掘接替、能力持续稳定及矿井发展的过程中难以进行有效的指导、规划、部署、安排和落实，矿井安全生产带有盲目性、短期性、临时性和突击性，造成采掘接替严重失调，安全生产得不到保证，生产能力难以提高，矿井效益长期低下，并严重制约矿井的发展。为此，需对矿井水平及采区进行合理的划分。</w:t>
      </w:r>
    </w:p>
    <w:p>
      <w:pPr>
        <w:pStyle w:val="BodyText"/>
        <w:spacing w:before="4"/>
        <w:ind w:left="1431"/>
      </w:pPr>
      <w:r>
        <w:t>1、水平划分</w:t>
      </w:r>
    </w:p>
    <w:p>
      <w:pPr>
        <w:pStyle w:val="BodyText"/>
        <w:spacing w:before="305" w:line="374" w:lineRule="auto"/>
        <w:ind w:left="593" w:right="1478" w:firstLine="838"/>
      </w:pPr>
      <w:r>
        <w:rPr>
          <w:spacing w:val="-1"/>
        </w:rPr>
        <w:t>根据矿井许可开采标高</w:t>
      </w:r>
      <w:r>
        <w:t>+940～+680m</w:t>
      </w:r>
      <w:r>
        <w:rPr>
          <w:spacing w:val="-30"/>
        </w:rPr>
        <w:t xml:space="preserve">，垂高 </w:t>
      </w:r>
      <w:r>
        <w:t>260m，</w:t>
      </w:r>
      <w:r>
        <w:rPr>
          <w:spacing w:val="-18"/>
        </w:rPr>
        <w:t xml:space="preserve">煤层平均倾角 </w:t>
      </w:r>
      <w:r>
        <w:t>24°</w:t>
      </w:r>
      <w:r>
        <w:rPr>
          <w:spacing w:val="-16"/>
        </w:rPr>
        <w:t>。</w:t>
      </w:r>
      <w:r>
        <w:t>全矿井设计二个水平，即主平硐水平</w:t>
      </w:r>
      <w:r>
        <w:rPr>
          <w:spacing w:val="-7"/>
        </w:rPr>
        <w:t>（＋820m</w:t>
      </w:r>
      <w:r>
        <w:rPr>
          <w:spacing w:val="-32"/>
        </w:rPr>
        <w:t xml:space="preserve"> 水平</w:t>
      </w:r>
      <w:r>
        <w:t>）</w:t>
      </w:r>
      <w:r>
        <w:rPr>
          <w:spacing w:val="-2"/>
        </w:rPr>
        <w:t>和＋</w:t>
      </w:r>
      <w:r>
        <w:rPr>
          <w:spacing w:val="-4"/>
        </w:rPr>
        <w:t>680m</w:t>
      </w:r>
      <w:r>
        <w:rPr>
          <w:spacing w:val="-17"/>
        </w:rPr>
        <w:t xml:space="preserve"> 水平。主平</w:t>
      </w:r>
      <w:r>
        <w:rPr>
          <w:spacing w:val="-1"/>
        </w:rPr>
        <w:t>硐水平开采标高</w:t>
      </w:r>
      <w:r>
        <w:rPr>
          <w:spacing w:val="4"/>
        </w:rPr>
        <w:t>+940～+820m</w:t>
      </w:r>
      <w:r>
        <w:rPr>
          <w:spacing w:val="15"/>
        </w:rPr>
        <w:t xml:space="preserve">，垂高 </w:t>
      </w:r>
      <w:r>
        <w:rPr>
          <w:spacing w:val="3"/>
        </w:rPr>
        <w:t>120m；＋680m</w:t>
      </w:r>
      <w:r>
        <w:rPr>
          <w:spacing w:val="15"/>
        </w:rPr>
        <w:t xml:space="preserve"> 水平开采标高</w:t>
      </w:r>
      <w:r>
        <w:rPr>
          <w:spacing w:val="2"/>
        </w:rPr>
        <w:t>+820～</w:t>
      </w:r>
    </w:p>
    <w:p>
      <w:pPr>
        <w:pStyle w:val="BodyText"/>
        <w:spacing w:before="2" w:line="374" w:lineRule="auto"/>
        <w:ind w:left="1431" w:right="11624" w:hanging="839"/>
      </w:pPr>
      <w:r>
        <w:t>+680m</w:t>
      </w:r>
      <w:r>
        <w:rPr>
          <w:spacing w:val="-26"/>
        </w:rPr>
        <w:t xml:space="preserve">，垂高 </w:t>
      </w:r>
      <w:r>
        <w:t>140m</w:t>
      </w:r>
      <w:r>
        <w:rPr>
          <w:spacing w:val="-15"/>
        </w:rPr>
        <w:t>。</w:t>
      </w:r>
      <w:r>
        <w:t>2、采区划分</w:t>
      </w:r>
    </w:p>
    <w:p>
      <w:pPr>
        <w:pStyle w:val="BodyText"/>
        <w:spacing w:line="537" w:lineRule="exact"/>
        <w:ind w:left="1431"/>
      </w:pPr>
      <w:r>
        <w:t>矿井东西走向长约 1.50km，南北宽约 0.65km。</w:t>
      </w:r>
    </w:p>
    <w:p>
      <w:pPr>
        <w:pStyle w:val="BodyText"/>
        <w:spacing w:before="304" w:line="374" w:lineRule="auto"/>
        <w:ind w:left="593" w:right="1529" w:firstLine="838"/>
      </w:pPr>
      <w:r>
        <w:t>主平硐水平即＋820m</w:t>
      </w:r>
      <w:r>
        <w:rPr>
          <w:spacing w:val="-6"/>
        </w:rPr>
        <w:t xml:space="preserve"> 水平划分为两个采区,即以主平硐为界划分为 </w:t>
      </w:r>
      <w:r>
        <w:t xml:space="preserve">11 </w:t>
      </w:r>
      <w:r>
        <w:rPr>
          <w:spacing w:val="-2"/>
        </w:rPr>
        <w:t>采区、</w:t>
      </w:r>
      <w:r>
        <w:t>12</w:t>
      </w:r>
      <w:r>
        <w:rPr>
          <w:spacing w:val="-17"/>
        </w:rPr>
        <w:t xml:space="preserve"> 采区两个采区进行开采。其中 </w:t>
      </w:r>
      <w:r>
        <w:t>11</w:t>
      </w:r>
      <w:r>
        <w:rPr>
          <w:spacing w:val="-12"/>
        </w:rPr>
        <w:t xml:space="preserve"> 采区为现生产区，也为残采区， </w:t>
      </w:r>
      <w:r>
        <w:rPr>
          <w:spacing w:val="-16"/>
        </w:rPr>
        <w:t xml:space="preserve">剩余储量仅为 </w:t>
      </w:r>
      <w:r>
        <w:t>3.8</w:t>
      </w:r>
      <w:r>
        <w:rPr>
          <w:spacing w:val="-3"/>
        </w:rPr>
        <w:t xml:space="preserve"> 万</w:t>
      </w:r>
      <w:r>
        <w:t>t。</w:t>
      </w:r>
    </w:p>
    <w:p>
      <w:pPr>
        <w:pStyle w:val="BodyText"/>
        <w:spacing w:before="3" w:line="374" w:lineRule="auto"/>
        <w:ind w:left="593" w:right="1690" w:firstLine="838"/>
      </w:pPr>
      <w:r>
        <w:t>＋680m</w:t>
      </w:r>
      <w:r>
        <w:rPr>
          <w:spacing w:val="-16"/>
        </w:rPr>
        <w:t xml:space="preserve"> 水平划分为两个采区,同样以主平硐为界划分为 </w:t>
      </w:r>
      <w:r>
        <w:t>21</w:t>
      </w:r>
      <w:r>
        <w:rPr>
          <w:spacing w:val="-37"/>
        </w:rPr>
        <w:t xml:space="preserve"> 采区、</w:t>
      </w:r>
      <w:r>
        <w:t>22</w:t>
      </w:r>
      <w:r>
        <w:rPr>
          <w:spacing w:val="-56"/>
        </w:rPr>
        <w:t xml:space="preserve"> 采</w:t>
      </w:r>
      <w:r>
        <w:t>区两个采区进行开采。</w:t>
      </w:r>
    </w:p>
    <w:p>
      <w:pPr>
        <w:pStyle w:val="BodyText"/>
        <w:spacing w:line="537" w:lineRule="exact"/>
        <w:ind w:left="1431"/>
      </w:pPr>
      <w:r>
        <w:t>3、采区接替</w:t>
      </w:r>
    </w:p>
    <w:p>
      <w:pPr>
        <w:pStyle w:val="BodyText"/>
        <w:spacing w:before="304"/>
        <w:ind w:left="1431"/>
      </w:pPr>
      <w:r>
        <w:t>水平接替为：主平硐水平→＋680m 水平。</w:t>
      </w:r>
    </w:p>
    <w:p>
      <w:pPr>
        <w:spacing w:after="0"/>
        <w:sectPr>
          <w:pgSz w:w="17860" w:h="25260"/>
          <w:pgMar w:top="2060" w:right="0" w:bottom="280" w:left="1960" w:header="708" w:footer="708"/>
          <w:pgNumType w:start="43"/>
          <w:cols w:space="708"/>
        </w:sectPr>
      </w:pPr>
    </w:p>
    <w:p>
      <w:pPr>
        <w:pStyle w:val="BodyText"/>
        <w:spacing w:before="22"/>
        <w:ind w:left="1431"/>
      </w:pPr>
      <w:r>
        <w:t>采区接替为：11 采区→12 采区→21 采区→22 采区。</w:t>
      </w:r>
    </w:p>
    <w:p>
      <w:pPr>
        <w:pStyle w:val="Heading4"/>
        <w:spacing w:before="300"/>
        <w:ind w:left="1435"/>
      </w:pPr>
      <w:r>
        <w:t>二、设计采区</w:t>
      </w:r>
    </w:p>
    <w:p>
      <w:pPr>
        <w:pStyle w:val="BodyText"/>
        <w:spacing w:before="301" w:line="376" w:lineRule="auto"/>
        <w:ind w:left="593" w:right="1690" w:firstLine="838"/>
      </w:pPr>
      <w:r>
        <w:rPr>
          <w:spacing w:val="-16"/>
        </w:rPr>
        <w:t xml:space="preserve">现生产区为 </w:t>
      </w:r>
      <w:r>
        <w:t>11</w:t>
      </w:r>
      <w:r>
        <w:rPr>
          <w:spacing w:val="-16"/>
        </w:rPr>
        <w:t xml:space="preserve"> 区，也为残采区，剩余储量仅为 </w:t>
      </w:r>
      <w:r>
        <w:t>3.8</w:t>
      </w:r>
      <w:r>
        <w:rPr>
          <w:spacing w:val="-60"/>
        </w:rPr>
        <w:t xml:space="preserve"> 万 </w:t>
      </w:r>
      <w:r>
        <w:t>t</w:t>
      </w:r>
      <w:r>
        <w:rPr>
          <w:spacing w:val="-3"/>
        </w:rPr>
        <w:t>。故选主平硐</w:t>
      </w:r>
      <w:r>
        <w:rPr>
          <w:spacing w:val="-36"/>
        </w:rPr>
        <w:t xml:space="preserve">水平 </w:t>
      </w:r>
      <w:r>
        <w:t>12</w:t>
      </w:r>
      <w:r>
        <w:rPr>
          <w:spacing w:val="-37"/>
        </w:rPr>
        <w:t xml:space="preserve"> 采区作为 </w:t>
      </w:r>
      <w:r>
        <w:t>11</w:t>
      </w:r>
      <w:r>
        <w:rPr>
          <w:spacing w:val="-11"/>
        </w:rPr>
        <w:t xml:space="preserve"> 残采区的新接替采区进行采区设计。</w:t>
      </w:r>
    </w:p>
    <w:p>
      <w:pPr>
        <w:pStyle w:val="BodyText"/>
        <w:spacing w:before="13"/>
        <w:ind w:left="1431"/>
      </w:pPr>
      <w:r>
        <w:t>1、采区地形地貌</w:t>
      </w:r>
    </w:p>
    <w:p>
      <w:pPr>
        <w:pStyle w:val="BodyText"/>
        <w:spacing w:before="333" w:line="386" w:lineRule="auto"/>
        <w:ind w:left="593" w:right="1485" w:firstLine="838"/>
      </w:pPr>
      <w:r>
        <w:rPr>
          <w:spacing w:val="-14"/>
          <w:w w:val="100"/>
        </w:rPr>
        <w:t>设计采区内地势东高西低，地表最大标高为＋</w:t>
      </w:r>
      <w:r>
        <w:rPr>
          <w:w w:val="100"/>
        </w:rPr>
        <w:t>1200</w:t>
      </w:r>
      <w:r>
        <w:rPr>
          <w:spacing w:val="1"/>
          <w:w w:val="100"/>
        </w:rPr>
        <w:t>m</w:t>
      </w:r>
      <w:r>
        <w:rPr>
          <w:spacing w:val="-32"/>
          <w:w w:val="100"/>
        </w:rPr>
        <w:t>，最大埋深为</w:t>
      </w:r>
      <w:r>
        <w:rPr>
          <w:spacing w:val="-109"/>
        </w:rPr>
        <w:t xml:space="preserve"> </w:t>
      </w:r>
      <w:r>
        <w:rPr>
          <w:spacing w:val="-3"/>
          <w:w w:val="100"/>
        </w:rPr>
        <w:t>280</w:t>
      </w:r>
      <w:r>
        <w:rPr>
          <w:spacing w:val="-7"/>
          <w:w w:val="100"/>
        </w:rPr>
        <w:t>m</w:t>
      </w:r>
      <w:r>
        <w:rPr>
          <w:spacing w:val="-3"/>
          <w:w w:val="100"/>
        </w:rPr>
        <w:t>，</w:t>
      </w:r>
      <w:r>
        <w:t>为中高山地形地貌，设计采区内无“三下采煤</w:t>
      </w:r>
      <w:r>
        <w:rPr>
          <w:spacing w:val="-117"/>
        </w:rPr>
        <w:t>”。</w:t>
      </w:r>
    </w:p>
    <w:p>
      <w:pPr>
        <w:pStyle w:val="BodyText"/>
        <w:spacing w:before="7"/>
        <w:ind w:left="1431"/>
      </w:pPr>
      <w:r>
        <w:t>2、采区位置</w:t>
      </w:r>
    </w:p>
    <w:p>
      <w:pPr>
        <w:pStyle w:val="BodyText"/>
        <w:spacing w:before="333"/>
        <w:ind w:left="1431"/>
      </w:pPr>
      <w:r>
        <w:t>本次设计采区位于矿井一水平东部，主平硐以东＋820m～＋940m 标高</w:t>
      </w:r>
    </w:p>
    <w:p>
      <w:pPr>
        <w:pStyle w:val="BodyText"/>
        <w:spacing w:before="6"/>
        <w:rPr>
          <w:sz w:val="22"/>
        </w:rPr>
      </w:pPr>
    </w:p>
    <w:p>
      <w:pPr>
        <w:spacing w:after="0"/>
        <w:rPr>
          <w:sz w:val="22"/>
        </w:rPr>
        <w:sectPr>
          <w:pgSz w:w="17860" w:h="25260"/>
          <w:pgMar w:top="1980" w:right="0" w:bottom="280" w:left="1960" w:header="708" w:footer="708"/>
          <w:pgNumType w:start="44"/>
          <w:cols w:space="708"/>
        </w:sectPr>
      </w:pPr>
    </w:p>
    <w:p>
      <w:pPr>
        <w:pStyle w:val="BodyText"/>
        <w:spacing w:before="42" w:line="480" w:lineRule="exact"/>
        <w:ind w:left="593"/>
      </w:pPr>
      <w:r>
        <w:rPr>
          <w:spacing w:val="52"/>
        </w:rPr>
        <w:t>间的</w:t>
      </w:r>
      <w:r>
        <w:t>C</w:t>
      </w:r>
    </w:p>
    <w:p>
      <w:pPr>
        <w:spacing w:before="0" w:line="211" w:lineRule="exact"/>
        <w:ind w:left="0" w:right="0" w:firstLine="0"/>
        <w:jc w:val="right"/>
        <w:rPr>
          <w:sz w:val="21"/>
        </w:rPr>
      </w:pPr>
      <w:r>
        <w:rPr>
          <w:w w:val="99"/>
          <w:sz w:val="21"/>
        </w:rPr>
        <w:t>3</w:t>
      </w:r>
    </w:p>
    <w:p>
      <w:pPr>
        <w:spacing w:before="42"/>
        <w:ind w:left="10" w:right="0" w:firstLine="0"/>
        <w:jc w:val="left"/>
        <w:rPr>
          <w:sz w:val="42"/>
        </w:rPr>
      </w:pPr>
      <w:r>
        <w:br w:type="column"/>
      </w:r>
      <w:r>
        <w:rPr>
          <w:sz w:val="42"/>
        </w:rPr>
        <w:t>煤层。</w:t>
      </w:r>
    </w:p>
    <w:p>
      <w:pPr>
        <w:spacing w:after="0"/>
        <w:jc w:val="left"/>
        <w:rPr>
          <w:sz w:val="42"/>
        </w:rPr>
        <w:sectPr>
          <w:type w:val="continuous"/>
          <w:pgSz w:w="17860" w:h="25260"/>
          <w:pgMar w:top="2420" w:right="0" w:bottom="280" w:left="1960" w:header="708" w:footer="708"/>
          <w:pgNumType w:start="45"/>
          <w:cols w:num="2" w:space="708" w:equalWidth="0">
            <w:col w:w="1857" w:space="40"/>
            <w:col w:w="14003" w:space="0"/>
          </w:cols>
        </w:sectPr>
      </w:pPr>
    </w:p>
    <w:p>
      <w:pPr>
        <w:pStyle w:val="BodyText"/>
        <w:spacing w:before="10"/>
        <w:rPr>
          <w:sz w:val="10"/>
        </w:rPr>
      </w:pPr>
    </w:p>
    <w:p>
      <w:pPr>
        <w:pStyle w:val="BodyText"/>
        <w:spacing w:before="42"/>
        <w:ind w:left="1431"/>
      </w:pPr>
      <w:r>
        <w:t>3、采区范围</w:t>
      </w:r>
    </w:p>
    <w:p>
      <w:pPr>
        <w:pStyle w:val="BodyText"/>
        <w:spacing w:before="333" w:line="386" w:lineRule="auto"/>
        <w:ind w:left="593" w:right="1774" w:firstLine="838"/>
      </w:pPr>
      <w:r>
        <w:t>本次设计采区开采标高＋ 820m～＋940m，垂高 120m，采区走向长约882m，倾斜宽约 312m，面积约 27.5 万m</w:t>
      </w:r>
      <w:r>
        <w:rPr>
          <w:position w:val="3"/>
          <w:sz w:val="21"/>
        </w:rPr>
        <w:t>2</w:t>
      </w:r>
      <w:r>
        <w:t>。</w:t>
      </w:r>
    </w:p>
    <w:p>
      <w:pPr>
        <w:pStyle w:val="Heading4"/>
        <w:spacing w:line="523" w:lineRule="exact"/>
        <w:ind w:left="1435"/>
      </w:pPr>
      <w:r>
        <w:t>三、设计采区区段划分</w:t>
      </w:r>
    </w:p>
    <w:p>
      <w:pPr>
        <w:pStyle w:val="BodyText"/>
        <w:spacing w:before="323" w:line="388" w:lineRule="auto"/>
        <w:ind w:left="593" w:right="1623" w:firstLine="838"/>
      </w:pPr>
      <w:r>
        <w:rPr>
          <w:spacing w:val="-14"/>
        </w:rPr>
        <w:t xml:space="preserve">根据设计采区 </w:t>
      </w:r>
      <w:r>
        <w:t>12</w:t>
      </w:r>
      <w:r>
        <w:rPr>
          <w:spacing w:val="-11"/>
        </w:rPr>
        <w:t xml:space="preserve"> 采区开采范围，沿倾斜方向共划分为三个区段，每个</w:t>
      </w:r>
      <w:r>
        <w:rPr>
          <w:spacing w:val="7"/>
        </w:rPr>
        <w:t xml:space="preserve">区段斜长约 </w:t>
      </w:r>
      <w:r>
        <w:t>90m，每个区段两翼各布置一个后退式工作面，工作面斜长约80m</w:t>
      </w:r>
      <w:r>
        <w:rPr>
          <w:spacing w:val="-15"/>
        </w:rPr>
        <w:t xml:space="preserve">。首采工作面为 </w:t>
      </w:r>
      <w:r>
        <w:t>1231</w:t>
      </w:r>
      <w:r>
        <w:rPr>
          <w:spacing w:val="-22"/>
        </w:rPr>
        <w:t xml:space="preserve"> 工作面。</w:t>
      </w:r>
    </w:p>
    <w:p>
      <w:pPr>
        <w:pStyle w:val="Heading2"/>
        <w:tabs>
          <w:tab w:val="left" w:pos="7397"/>
        </w:tabs>
        <w:spacing w:before="245"/>
        <w:ind w:left="5468"/>
      </w:pPr>
      <w:r>
        <w:t>第二节</w:t>
        <w:tab/>
        <w:t>采区储量</w:t>
      </w:r>
    </w:p>
    <w:p>
      <w:pPr>
        <w:pStyle w:val="BodyText"/>
        <w:rPr>
          <w:b/>
          <w:sz w:val="20"/>
        </w:rPr>
      </w:pPr>
    </w:p>
    <w:p>
      <w:pPr>
        <w:pStyle w:val="BodyText"/>
        <w:rPr>
          <w:b/>
          <w:sz w:val="20"/>
        </w:rPr>
      </w:pPr>
    </w:p>
    <w:p>
      <w:pPr>
        <w:spacing w:after="0"/>
        <w:rPr>
          <w:sz w:val="20"/>
        </w:rPr>
        <w:sectPr>
          <w:type w:val="continuous"/>
          <w:pgSz w:w="17860" w:h="25260"/>
          <w:pgMar w:top="2420" w:right="0" w:bottom="280" w:left="1960" w:header="708" w:footer="708"/>
          <w:pgNumType w:start="46"/>
          <w:cols w:space="708"/>
        </w:sectPr>
      </w:pPr>
    </w:p>
    <w:p>
      <w:pPr>
        <w:pStyle w:val="BodyText"/>
        <w:spacing w:before="192"/>
        <w:ind w:left="1431"/>
      </w:pPr>
      <w:r>
        <w:t>1、采区地质储量</w:t>
      </w:r>
    </w:p>
    <w:p>
      <w:pPr>
        <w:pStyle w:val="BodyText"/>
        <w:spacing w:before="301" w:line="480" w:lineRule="exact"/>
        <w:ind w:left="1431"/>
      </w:pPr>
      <w:r>
        <w:t>根据框算，本次设计采区内C</w:t>
      </w:r>
    </w:p>
    <w:p>
      <w:pPr>
        <w:spacing w:before="0" w:line="211" w:lineRule="exact"/>
        <w:ind w:left="0" w:right="0" w:firstLine="0"/>
        <w:jc w:val="right"/>
        <w:rPr>
          <w:sz w:val="21"/>
        </w:rPr>
      </w:pPr>
      <w:r>
        <w:rPr>
          <w:w w:val="99"/>
          <w:sz w:val="21"/>
        </w:rPr>
        <w:t>3</w:t>
      </w:r>
    </w:p>
    <w:p>
      <w:pPr>
        <w:pStyle w:val="BodyText"/>
        <w:spacing w:before="152"/>
        <w:ind w:left="1431"/>
      </w:pPr>
      <w:r>
        <w:t>2、采区工业资源/储量</w:t>
      </w:r>
    </w:p>
    <w:p>
      <w:pPr>
        <w:pStyle w:val="BodyText"/>
      </w:pPr>
      <w:r>
        <w:br w:type="column"/>
      </w:r>
    </w:p>
    <w:p>
      <w:pPr>
        <w:pStyle w:val="BodyText"/>
        <w:spacing w:before="6"/>
        <w:rPr>
          <w:sz w:val="38"/>
        </w:rPr>
      </w:pPr>
    </w:p>
    <w:p>
      <w:pPr>
        <w:pStyle w:val="BodyText"/>
        <w:ind w:left="13"/>
      </w:pPr>
      <w:r>
        <w:rPr>
          <w:w w:val="100"/>
        </w:rPr>
        <w:t>煤层保有资源量</w:t>
      </w:r>
      <w:r>
        <w:rPr>
          <w:spacing w:val="-116"/>
        </w:rPr>
        <w:t xml:space="preserve"> </w:t>
      </w:r>
      <w:r>
        <w:rPr>
          <w:w w:val="100"/>
        </w:rPr>
        <w:t>50.6</w:t>
      </w:r>
      <w:r>
        <w:rPr>
          <w:spacing w:val="-106"/>
        </w:rPr>
        <w:t xml:space="preserve"> </w:t>
      </w:r>
      <w:r>
        <w:rPr>
          <w:w w:val="100"/>
        </w:rPr>
        <w:t>万</w:t>
      </w:r>
      <w:r>
        <w:rPr>
          <w:spacing w:val="-105"/>
        </w:rPr>
        <w:t xml:space="preserve"> </w:t>
      </w:r>
      <w:r>
        <w:rPr>
          <w:spacing w:val="-2"/>
          <w:w w:val="100"/>
        </w:rPr>
        <w:t>t</w:t>
      </w:r>
      <w:r>
        <w:rPr>
          <w:w w:val="100"/>
        </w:rPr>
        <w:t>（122</w:t>
      </w:r>
      <w:r>
        <w:rPr>
          <w:spacing w:val="-4"/>
          <w:w w:val="100"/>
        </w:rPr>
        <w:t>b</w:t>
      </w:r>
      <w:r>
        <w:rPr>
          <w:spacing w:val="-209"/>
          <w:w w:val="100"/>
        </w:rPr>
        <w:t>）</w:t>
      </w:r>
      <w:r>
        <w:rPr>
          <w:w w:val="100"/>
        </w:rPr>
        <w:t>。</w:t>
      </w:r>
    </w:p>
    <w:p>
      <w:pPr>
        <w:spacing w:after="0"/>
        <w:sectPr>
          <w:type w:val="continuous"/>
          <w:pgSz w:w="17860" w:h="25260"/>
          <w:pgMar w:top="2420" w:right="0" w:bottom="280" w:left="1960" w:header="708" w:footer="708"/>
          <w:pgNumType w:start="47"/>
          <w:cols w:num="2" w:space="708" w:equalWidth="0">
            <w:col w:w="6895" w:space="40"/>
            <w:col w:w="8965" w:space="0"/>
          </w:cols>
        </w:sectPr>
      </w:pPr>
    </w:p>
    <w:p>
      <w:pPr>
        <w:pStyle w:val="BodyText"/>
        <w:spacing w:before="3"/>
        <w:rPr>
          <w:sz w:val="20"/>
        </w:rPr>
      </w:pPr>
    </w:p>
    <w:p>
      <w:pPr>
        <w:pStyle w:val="BodyText"/>
        <w:spacing w:before="42" w:line="374" w:lineRule="auto"/>
        <w:ind w:left="593" w:right="1687" w:firstLine="838"/>
      </w:pPr>
      <w:r>
        <w:rPr>
          <w:spacing w:val="-7"/>
        </w:rPr>
        <w:t xml:space="preserve">由于设计区域资源类别均为 </w:t>
      </w:r>
      <w:r>
        <w:rPr>
          <w:spacing w:val="-31"/>
        </w:rPr>
        <w:t>122b</w:t>
      </w:r>
      <w:r>
        <w:rPr>
          <w:spacing w:val="-7"/>
        </w:rPr>
        <w:t>，则采区工业资源</w:t>
      </w:r>
      <w:r>
        <w:t>/</w:t>
      </w:r>
      <w:r>
        <w:rPr>
          <w:spacing w:val="-2"/>
        </w:rPr>
        <w:t>储量与采区地质储</w:t>
      </w:r>
      <w:r>
        <w:rPr>
          <w:spacing w:val="-19"/>
        </w:rPr>
        <w:t xml:space="preserve">量相同，为 </w:t>
      </w:r>
      <w:r>
        <w:t>50.6</w:t>
      </w:r>
      <w:r>
        <w:rPr>
          <w:spacing w:val="-3"/>
        </w:rPr>
        <w:t xml:space="preserve"> 万</w:t>
      </w:r>
      <w:r>
        <w:t>t。</w:t>
      </w:r>
    </w:p>
    <w:p>
      <w:pPr>
        <w:spacing w:after="0" w:line="374" w:lineRule="auto"/>
        <w:sectPr>
          <w:type w:val="continuous"/>
          <w:pgSz w:w="17860" w:h="25260"/>
          <w:pgMar w:top="2420" w:right="0" w:bottom="280" w:left="1960" w:header="708" w:footer="708"/>
          <w:pgNumType w:start="48"/>
          <w:cols w:space="708"/>
        </w:sectPr>
      </w:pPr>
    </w:p>
    <w:p>
      <w:pPr>
        <w:pStyle w:val="BodyText"/>
        <w:spacing w:before="22"/>
        <w:ind w:left="1431"/>
      </w:pPr>
      <w:r>
        <w:t>3、采区设计资源/储量</w:t>
      </w:r>
    </w:p>
    <w:p>
      <w:pPr>
        <w:pStyle w:val="BodyText"/>
        <w:spacing w:before="300" w:line="374" w:lineRule="auto"/>
        <w:ind w:left="593" w:right="1470" w:firstLine="838"/>
      </w:pPr>
      <w:r>
        <w:rPr>
          <w:spacing w:val="-14"/>
        </w:rPr>
        <w:t xml:space="preserve">矿井边界煤柱按 </w:t>
      </w:r>
      <w:r>
        <w:t>25m</w:t>
      </w:r>
      <w:r>
        <w:rPr>
          <w:spacing w:val="-26"/>
        </w:rPr>
        <w:t xml:space="preserve"> 留设，经计算煤柱量为 </w:t>
      </w:r>
      <w:r>
        <w:t>2.2</w:t>
      </w:r>
      <w:r>
        <w:rPr>
          <w:spacing w:val="1"/>
        </w:rPr>
        <w:t xml:space="preserve"> 万</w:t>
      </w:r>
      <w:r>
        <w:rPr>
          <w:spacing w:val="-37"/>
        </w:rPr>
        <w:t>t</w:t>
      </w:r>
      <w:r>
        <w:rPr>
          <w:spacing w:val="-6"/>
        </w:rPr>
        <w:t>；采空区防水煤柱</w:t>
      </w:r>
      <w:r>
        <w:rPr>
          <w:spacing w:val="-52"/>
        </w:rPr>
        <w:t xml:space="preserve">按 </w:t>
      </w:r>
      <w:r>
        <w:t>20m</w:t>
      </w:r>
      <w:r>
        <w:rPr>
          <w:spacing w:val="-34"/>
        </w:rPr>
        <w:t xml:space="preserve"> 留设，经计算煤柱量为 </w:t>
      </w:r>
      <w:r>
        <w:t>5.4</w:t>
      </w:r>
      <w:r>
        <w:rPr>
          <w:spacing w:val="3"/>
        </w:rPr>
        <w:t xml:space="preserve"> 万</w:t>
      </w:r>
      <w:r>
        <w:t>t</w:t>
      </w:r>
      <w:r>
        <w:rPr>
          <w:spacing w:val="-16"/>
        </w:rPr>
        <w:t xml:space="preserve">。采区工业储量扣除矿井永久煤柱后， </w:t>
      </w:r>
      <w:r>
        <w:rPr>
          <w:spacing w:val="-1"/>
        </w:rPr>
        <w:t>得到采区设计资源</w:t>
      </w:r>
      <w:r>
        <w:t>/</w:t>
      </w:r>
      <w:r>
        <w:rPr>
          <w:spacing w:val="-27"/>
        </w:rPr>
        <w:t xml:space="preserve">储量为 </w:t>
      </w:r>
      <w:r>
        <w:t>43.0</w:t>
      </w:r>
      <w:r>
        <w:rPr>
          <w:spacing w:val="-3"/>
        </w:rPr>
        <w:t xml:space="preserve"> 万</w:t>
      </w:r>
      <w:r>
        <w:t>t。</w:t>
      </w:r>
    </w:p>
    <w:p>
      <w:pPr>
        <w:pStyle w:val="BodyText"/>
        <w:spacing w:before="2"/>
        <w:ind w:left="1431"/>
      </w:pPr>
      <w:r>
        <w:t>4、采区设计可采储量</w:t>
      </w:r>
    </w:p>
    <w:p>
      <w:pPr>
        <w:pStyle w:val="BodyText"/>
        <w:spacing w:before="301" w:line="374" w:lineRule="auto"/>
        <w:ind w:left="593" w:right="1544" w:firstLine="838"/>
      </w:pPr>
      <w:r>
        <w:rPr>
          <w:spacing w:val="-2"/>
        </w:rPr>
        <w:t xml:space="preserve">设计采区运输大巷，即矿井东运输大巷需留设煤柱，按 </w:t>
      </w:r>
      <w:r>
        <w:t>15m</w:t>
      </w:r>
      <w:r>
        <w:rPr>
          <w:spacing w:val="-3"/>
        </w:rPr>
        <w:t xml:space="preserve"> 留设，经</w:t>
      </w:r>
      <w:r>
        <w:rPr>
          <w:spacing w:val="-18"/>
        </w:rPr>
        <w:t xml:space="preserve">计算煤柱量为 </w:t>
      </w:r>
      <w:r>
        <w:t>1.5 万t</w:t>
      </w:r>
      <w:r>
        <w:rPr>
          <w:spacing w:val="-18"/>
        </w:rPr>
        <w:t xml:space="preserve">；设计采区 </w:t>
      </w:r>
      <w:r>
        <w:t>2</w:t>
      </w:r>
      <w:r>
        <w:rPr>
          <w:spacing w:val="-19"/>
        </w:rPr>
        <w:t xml:space="preserve"> 条上山需留设煤柱，按单侧 </w:t>
      </w:r>
      <w:r>
        <w:t>20m</w:t>
      </w:r>
      <w:r>
        <w:rPr>
          <w:spacing w:val="-30"/>
        </w:rPr>
        <w:t xml:space="preserve"> 留设， </w:t>
      </w:r>
      <w:r>
        <w:rPr>
          <w:spacing w:val="-13"/>
        </w:rPr>
        <w:t xml:space="preserve">经计算煤柱量为 </w:t>
      </w:r>
      <w:r>
        <w:t>3.0</w:t>
      </w:r>
      <w:r>
        <w:rPr>
          <w:spacing w:val="6"/>
        </w:rPr>
        <w:t xml:space="preserve"> 万</w:t>
      </w:r>
      <w:r>
        <w:t>t</w:t>
      </w:r>
      <w:r>
        <w:rPr>
          <w:spacing w:val="-14"/>
        </w:rPr>
        <w:t>。采区设计资源量扣除主要井巷煤柱后乘以采区回</w:t>
      </w:r>
      <w:r>
        <w:rPr>
          <w:spacing w:val="-14"/>
          <w:w w:val="100"/>
        </w:rPr>
        <w:t>采率（按</w:t>
      </w:r>
      <w:r>
        <w:rPr>
          <w:spacing w:val="-110"/>
        </w:rPr>
        <w:t xml:space="preserve"> </w:t>
      </w:r>
      <w:r>
        <w:rPr>
          <w:w w:val="100"/>
        </w:rPr>
        <w:t>85%计算</w:t>
      </w:r>
      <w:r>
        <w:rPr>
          <w:spacing w:val="-216"/>
          <w:w w:val="100"/>
        </w:rPr>
        <w:t>）</w:t>
      </w:r>
      <w:r>
        <w:rPr>
          <w:w w:val="100"/>
        </w:rPr>
        <w:t>，得到采区设计可采储量为</w:t>
      </w:r>
      <w:r>
        <w:rPr>
          <w:spacing w:val="-120"/>
        </w:rPr>
        <w:t xml:space="preserve"> </w:t>
      </w:r>
      <w:r>
        <w:rPr>
          <w:w w:val="100"/>
        </w:rPr>
        <w:t>38.6</w:t>
      </w:r>
      <w:r>
        <w:t xml:space="preserve"> </w:t>
      </w:r>
      <w:r>
        <w:rPr>
          <w:spacing w:val="104"/>
          <w:w w:val="100"/>
        </w:rPr>
        <w:t>万</w:t>
      </w:r>
      <w:r>
        <w:rPr>
          <w:spacing w:val="-2"/>
          <w:w w:val="100"/>
        </w:rPr>
        <w:t>t</w:t>
      </w:r>
      <w:r>
        <w:rPr>
          <w:w w:val="100"/>
        </w:rPr>
        <w:t>。</w:t>
      </w:r>
    </w:p>
    <w:p>
      <w:pPr>
        <w:pStyle w:val="Heading2"/>
        <w:tabs>
          <w:tab w:val="left" w:pos="6314"/>
        </w:tabs>
        <w:spacing w:before="277"/>
        <w:ind w:left="4143"/>
      </w:pPr>
      <w:r>
        <w:t>第三节</w:t>
        <w:tab/>
        <w:t>生产能力及服务年限</w:t>
      </w:r>
    </w:p>
    <w:p>
      <w:pPr>
        <w:pStyle w:val="BodyText"/>
        <w:spacing w:before="4"/>
        <w:rPr>
          <w:b/>
          <w:sz w:val="56"/>
        </w:rPr>
      </w:pPr>
    </w:p>
    <w:p>
      <w:pPr>
        <w:pStyle w:val="Heading4"/>
        <w:spacing w:before="1"/>
      </w:pPr>
      <w:r>
        <w:t>一、工作制度</w:t>
      </w:r>
    </w:p>
    <w:p>
      <w:pPr>
        <w:pStyle w:val="BodyText"/>
        <w:spacing w:before="333"/>
        <w:ind w:left="1431"/>
      </w:pPr>
      <w:r>
        <w:rPr>
          <w:w w:val="100"/>
        </w:rPr>
        <w:t>矿井年工作日</w:t>
      </w:r>
      <w:r>
        <w:rPr>
          <w:spacing w:val="-109"/>
        </w:rPr>
        <w:t xml:space="preserve"> </w:t>
      </w:r>
      <w:r>
        <w:rPr>
          <w:w w:val="100"/>
        </w:rPr>
        <w:t>330</w:t>
      </w:r>
      <w:r>
        <w:rPr>
          <w:spacing w:val="-4"/>
          <w:w w:val="100"/>
        </w:rPr>
        <w:t>d</w:t>
      </w:r>
      <w:r>
        <w:rPr>
          <w:spacing w:val="-30"/>
          <w:w w:val="100"/>
        </w:rPr>
        <w:t>，“三、八”作业制度，“两采一准”循环作业方式。</w:t>
      </w:r>
    </w:p>
    <w:p>
      <w:pPr>
        <w:pStyle w:val="Heading4"/>
        <w:spacing w:before="333"/>
      </w:pPr>
      <w:r>
        <w:t>二、设计能力</w:t>
      </w:r>
    </w:p>
    <w:p>
      <w:pPr>
        <w:pStyle w:val="BodyText"/>
        <w:spacing w:before="330"/>
        <w:ind w:left="1431"/>
      </w:pPr>
      <w:r>
        <w:t>本次设计能力按矿井核定生产能力设计，即 9.0 万t/a。</w:t>
      </w:r>
    </w:p>
    <w:p>
      <w:pPr>
        <w:pStyle w:val="Heading4"/>
        <w:spacing w:before="333"/>
      </w:pPr>
      <w:r>
        <w:t>三、服务年限</w:t>
      </w:r>
    </w:p>
    <w:p>
      <w:pPr>
        <w:pStyle w:val="BodyText"/>
        <w:spacing w:before="10" w:line="840" w:lineRule="atLeast"/>
        <w:ind w:left="593" w:right="1829" w:firstLine="838"/>
      </w:pPr>
      <w:r>
        <w:t>根据矿井基础储量及资源类型、矿井地质构造复杂程度和开采方式等情况，采区储量备用系数取 1.4，则采区设计服务年限为：</w:t>
      </w:r>
    </w:p>
    <w:p>
      <w:pPr>
        <w:spacing w:before="123" w:line="581" w:lineRule="exact"/>
        <w:ind w:left="0" w:right="1336" w:firstLine="0"/>
        <w:jc w:val="center"/>
        <w:rPr>
          <w:rFonts w:ascii="Times New Roman" w:eastAsia="Times New Roman"/>
          <w:i/>
          <w:sz w:val="29"/>
        </w:rPr>
      </w:pPr>
      <w:r>
        <w:drawing>
          <wp:anchor distT="0" distB="0" distL="0" distR="0" simplePos="0" relativeHeight="251662336" behindDoc="1" locked="0" layoutInCell="1" allowOverlap="1">
            <wp:simplePos x="0" y="0"/>
            <wp:positionH relativeFrom="page">
              <wp:posOffset>5918200</wp:posOffset>
            </wp:positionH>
            <wp:positionV relativeFrom="paragraph">
              <wp:posOffset>376274</wp:posOffset>
            </wp:positionV>
            <wp:extent cx="431800" cy="381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431800" cy="38100"/>
                    </a:xfrm>
                    <a:prstGeom prst="rect">
                      <a:avLst/>
                    </a:prstGeom>
                  </pic:spPr>
                </pic:pic>
              </a:graphicData>
            </a:graphic>
          </wp:anchor>
        </w:drawing>
      </w:r>
      <w:r>
        <w:rPr>
          <w:sz w:val="42"/>
        </w:rPr>
        <w:t>T＝</w:t>
      </w:r>
      <w:r>
        <w:rPr>
          <w:spacing w:val="-26"/>
          <w:sz w:val="42"/>
        </w:rPr>
        <w:t xml:space="preserve"> </w:t>
      </w:r>
      <w:r>
        <w:rPr>
          <w:rFonts w:ascii="Times New Roman" w:eastAsia="Times New Roman"/>
          <w:i/>
          <w:spacing w:val="22"/>
          <w:position w:val="19"/>
          <w:sz w:val="35"/>
        </w:rPr>
        <w:t>Z</w:t>
      </w:r>
      <w:r>
        <w:rPr>
          <w:rFonts w:ascii="Times New Roman" w:eastAsia="Times New Roman"/>
          <w:i/>
          <w:spacing w:val="22"/>
          <w:position w:val="-2"/>
          <w:sz w:val="29"/>
        </w:rPr>
        <w:t>k</w:t>
      </w:r>
    </w:p>
    <w:p>
      <w:pPr>
        <w:spacing w:before="0" w:line="348" w:lineRule="exact"/>
        <w:ind w:left="0" w:right="491" w:firstLine="0"/>
        <w:jc w:val="center"/>
        <w:rPr>
          <w:rFonts w:ascii="Times New Roman"/>
          <w:i/>
          <w:sz w:val="35"/>
        </w:rPr>
      </w:pPr>
      <w:r>
        <w:rPr>
          <w:rFonts w:ascii="Times New Roman"/>
          <w:i/>
          <w:sz w:val="35"/>
        </w:rPr>
        <w:t>A</w:t>
      </w:r>
      <w:r>
        <w:rPr>
          <w:rFonts w:ascii="Times New Roman"/>
          <w:i/>
          <w:spacing w:val="86"/>
          <w:sz w:val="35"/>
        </w:rPr>
        <w:t xml:space="preserve"> </w:t>
      </w:r>
      <w:r>
        <w:rPr>
          <w:rFonts w:ascii="Times New Roman"/>
          <w:i/>
          <w:sz w:val="35"/>
        </w:rPr>
        <w:t>k</w:t>
      </w:r>
    </w:p>
    <w:p>
      <w:pPr>
        <w:pStyle w:val="BodyText"/>
        <w:spacing w:before="202"/>
        <w:ind w:left="1431"/>
      </w:pPr>
      <w:r>
        <w:t>式中：T——采区设计服务年限，a；</w:t>
      </w:r>
    </w:p>
    <w:p>
      <w:pPr>
        <w:pStyle w:val="BodyText"/>
        <w:spacing w:before="6"/>
        <w:rPr>
          <w:sz w:val="20"/>
        </w:rPr>
      </w:pPr>
    </w:p>
    <w:p>
      <w:pPr>
        <w:pStyle w:val="BodyText"/>
        <w:spacing w:before="42" w:line="480" w:lineRule="exact"/>
        <w:ind w:left="2637"/>
      </w:pPr>
      <w:r>
        <w:t>Z ——采区设计可采储量，万t；</w:t>
      </w:r>
    </w:p>
    <w:p>
      <w:pPr>
        <w:spacing w:before="0" w:line="211" w:lineRule="exact"/>
        <w:ind w:left="2850" w:right="0" w:firstLine="0"/>
        <w:jc w:val="left"/>
        <w:rPr>
          <w:sz w:val="21"/>
        </w:rPr>
      </w:pPr>
      <w:r>
        <w:rPr>
          <w:w w:val="99"/>
          <w:sz w:val="21"/>
        </w:rPr>
        <w:t>k</w:t>
      </w:r>
    </w:p>
    <w:p>
      <w:pPr>
        <w:pStyle w:val="BodyText"/>
        <w:spacing w:before="4"/>
        <w:rPr>
          <w:sz w:val="8"/>
        </w:rPr>
      </w:pPr>
    </w:p>
    <w:p>
      <w:pPr>
        <w:pStyle w:val="BodyText"/>
        <w:spacing w:before="42" w:line="374" w:lineRule="auto"/>
        <w:ind w:left="2637" w:right="6846"/>
      </w:pPr>
      <w:r>
        <w:t>A——采区设计生产规模，万t/a； K——储量备用系数，取 1.4。</w:t>
      </w:r>
    </w:p>
    <w:p>
      <w:pPr>
        <w:spacing w:after="0" w:line="374" w:lineRule="auto"/>
        <w:sectPr>
          <w:pgSz w:w="17860" w:h="25260"/>
          <w:pgMar w:top="1980" w:right="0" w:bottom="280" w:left="1960" w:header="708" w:footer="708"/>
          <w:pgNumType w:start="49"/>
          <w:cols w:space="708"/>
        </w:sectPr>
      </w:pPr>
    </w:p>
    <w:p>
      <w:pPr>
        <w:pStyle w:val="BodyText"/>
        <w:spacing w:before="2"/>
        <w:ind w:left="1431"/>
      </w:pPr>
      <w:r>
        <w:t>采区服务年限T</w:t>
      </w:r>
    </w:p>
    <w:p>
      <w:pPr>
        <w:pStyle w:val="BodyText"/>
        <w:spacing w:before="2" w:line="480" w:lineRule="exact"/>
        <w:ind w:left="62"/>
      </w:pPr>
      <w:r>
        <w:br w:type="column"/>
      </w:r>
      <w:r>
        <w:t>＝38.6 /(9 ×1.4)＝3.1a</w:t>
      </w:r>
    </w:p>
    <w:p>
      <w:pPr>
        <w:spacing w:before="0" w:line="211" w:lineRule="exact"/>
        <w:ind w:left="-39" w:right="0" w:firstLine="0"/>
        <w:jc w:val="left"/>
        <w:rPr>
          <w:sz w:val="21"/>
        </w:rPr>
      </w:pPr>
      <w:r>
        <w:rPr>
          <w:w w:val="99"/>
          <w:sz w:val="21"/>
        </w:rPr>
        <w:t>1</w:t>
      </w:r>
    </w:p>
    <w:p>
      <w:pPr>
        <w:spacing w:after="0" w:line="211" w:lineRule="exact"/>
        <w:jc w:val="left"/>
        <w:rPr>
          <w:sz w:val="21"/>
        </w:rPr>
        <w:sectPr>
          <w:type w:val="continuous"/>
          <w:pgSz w:w="17860" w:h="25260"/>
          <w:pgMar w:top="2420" w:right="0" w:bottom="280" w:left="1960" w:header="708" w:footer="708"/>
          <w:pgNumType w:start="50"/>
          <w:cols w:num="2" w:space="708" w:equalWidth="0">
            <w:col w:w="4272" w:space="40"/>
            <w:col w:w="11588" w:space="0"/>
          </w:cols>
        </w:sectPr>
      </w:pPr>
    </w:p>
    <w:p>
      <w:pPr>
        <w:pStyle w:val="Heading1"/>
        <w:tabs>
          <w:tab w:val="left" w:pos="2411"/>
        </w:tabs>
        <w:spacing w:line="756" w:lineRule="exact"/>
      </w:pPr>
      <w:r>
        <w:t>第四章</w:t>
        <w:tab/>
      </w:r>
      <w:r>
        <w:rPr>
          <w:w w:val="95"/>
        </w:rPr>
        <w:t>采区布置</w:t>
      </w:r>
    </w:p>
    <w:p>
      <w:pPr>
        <w:pStyle w:val="BodyText"/>
        <w:spacing w:before="10"/>
        <w:rPr>
          <w:rFonts w:ascii="黑体"/>
          <w:b/>
          <w:sz w:val="52"/>
        </w:rPr>
      </w:pPr>
    </w:p>
    <w:p>
      <w:pPr>
        <w:pStyle w:val="Heading2"/>
        <w:tabs>
          <w:tab w:val="left" w:pos="1929"/>
        </w:tabs>
        <w:ind w:right="1123"/>
        <w:jc w:val="center"/>
      </w:pPr>
      <w:r>
        <w:t>第一节</w:t>
        <w:tab/>
      </w:r>
      <w:r>
        <w:rPr>
          <w:w w:val="95"/>
        </w:rPr>
        <w:t>采区巷道布置</w:t>
      </w:r>
    </w:p>
    <w:p>
      <w:pPr>
        <w:pStyle w:val="BodyText"/>
        <w:rPr>
          <w:b/>
          <w:sz w:val="20"/>
        </w:rPr>
      </w:pPr>
    </w:p>
    <w:p>
      <w:pPr>
        <w:pStyle w:val="BodyText"/>
        <w:rPr>
          <w:b/>
          <w:sz w:val="20"/>
        </w:rPr>
      </w:pPr>
    </w:p>
    <w:p>
      <w:pPr>
        <w:pStyle w:val="Heading4"/>
        <w:spacing w:before="213"/>
      </w:pPr>
      <w:r>
        <w:t>一、开采顺序</w:t>
      </w:r>
    </w:p>
    <w:p>
      <w:pPr>
        <w:pStyle w:val="BodyText"/>
        <w:spacing w:before="330" w:line="388" w:lineRule="auto"/>
        <w:ind w:left="593" w:right="1478" w:firstLine="838"/>
      </w:pPr>
      <w:r>
        <w:rPr>
          <w:spacing w:val="-3"/>
        </w:rPr>
        <w:t xml:space="preserve">采区各区段开采顺序：自上而下、由东向西开采，首采工作面为 </w:t>
      </w:r>
      <w:r>
        <w:t xml:space="preserve">1231 </w:t>
      </w:r>
      <w:r>
        <w:rPr>
          <w:spacing w:val="-43"/>
        </w:rPr>
        <w:t xml:space="preserve">工作面，即 </w:t>
      </w:r>
      <w:r>
        <w:t>1231</w:t>
      </w:r>
      <w:r>
        <w:rPr>
          <w:spacing w:val="-22"/>
        </w:rPr>
        <w:t xml:space="preserve"> 工作面→</w:t>
      </w:r>
      <w:r>
        <w:t>1232</w:t>
      </w:r>
      <w:r>
        <w:rPr>
          <w:spacing w:val="-21"/>
        </w:rPr>
        <w:t xml:space="preserve"> 工作面→</w:t>
      </w:r>
      <w:r>
        <w:t>1233</w:t>
      </w:r>
      <w:r>
        <w:rPr>
          <w:spacing w:val="-22"/>
        </w:rPr>
        <w:t xml:space="preserve"> 工作面→</w:t>
      </w:r>
      <w:r>
        <w:t>1234→1235</w:t>
      </w:r>
      <w:r>
        <w:rPr>
          <w:spacing w:val="-25"/>
        </w:rPr>
        <w:t xml:space="preserve"> 工作面。</w:t>
      </w:r>
      <w:r>
        <w:t>区段内采用后退式开采。</w:t>
      </w:r>
    </w:p>
    <w:p>
      <w:pPr>
        <w:pStyle w:val="Heading4"/>
        <w:spacing w:line="534" w:lineRule="exact"/>
      </w:pPr>
      <w:r>
        <w:t>二、采区巷道布置</w:t>
      </w:r>
    </w:p>
    <w:p>
      <w:pPr>
        <w:pStyle w:val="BodyText"/>
        <w:spacing w:before="333" w:line="388" w:lineRule="auto"/>
        <w:ind w:left="593" w:right="1827" w:firstLine="838"/>
        <w:jc w:val="both"/>
      </w:pPr>
      <w:r>
        <w:t>设计采区的运输大巷、材料上山、回风上山、总回风平巷均布置在煤层中。采区上车场采用平车场，中部车场为甩车场，下车场采用高低道车场。</w:t>
      </w:r>
    </w:p>
    <w:p>
      <w:pPr>
        <w:pStyle w:val="BodyText"/>
        <w:spacing w:line="533" w:lineRule="exact"/>
        <w:ind w:left="1431"/>
      </w:pPr>
      <w:r>
        <w:t>见采区巷道布置平面图、剖面图。</w:t>
      </w:r>
    </w:p>
    <w:p>
      <w:pPr>
        <w:pStyle w:val="Heading4"/>
        <w:spacing w:before="333"/>
      </w:pPr>
      <w:r>
        <w:t>三、回采工作面</w:t>
      </w:r>
    </w:p>
    <w:p>
      <w:pPr>
        <w:pStyle w:val="BodyText"/>
        <w:spacing w:before="330"/>
        <w:ind w:left="1431"/>
      </w:pPr>
      <w:r>
        <w:t>1、回采工作面巷道布置</w:t>
      </w:r>
    </w:p>
    <w:p>
      <w:pPr>
        <w:pStyle w:val="BodyText"/>
        <w:spacing w:before="333" w:line="388" w:lineRule="auto"/>
        <w:ind w:left="593" w:right="1827" w:firstLine="838"/>
      </w:pPr>
      <w:r>
        <w:t>回采工作面巷道由工作面轨道平巷、运输机巷、联络巷、回风平巷及开切眼组成。工作面轨道平巷通过留设煤柱护巷作为下一区段的回风巷。</w:t>
      </w:r>
    </w:p>
    <w:p>
      <w:pPr>
        <w:pStyle w:val="BodyText"/>
        <w:spacing w:line="533" w:lineRule="exact"/>
        <w:ind w:left="1431"/>
      </w:pPr>
      <w:r>
        <w:t>2、首采工作面</w:t>
      </w:r>
    </w:p>
    <w:p>
      <w:pPr>
        <w:pStyle w:val="BodyText"/>
        <w:spacing w:before="333" w:line="388" w:lineRule="auto"/>
        <w:ind w:left="593" w:right="1634" w:firstLine="838"/>
        <w:jc w:val="both"/>
      </w:pPr>
      <w:r>
        <w:t>设计采区首采工作面布置在首采区段东翼 (区段标高+900～+935m)， 工作面编号为 1231。采煤工作面平均纯煤厚1.4m，平均倾角为24°，工作面走向长 393m，倾斜宽 80m。</w:t>
      </w:r>
    </w:p>
    <w:p>
      <w:pPr>
        <w:pStyle w:val="BodyText"/>
        <w:spacing w:line="534" w:lineRule="exact"/>
        <w:ind w:left="1431"/>
      </w:pPr>
      <w:r>
        <w:t>3、工作面长度及推进度</w:t>
      </w:r>
    </w:p>
    <w:p>
      <w:pPr>
        <w:pStyle w:val="BodyText"/>
        <w:spacing w:before="333" w:line="388" w:lineRule="auto"/>
        <w:ind w:left="593" w:right="1827" w:firstLine="838"/>
        <w:jc w:val="both"/>
      </w:pPr>
      <w:r>
        <w:t>工作面长度是决定其产量和效率的重要因素，适当加大工作面长度可减少工作面的准备工程量，提高回采率。但工作面过长会导致工作面推进度下降，降低正规循环率，不利于矿井高产、稳产、安全生产。</w:t>
      </w:r>
    </w:p>
    <w:p>
      <w:pPr>
        <w:spacing w:after="0" w:line="388" w:lineRule="auto"/>
        <w:jc w:val="both"/>
        <w:sectPr>
          <w:pgSz w:w="17860" w:h="25260"/>
          <w:pgMar w:top="1680" w:right="0" w:bottom="280" w:left="1960" w:header="708" w:footer="708"/>
          <w:pgNumType w:start="51"/>
          <w:cols w:space="708"/>
        </w:sectPr>
      </w:pPr>
    </w:p>
    <w:p>
      <w:pPr>
        <w:pStyle w:val="BodyText"/>
        <w:spacing w:before="23"/>
        <w:ind w:left="1377"/>
      </w:pPr>
      <w:r>
        <w:t>根据矿井煤层条件，设计确定回采工作面长度 80m。</w:t>
      </w:r>
    </w:p>
    <w:p>
      <w:pPr>
        <w:pStyle w:val="BodyText"/>
        <w:spacing w:before="330" w:line="388" w:lineRule="auto"/>
        <w:ind w:left="593" w:right="1687" w:firstLine="784"/>
      </w:pPr>
      <w:r>
        <w:rPr>
          <w:spacing w:val="2"/>
        </w:rPr>
        <w:t xml:space="preserve">工作面年生产时间按 </w:t>
      </w:r>
      <w:r>
        <w:t>330d</w:t>
      </w:r>
      <w:r>
        <w:rPr>
          <w:spacing w:val="-27"/>
        </w:rPr>
        <w:t>、“三、八”制作业、“两采一准”循环作业</w:t>
      </w:r>
      <w:r>
        <w:rPr>
          <w:spacing w:val="-13"/>
        </w:rPr>
        <w:t xml:space="preserve">方式，日循环进度 </w:t>
      </w:r>
      <w:r>
        <w:t>2.0m</w:t>
      </w:r>
      <w:r>
        <w:rPr>
          <w:spacing w:val="-16"/>
        </w:rPr>
        <w:t xml:space="preserve">、正规循环率 </w:t>
      </w:r>
      <w:r>
        <w:t>0.80</w:t>
      </w:r>
      <w:r>
        <w:rPr>
          <w:spacing w:val="-22"/>
        </w:rPr>
        <w:t xml:space="preserve"> 计算，则年推进度为 </w:t>
      </w:r>
      <w:r>
        <w:t>528m。</w:t>
      </w:r>
    </w:p>
    <w:p>
      <w:pPr>
        <w:pStyle w:val="BodyText"/>
        <w:spacing w:line="537" w:lineRule="exact"/>
        <w:ind w:left="1377"/>
      </w:pPr>
      <w:r>
        <w:t>4、工作面生产能力</w:t>
      </w:r>
    </w:p>
    <w:p>
      <w:pPr>
        <w:pStyle w:val="BodyText"/>
        <w:spacing w:before="329"/>
        <w:ind w:left="1377"/>
      </w:pPr>
      <w:r>
        <w:t>工作面生产能力按下式计算：</w:t>
      </w:r>
    </w:p>
    <w:p>
      <w:pPr>
        <w:pStyle w:val="BodyText"/>
        <w:tabs>
          <w:tab w:val="left" w:pos="8867"/>
        </w:tabs>
        <w:spacing w:before="333" w:line="480" w:lineRule="exact"/>
        <w:ind w:left="4139"/>
        <w:rPr>
          <w:sz w:val="21"/>
        </w:rPr>
      </w:pPr>
      <w:r>
        <w:rPr>
          <w:rFonts w:ascii="Arial" w:eastAsia="Arial" w:hAnsi="Arial"/>
        </w:rPr>
        <w:t xml:space="preserve">Σ  </w:t>
      </w:r>
      <w:r>
        <w:t>A</w:t>
      </w:r>
      <w:r>
        <w:rPr>
          <w:spacing w:val="36"/>
        </w:rPr>
        <w:t xml:space="preserve"> </w:t>
      </w:r>
      <w:r>
        <w:t>＝</w:t>
      </w:r>
      <w:r>
        <w:rPr>
          <w:rFonts w:ascii="Arial" w:eastAsia="Arial" w:hAnsi="Arial"/>
        </w:rPr>
        <w:t>Σ</w:t>
      </w:r>
      <w:r>
        <w:rPr>
          <w:rFonts w:ascii="Arial" w:eastAsia="Arial" w:hAnsi="Arial"/>
          <w:spacing w:val="42"/>
        </w:rPr>
        <w:t xml:space="preserve"> </w:t>
      </w:r>
      <w:r>
        <w:t>n·I·M·L·</w:t>
      </w:r>
      <w:r>
        <w:rPr>
          <w:rFonts w:ascii="Arial" w:eastAsia="Arial" w:hAnsi="Arial"/>
        </w:rPr>
        <w:t>γ</w:t>
        <w:tab/>
      </w:r>
      <w:r>
        <w:t>·C·10</w:t>
      </w:r>
      <w:r>
        <w:rPr>
          <w:position w:val="3"/>
          <w:sz w:val="21"/>
        </w:rPr>
        <w:t>－3</w:t>
      </w:r>
    </w:p>
    <w:p>
      <w:pPr>
        <w:spacing w:before="0" w:line="211" w:lineRule="exact"/>
        <w:ind w:left="4877" w:right="0" w:firstLine="0"/>
        <w:jc w:val="left"/>
        <w:rPr>
          <w:sz w:val="21"/>
        </w:rPr>
      </w:pPr>
      <w:r>
        <w:rPr>
          <w:w w:val="99"/>
          <w:sz w:val="21"/>
        </w:rPr>
        <w:t>采</w:t>
      </w:r>
    </w:p>
    <w:p>
      <w:pPr>
        <w:pStyle w:val="BodyText"/>
        <w:spacing w:before="2"/>
        <w:rPr>
          <w:sz w:val="14"/>
        </w:rPr>
      </w:pPr>
    </w:p>
    <w:p>
      <w:pPr>
        <w:pStyle w:val="BodyText"/>
        <w:spacing w:before="1" w:line="480" w:lineRule="exact"/>
        <w:ind w:left="1431"/>
      </w:pPr>
      <w:r>
        <w:t>式中：</w:t>
      </w:r>
      <w:r>
        <w:rPr>
          <w:rFonts w:ascii="Arial" w:eastAsia="Arial" w:hAnsi="Arial"/>
        </w:rPr>
        <w:t xml:space="preserve">Σ </w:t>
      </w:r>
      <w:r>
        <w:t>A ——采煤工作面生产能力，万t/a；</w:t>
      </w:r>
    </w:p>
    <w:p>
      <w:pPr>
        <w:spacing w:before="0" w:line="211" w:lineRule="exact"/>
        <w:ind w:left="3429" w:right="0" w:firstLine="0"/>
        <w:jc w:val="left"/>
        <w:rPr>
          <w:sz w:val="21"/>
        </w:rPr>
      </w:pPr>
      <w:r>
        <w:rPr>
          <w:w w:val="99"/>
          <w:sz w:val="21"/>
        </w:rPr>
        <w:t>采</w:t>
      </w:r>
    </w:p>
    <w:p>
      <w:pPr>
        <w:pStyle w:val="BodyText"/>
        <w:spacing w:before="177" w:line="388" w:lineRule="auto"/>
        <w:ind w:left="2637" w:right="6009"/>
      </w:pPr>
      <w:r>
        <w:rPr>
          <w:rFonts w:ascii="Arial" w:eastAsia="Arial" w:hAnsi="Arial"/>
        </w:rPr>
        <w:t>Σ</w:t>
      </w:r>
      <w:r>
        <w:rPr>
          <w:rFonts w:ascii="Arial" w:eastAsia="Arial" w:hAnsi="Arial"/>
          <w:spacing w:val="42"/>
        </w:rPr>
        <w:t xml:space="preserve"> </w:t>
      </w:r>
      <w:r>
        <w:t>n</w:t>
      </w:r>
      <w:r>
        <w:rPr>
          <w:spacing w:val="-1"/>
        </w:rPr>
        <w:t>——回采工作面个数，</w:t>
      </w:r>
      <w:r>
        <w:rPr>
          <w:spacing w:val="-5"/>
        </w:rPr>
        <w:t>1</w:t>
      </w:r>
      <w:r>
        <w:rPr>
          <w:spacing w:val="2"/>
        </w:rPr>
        <w:t xml:space="preserve"> 个； I</w:t>
      </w:r>
      <w:r>
        <w:rPr>
          <w:spacing w:val="-5"/>
        </w:rPr>
        <w:t xml:space="preserve">——工作面长度，首采工作面长 </w:t>
      </w:r>
      <w:r>
        <w:rPr>
          <w:spacing w:val="-6"/>
        </w:rPr>
        <w:t>80m；</w:t>
      </w:r>
    </w:p>
    <w:p>
      <w:pPr>
        <w:spacing w:after="0" w:line="388" w:lineRule="auto"/>
        <w:sectPr>
          <w:pgSz w:w="17860" w:h="25260"/>
          <w:pgMar w:top="2000" w:right="0" w:bottom="280" w:left="1960" w:header="708" w:footer="708"/>
          <w:pgNumType w:start="52"/>
          <w:cols w:space="708"/>
        </w:sectPr>
      </w:pPr>
    </w:p>
    <w:p>
      <w:pPr>
        <w:pStyle w:val="BodyText"/>
        <w:spacing w:line="479" w:lineRule="exact"/>
        <w:ind w:left="2637"/>
      </w:pPr>
      <w:r>
        <w:t>M——纯煤厚度，C</w:t>
      </w:r>
    </w:p>
    <w:p>
      <w:pPr>
        <w:spacing w:before="0" w:line="211" w:lineRule="exact"/>
        <w:ind w:left="0" w:right="0" w:firstLine="0"/>
        <w:jc w:val="right"/>
        <w:rPr>
          <w:sz w:val="21"/>
        </w:rPr>
      </w:pPr>
      <w:r>
        <w:rPr>
          <w:w w:val="99"/>
          <w:sz w:val="21"/>
        </w:rPr>
        <w:t>3</w:t>
      </w:r>
    </w:p>
    <w:p>
      <w:pPr>
        <w:pStyle w:val="BodyText"/>
        <w:spacing w:line="537" w:lineRule="exact"/>
        <w:ind w:left="10"/>
      </w:pPr>
      <w:r>
        <w:br w:type="column"/>
      </w:r>
      <w:r>
        <w:t>煤层首采面煤厚 1.4m。</w:t>
      </w:r>
    </w:p>
    <w:p>
      <w:pPr>
        <w:spacing w:after="0" w:line="537" w:lineRule="exact"/>
        <w:sectPr>
          <w:type w:val="continuous"/>
          <w:pgSz w:w="17860" w:h="25260"/>
          <w:pgMar w:top="2420" w:right="0" w:bottom="280" w:left="1960" w:header="708" w:footer="708"/>
          <w:pgNumType w:start="53"/>
          <w:cols w:num="2" w:space="708" w:equalWidth="0">
            <w:col w:w="6106" w:space="40"/>
            <w:col w:w="9754" w:space="0"/>
          </w:cols>
        </w:sectPr>
      </w:pPr>
    </w:p>
    <w:p>
      <w:pPr>
        <w:pStyle w:val="BodyText"/>
        <w:spacing w:before="7"/>
        <w:rPr>
          <w:sz w:val="10"/>
        </w:rPr>
      </w:pPr>
    </w:p>
    <w:p>
      <w:pPr>
        <w:pStyle w:val="BodyText"/>
        <w:tabs>
          <w:tab w:val="left" w:pos="3058"/>
        </w:tabs>
        <w:spacing w:before="42" w:line="388" w:lineRule="auto"/>
        <w:ind w:left="2637" w:right="6742"/>
      </w:pPr>
      <w:r>
        <w:t>L——工作面走向年推进度</w:t>
      </w:r>
      <w:r>
        <w:rPr>
          <w:spacing w:val="-6"/>
        </w:rPr>
        <w:t xml:space="preserve">，528m； </w:t>
      </w:r>
      <w:r>
        <w:rPr>
          <w:rFonts w:ascii="Arial" w:eastAsia="Arial" w:hAnsi="Arial"/>
        </w:rPr>
        <w:t>γ</w:t>
        <w:tab/>
      </w:r>
      <w:r>
        <w:t>—— 煤 层 容 重 ，1.50t/m</w:t>
      </w:r>
      <w:r>
        <w:rPr>
          <w:position w:val="3"/>
          <w:sz w:val="21"/>
        </w:rPr>
        <w:t>3</w:t>
      </w:r>
      <w:r>
        <w:t>； C——工作面回采率</w:t>
      </w:r>
      <w:r>
        <w:rPr>
          <w:spacing w:val="-3"/>
        </w:rPr>
        <w:t>，95%</w:t>
      </w:r>
      <w:r>
        <w:t>。</w:t>
      </w:r>
    </w:p>
    <w:p>
      <w:pPr>
        <w:pStyle w:val="BodyText"/>
        <w:spacing w:line="475" w:lineRule="exact"/>
        <w:ind w:left="1431"/>
      </w:pPr>
      <w:r>
        <w:rPr>
          <w:rFonts w:ascii="Arial" w:eastAsia="Arial" w:hAnsi="Arial"/>
        </w:rPr>
        <w:t xml:space="preserve">Σ </w:t>
      </w:r>
      <w:r>
        <w:t>A ＝1×80×1.4×528×1.50×0.95/1000</w:t>
      </w:r>
    </w:p>
    <w:p>
      <w:pPr>
        <w:spacing w:before="0" w:line="211" w:lineRule="exact"/>
        <w:ind w:left="2169" w:right="0" w:firstLine="0"/>
        <w:jc w:val="left"/>
        <w:rPr>
          <w:sz w:val="21"/>
        </w:rPr>
      </w:pPr>
      <w:r>
        <w:rPr>
          <w:w w:val="99"/>
          <w:sz w:val="21"/>
        </w:rPr>
        <w:t>采</w:t>
      </w:r>
    </w:p>
    <w:p>
      <w:pPr>
        <w:pStyle w:val="BodyText"/>
        <w:spacing w:before="1"/>
        <w:rPr>
          <w:sz w:val="14"/>
        </w:rPr>
      </w:pPr>
    </w:p>
    <w:p>
      <w:pPr>
        <w:pStyle w:val="BodyText"/>
        <w:spacing w:line="388" w:lineRule="auto"/>
        <w:ind w:left="1431" w:right="10573" w:firstLine="1051"/>
      </w:pPr>
      <w:r>
        <w:t>＝8.43</w:t>
      </w:r>
      <w:r>
        <w:rPr>
          <w:spacing w:val="52"/>
        </w:rPr>
        <w:t>(万</w:t>
      </w:r>
      <w:r>
        <w:rPr>
          <w:spacing w:val="-5"/>
        </w:rPr>
        <w:t xml:space="preserve">t/a) </w:t>
      </w:r>
      <w:r>
        <w:t>5、采区生产能力</w:t>
      </w:r>
    </w:p>
    <w:p>
      <w:pPr>
        <w:pStyle w:val="BodyText"/>
        <w:spacing w:line="533" w:lineRule="exact"/>
        <w:ind w:left="1431"/>
      </w:pPr>
      <w:r>
        <w:t>掘进煤按 10％计算，则矿井生产能力为：</w:t>
      </w:r>
    </w:p>
    <w:p>
      <w:pPr>
        <w:pStyle w:val="BodyText"/>
        <w:spacing w:before="333" w:line="480" w:lineRule="exact"/>
        <w:ind w:left="4452"/>
      </w:pPr>
      <w:r>
        <w:rPr>
          <w:rFonts w:ascii="Arial" w:eastAsia="Arial" w:hAnsi="Arial"/>
        </w:rPr>
        <w:t xml:space="preserve">Σ </w:t>
      </w:r>
      <w:r>
        <w:t>A</w:t>
      </w:r>
      <w:r>
        <w:rPr>
          <w:spacing w:val="105"/>
        </w:rPr>
        <w:t xml:space="preserve"> </w:t>
      </w:r>
      <w:r>
        <w:t>＝8.43×1.1＝9.3(</w:t>
      </w:r>
      <w:r>
        <w:rPr>
          <w:spacing w:val="104"/>
        </w:rPr>
        <w:t>万</w:t>
      </w:r>
      <w:r>
        <w:t>t/a)</w:t>
      </w:r>
    </w:p>
    <w:p>
      <w:pPr>
        <w:spacing w:before="0" w:line="211" w:lineRule="exact"/>
        <w:ind w:left="5191" w:right="0" w:firstLine="0"/>
        <w:jc w:val="left"/>
        <w:rPr>
          <w:sz w:val="21"/>
        </w:rPr>
      </w:pPr>
      <w:r>
        <w:rPr>
          <w:w w:val="99"/>
          <w:sz w:val="21"/>
        </w:rPr>
        <w:t>矿</w:t>
      </w:r>
    </w:p>
    <w:p>
      <w:pPr>
        <w:pStyle w:val="BodyText"/>
        <w:spacing w:before="1"/>
        <w:rPr>
          <w:sz w:val="14"/>
        </w:rPr>
      </w:pPr>
    </w:p>
    <w:p>
      <w:pPr>
        <w:pStyle w:val="BodyText"/>
        <w:spacing w:before="1"/>
        <w:ind w:left="1431"/>
      </w:pPr>
      <w:r>
        <w:t>经计算，一个回采工作面能满足矿井 9.0 万t/a 的设计生产能力。</w:t>
      </w:r>
    </w:p>
    <w:p>
      <w:pPr>
        <w:pStyle w:val="Heading4"/>
        <w:spacing w:before="330"/>
        <w:rPr>
          <w:rFonts w:ascii="幼圆" w:eastAsia="幼圆" w:hint="eastAsia"/>
        </w:rPr>
      </w:pPr>
      <w:r>
        <w:rPr>
          <w:rFonts w:ascii="幼圆" w:eastAsia="幼圆" w:hint="eastAsia"/>
        </w:rPr>
        <w:t>四、采区生产系统</w:t>
      </w:r>
    </w:p>
    <w:p>
      <w:pPr>
        <w:pStyle w:val="BodyText"/>
        <w:spacing w:before="333"/>
        <w:ind w:left="1431"/>
      </w:pPr>
      <w:r>
        <w:t>1、煤炭运输</w:t>
      </w:r>
    </w:p>
    <w:p>
      <w:pPr>
        <w:pStyle w:val="BodyText"/>
        <w:spacing w:before="333" w:line="388" w:lineRule="auto"/>
        <w:ind w:left="593" w:right="1408" w:firstLine="838"/>
      </w:pPr>
      <w:r>
        <w:rPr>
          <w:spacing w:val="-1"/>
        </w:rPr>
        <w:t xml:space="preserve">工作面煤炭自溜至运输机巷、通过刮板输送机转载至联络巷装入矿车， </w:t>
      </w:r>
      <w:r>
        <w:t>由人力推运至采区中部车场，经轨道上山由绞车下放至采区下车场而进入 东运输大巷。</w:t>
      </w:r>
    </w:p>
    <w:p>
      <w:pPr>
        <w:spacing w:after="0" w:line="388" w:lineRule="auto"/>
        <w:sectPr>
          <w:type w:val="continuous"/>
          <w:pgSz w:w="17860" w:h="25260"/>
          <w:pgMar w:top="2420" w:right="0" w:bottom="280" w:left="1960" w:header="708" w:footer="708"/>
          <w:pgNumType w:start="54"/>
          <w:cols w:space="708"/>
        </w:sectPr>
      </w:pPr>
    </w:p>
    <w:p>
      <w:pPr>
        <w:pStyle w:val="BodyText"/>
        <w:spacing w:before="23"/>
        <w:ind w:left="1431"/>
      </w:pPr>
      <w:r>
        <w:t>2、矸石运输</w:t>
      </w:r>
    </w:p>
    <w:p>
      <w:pPr>
        <w:pStyle w:val="BodyText"/>
        <w:spacing w:before="330" w:line="388" w:lineRule="auto"/>
        <w:ind w:left="593" w:right="1829" w:firstLine="838"/>
      </w:pPr>
      <w:r>
        <w:t>掘进工作面矸石由人工推运至采区中（上）部车场，经采区轨道上山由绞车下放至采区下车场而进入东运输大巷。</w:t>
      </w:r>
    </w:p>
    <w:p>
      <w:pPr>
        <w:pStyle w:val="BodyText"/>
        <w:spacing w:line="537" w:lineRule="exact"/>
        <w:ind w:left="1431"/>
      </w:pPr>
      <w:r>
        <w:t>3、材料及设备运输</w:t>
      </w:r>
    </w:p>
    <w:p>
      <w:pPr>
        <w:pStyle w:val="BodyText"/>
        <w:spacing w:before="329" w:line="388" w:lineRule="auto"/>
        <w:ind w:left="593" w:right="1829" w:firstLine="838"/>
      </w:pPr>
      <w:r>
        <w:rPr>
          <w:spacing w:val="-1"/>
        </w:rPr>
        <w:t>材料、设备通过轨道上山提升绞车提升至采区中部车场，经人力推运</w:t>
      </w:r>
      <w:r>
        <w:t>至工作面下口。</w:t>
      </w:r>
    </w:p>
    <w:p>
      <w:pPr>
        <w:pStyle w:val="BodyText"/>
        <w:spacing w:line="538" w:lineRule="exact"/>
        <w:ind w:left="1431"/>
      </w:pPr>
      <w:r>
        <w:t>4、采区通风</w:t>
      </w:r>
    </w:p>
    <w:p>
      <w:pPr>
        <w:pStyle w:val="BodyText"/>
        <w:spacing w:before="330" w:line="388" w:lineRule="auto"/>
        <w:ind w:left="593" w:right="1827" w:firstLine="838"/>
        <w:jc w:val="right"/>
      </w:pPr>
      <w:r>
        <w:t>回采工作面：新鲜风流从轨道上山、中部车场、工作面轨道平巷（运输机巷）进入工作面，污风经工作面回风平巷进入总回风平巷排出地面。掘进工作面：新鲜风流从轨道上山、中部车场通过局部通风机压入掘</w:t>
      </w:r>
    </w:p>
    <w:p>
      <w:pPr>
        <w:pStyle w:val="BodyText"/>
        <w:spacing w:line="533" w:lineRule="exact"/>
        <w:ind w:left="593"/>
      </w:pPr>
      <w:r>
        <w:t>进工作面，污风经回风上山进入总回风平巷排出地面。</w:t>
      </w:r>
    </w:p>
    <w:p>
      <w:pPr>
        <w:pStyle w:val="BodyText"/>
        <w:spacing w:before="333"/>
        <w:ind w:left="1431"/>
      </w:pPr>
      <w:r>
        <w:t>5、主要硐室通风</w:t>
      </w:r>
    </w:p>
    <w:p>
      <w:pPr>
        <w:pStyle w:val="BodyText"/>
        <w:spacing w:before="333"/>
        <w:ind w:left="1431"/>
      </w:pPr>
      <w:r>
        <w:t>消防材料库位于新鲜风流中，未独立配风；采区绞车房采用独立配风。</w:t>
      </w:r>
    </w:p>
    <w:p>
      <w:pPr>
        <w:pStyle w:val="BodyText"/>
        <w:spacing w:before="330"/>
        <w:ind w:left="1431"/>
      </w:pPr>
      <w:r>
        <w:t>6、排水</w:t>
      </w:r>
    </w:p>
    <w:p>
      <w:pPr>
        <w:pStyle w:val="BodyText"/>
        <w:spacing w:before="333" w:line="388" w:lineRule="auto"/>
        <w:ind w:left="593" w:right="1627" w:firstLine="838"/>
      </w:pPr>
      <w:r>
        <w:t>矿井采用平硐开拓，12 采区为上山开采，无排水设备，矿井涌水通过水沟自流排放。</w:t>
      </w:r>
    </w:p>
    <w:p>
      <w:pPr>
        <w:pStyle w:val="BodyText"/>
        <w:spacing w:line="461" w:lineRule="exact"/>
        <w:ind w:left="1431"/>
      </w:pPr>
      <w:r>
        <w:t>7、压风</w:t>
      </w:r>
    </w:p>
    <w:p>
      <w:pPr>
        <w:pStyle w:val="BodyText"/>
        <w:spacing w:before="243" w:line="348" w:lineRule="auto"/>
        <w:ind w:left="593" w:right="1636" w:firstLine="838"/>
      </w:pPr>
      <w:r>
        <w:t>矿井主平硐井口附近建有地面压风机房，井下主管管径为 DN80，支管管径为DN40。</w:t>
      </w:r>
    </w:p>
    <w:p>
      <w:pPr>
        <w:pStyle w:val="BodyText"/>
        <w:spacing w:line="537" w:lineRule="exact"/>
        <w:ind w:left="1431"/>
      </w:pPr>
      <w:r>
        <w:t>8、消防及防尘</w:t>
      </w:r>
    </w:p>
    <w:p>
      <w:pPr>
        <w:pStyle w:val="BodyText"/>
        <w:spacing w:before="243" w:line="348" w:lineRule="auto"/>
        <w:ind w:left="593" w:right="1648" w:firstLine="838"/>
        <w:jc w:val="both"/>
      </w:pPr>
      <w:r>
        <w:rPr>
          <w:spacing w:val="-4"/>
        </w:rPr>
        <w:t>风井井口附近，＋</w:t>
      </w:r>
      <w:r>
        <w:rPr>
          <w:spacing w:val="-13"/>
        </w:rPr>
        <w:t>950m</w:t>
      </w:r>
      <w:r>
        <w:rPr>
          <w:spacing w:val="-32"/>
        </w:rPr>
        <w:t xml:space="preserve"> 标高建有 </w:t>
      </w:r>
      <w:r>
        <w:t>200m</w:t>
      </w:r>
      <w:r>
        <w:rPr>
          <w:position w:val="3"/>
          <w:sz w:val="29"/>
        </w:rPr>
        <w:t>3</w:t>
      </w:r>
      <w:r>
        <w:rPr>
          <w:spacing w:val="-14"/>
        </w:rPr>
        <w:t>高位水池，水源取自山泉水。井</w:t>
      </w:r>
      <w:r>
        <w:rPr>
          <w:spacing w:val="-1"/>
        </w:rPr>
        <w:t>下防尘主管管径为</w:t>
      </w:r>
      <w:r>
        <w:t>DN50，</w:t>
      </w:r>
      <w:r>
        <w:rPr>
          <w:spacing w:val="16"/>
        </w:rPr>
        <w:t>支管管径为</w:t>
      </w:r>
      <w:r>
        <w:t>DN32</w:t>
      </w:r>
      <w:r>
        <w:rPr>
          <w:spacing w:val="-2"/>
        </w:rPr>
        <w:t>。见消防、防尘洒水系统布置平</w:t>
      </w:r>
      <w:r>
        <w:t>面图。</w:t>
      </w:r>
    </w:p>
    <w:p>
      <w:pPr>
        <w:pStyle w:val="BodyText"/>
        <w:spacing w:before="71"/>
        <w:ind w:left="1431"/>
      </w:pPr>
      <w:r>
        <w:t>见采区机械配备平面图。</w:t>
      </w:r>
    </w:p>
    <w:p>
      <w:pPr>
        <w:spacing w:after="0"/>
        <w:sectPr>
          <w:pgSz w:w="17860" w:h="25260"/>
          <w:pgMar w:top="2000" w:right="0" w:bottom="280" w:left="1960" w:header="708" w:footer="708"/>
          <w:pgNumType w:start="55"/>
          <w:cols w:space="708"/>
        </w:sectPr>
      </w:pPr>
    </w:p>
    <w:p>
      <w:pPr>
        <w:pStyle w:val="Heading2"/>
        <w:tabs>
          <w:tab w:val="left" w:pos="1929"/>
        </w:tabs>
        <w:spacing w:before="14"/>
        <w:ind w:right="1116"/>
        <w:jc w:val="center"/>
      </w:pPr>
      <w:r>
        <w:t>第二节</w:t>
        <w:tab/>
        <w:t>巷道掘进</w:t>
      </w:r>
    </w:p>
    <w:p>
      <w:pPr>
        <w:pStyle w:val="BodyText"/>
        <w:spacing w:before="4"/>
        <w:rPr>
          <w:b/>
          <w:sz w:val="56"/>
        </w:rPr>
      </w:pPr>
    </w:p>
    <w:p>
      <w:pPr>
        <w:pStyle w:val="Heading4"/>
      </w:pPr>
      <w:r>
        <w:t>一、巷道断面及支护形式</w:t>
      </w:r>
    </w:p>
    <w:p>
      <w:pPr>
        <w:pStyle w:val="BodyText"/>
        <w:spacing w:before="333" w:line="388" w:lineRule="auto"/>
        <w:ind w:left="593" w:right="1535" w:firstLine="838"/>
      </w:pPr>
      <w:r>
        <w:t>主平硐、采区上、下车场、绞车房半圆拱断面，锚喷支护，锚喷采用</w:t>
      </w:r>
      <w:r>
        <w:rPr>
          <w:spacing w:val="-13"/>
        </w:rPr>
        <w:t xml:space="preserve">砂浆锚杆，锚深 </w:t>
      </w:r>
      <w:r>
        <w:t>1.8m，</w:t>
      </w:r>
      <w:r>
        <w:rPr>
          <w:spacing w:val="-15"/>
        </w:rPr>
        <w:t xml:space="preserve">锚杆间、排距 </w:t>
      </w:r>
      <w:r>
        <w:t>1.0m</w:t>
      </w:r>
      <w:r>
        <w:rPr>
          <w:spacing w:val="-17"/>
        </w:rPr>
        <w:t xml:space="preserve">，喷浆厚度 </w:t>
      </w:r>
      <w:r>
        <w:t>80mm</w:t>
      </w:r>
      <w:r>
        <w:rPr>
          <w:spacing w:val="-2"/>
        </w:rPr>
        <w:t>；总回风斜井、</w:t>
      </w:r>
      <w:r>
        <w:t>消防材料库均采用等采用半圆拱断面，砌碹支护。</w:t>
      </w:r>
    </w:p>
    <w:p>
      <w:pPr>
        <w:pStyle w:val="BodyText"/>
        <w:spacing w:line="388" w:lineRule="auto"/>
        <w:ind w:left="593" w:right="1827" w:firstLine="838"/>
        <w:jc w:val="both"/>
      </w:pPr>
      <w:r>
        <w:t>东运输大巷、轨道上山、回风上山、区段轨道平巷、运输机巷、联络巷及区段回风平巷均采用梯形断面，矿用工字钢架棚支护；开切眼为矩形断面，外注式单体液压支柱支护。</w:t>
      </w:r>
    </w:p>
    <w:p>
      <w:pPr>
        <w:pStyle w:val="Heading4"/>
        <w:spacing w:line="534" w:lineRule="exact"/>
      </w:pPr>
      <w:r>
        <w:t>二、巷道掘进进度指标</w:t>
      </w:r>
    </w:p>
    <w:p>
      <w:pPr>
        <w:pStyle w:val="BodyText"/>
        <w:spacing w:before="328" w:line="386" w:lineRule="auto"/>
        <w:ind w:left="593" w:right="1544" w:firstLine="838"/>
      </w:pPr>
      <w:r>
        <w:rPr>
          <w:spacing w:val="-11"/>
        </w:rPr>
        <w:t xml:space="preserve">掘进指标：岩石平巷 </w:t>
      </w:r>
      <w:r>
        <w:t>100m/</w:t>
      </w:r>
      <w:r>
        <w:rPr>
          <w:spacing w:val="-15"/>
        </w:rPr>
        <w:t xml:space="preserve">月，岩石斜巷 </w:t>
      </w:r>
      <w:r>
        <w:t>70m/</w:t>
      </w:r>
      <w:r>
        <w:rPr>
          <w:spacing w:val="-15"/>
        </w:rPr>
        <w:t xml:space="preserve">月，半煤岩巷 </w:t>
      </w:r>
      <w:r>
        <w:t>150m/</w:t>
      </w:r>
      <w:r>
        <w:rPr>
          <w:spacing w:val="-9"/>
        </w:rPr>
        <w:t xml:space="preserve">月， </w:t>
      </w:r>
      <w:r>
        <w:rPr>
          <w:spacing w:val="-36"/>
        </w:rPr>
        <w:t xml:space="preserve">煤巷 </w:t>
      </w:r>
      <w:r>
        <w:t>200m/月。</w:t>
      </w:r>
    </w:p>
    <w:p>
      <w:pPr>
        <w:pStyle w:val="Heading4"/>
        <w:spacing w:before="6"/>
      </w:pPr>
      <w:r>
        <w:t>三、掘进方法、掘进面个数及掘进机械设备</w:t>
      </w:r>
    </w:p>
    <w:p>
      <w:pPr>
        <w:pStyle w:val="BodyText"/>
        <w:spacing w:before="334" w:line="386" w:lineRule="auto"/>
        <w:ind w:left="1431" w:right="2180" w:hanging="47"/>
      </w:pPr>
      <w:r>
        <w:rPr>
          <w:spacing w:val="-7"/>
        </w:rPr>
        <w:t>采用钻爆法掘进，岩巷采用光面爆破，同时作业的掘进工作面</w:t>
      </w:r>
      <w:r>
        <w:rPr>
          <w:spacing w:val="-30"/>
        </w:rPr>
        <w:t>2</w:t>
      </w:r>
      <w:r>
        <w:rPr>
          <w:spacing w:val="-107"/>
        </w:rPr>
        <w:t>为个。</w:t>
      </w:r>
      <w:r>
        <w:t>煤岩巷采用风动凿岩机和煤电钻打眼，人工装载，矿车装运。</w:t>
      </w:r>
    </w:p>
    <w:p>
      <w:pPr>
        <w:pStyle w:val="Heading4"/>
        <w:spacing w:before="6"/>
      </w:pPr>
      <w:r>
        <w:t>四、生产时期采掘比例</w:t>
      </w:r>
    </w:p>
    <w:p>
      <w:pPr>
        <w:pStyle w:val="BodyText"/>
        <w:spacing w:before="333"/>
        <w:ind w:left="1431"/>
      </w:pPr>
      <w:r>
        <w:t>正常生产时期，1 个回采工作面，2 个掘进工作面，采掘比为1:2。</w:t>
      </w:r>
    </w:p>
    <w:p>
      <w:pPr>
        <w:pStyle w:val="Heading4"/>
        <w:spacing w:before="330"/>
      </w:pPr>
      <w:r>
        <w:t>五、移交生产时井巷工程量</w:t>
      </w:r>
    </w:p>
    <w:p>
      <w:pPr>
        <w:pStyle w:val="BodyText"/>
        <w:spacing w:before="333" w:line="388" w:lineRule="auto"/>
        <w:ind w:left="593" w:right="1485" w:firstLine="838"/>
      </w:pPr>
      <w:r>
        <w:rPr>
          <w:spacing w:val="-2"/>
        </w:rPr>
        <w:t xml:space="preserve">设计区域移交生产时，采区施工井巷长度总计 </w:t>
      </w:r>
      <w:r>
        <w:t>3591m(</w:t>
      </w:r>
      <w:r>
        <w:rPr>
          <w:spacing w:val="-4"/>
        </w:rPr>
        <w:t xml:space="preserve">新施工 </w:t>
      </w:r>
      <w:r>
        <w:t xml:space="preserve">3366m， </w:t>
      </w:r>
      <w:r>
        <w:rPr>
          <w:w w:val="100"/>
        </w:rPr>
        <w:t>维护利用</w:t>
      </w:r>
      <w:r>
        <w:rPr>
          <w:spacing w:val="-110"/>
        </w:rPr>
        <w:t xml:space="preserve"> </w:t>
      </w:r>
      <w:r>
        <w:rPr>
          <w:w w:val="100"/>
        </w:rPr>
        <w:t>225m</w:t>
      </w:r>
      <w:r>
        <w:rPr>
          <w:spacing w:val="-20"/>
          <w:w w:val="100"/>
        </w:rPr>
        <w:t>)，其中岩巷</w:t>
      </w:r>
      <w:r>
        <w:rPr>
          <w:spacing w:val="-109"/>
        </w:rPr>
        <w:t xml:space="preserve"> </w:t>
      </w:r>
      <w:r>
        <w:rPr>
          <w:w w:val="100"/>
        </w:rPr>
        <w:t>612</w:t>
      </w:r>
      <w:r>
        <w:rPr>
          <w:spacing w:val="-115"/>
          <w:w w:val="100"/>
        </w:rPr>
        <w:t>m</w:t>
      </w:r>
      <w:r>
        <w:rPr>
          <w:w w:val="100"/>
        </w:rPr>
        <w:t>（新施工</w:t>
      </w:r>
      <w:r>
        <w:rPr>
          <w:spacing w:val="-113"/>
        </w:rPr>
        <w:t xml:space="preserve"> </w:t>
      </w:r>
      <w:r>
        <w:rPr>
          <w:w w:val="100"/>
        </w:rPr>
        <w:t>387</w:t>
      </w:r>
      <w:r>
        <w:rPr>
          <w:spacing w:val="-1"/>
          <w:w w:val="100"/>
        </w:rPr>
        <w:t>m</w:t>
      </w:r>
      <w:r>
        <w:rPr>
          <w:spacing w:val="-209"/>
          <w:w w:val="100"/>
        </w:rPr>
        <w:t>）</w:t>
      </w:r>
      <w:r>
        <w:rPr>
          <w:spacing w:val="-49"/>
          <w:w w:val="100"/>
        </w:rPr>
        <w:t>，半煤岩巷</w:t>
      </w:r>
      <w:r>
        <w:rPr>
          <w:w w:val="100"/>
        </w:rPr>
        <w:t>（新施工</w:t>
      </w:r>
      <w:r>
        <w:rPr>
          <w:spacing w:val="-117"/>
          <w:w w:val="100"/>
        </w:rPr>
        <w:t>）</w:t>
      </w:r>
      <w:r>
        <w:rPr>
          <w:spacing w:val="-2"/>
          <w:w w:val="100"/>
        </w:rPr>
        <w:t>2892</w:t>
      </w:r>
      <w:r>
        <w:rPr>
          <w:spacing w:val="-8"/>
          <w:w w:val="100"/>
        </w:rPr>
        <w:t>m</w:t>
      </w:r>
      <w:r>
        <w:rPr>
          <w:spacing w:val="-2"/>
          <w:w w:val="100"/>
        </w:rPr>
        <w:t>，</w:t>
      </w:r>
      <w:r>
        <w:t>煤巷（新施工）87m</w:t>
      </w:r>
      <w:r>
        <w:rPr>
          <w:spacing w:val="-13"/>
        </w:rPr>
        <w:t xml:space="preserve">，井巷工程量总计 </w:t>
      </w:r>
      <w:r>
        <w:rPr>
          <w:spacing w:val="-6"/>
        </w:rPr>
        <w:t>22434m</w:t>
      </w:r>
      <w:r>
        <w:rPr>
          <w:spacing w:val="-6"/>
          <w:position w:val="3"/>
          <w:sz w:val="29"/>
        </w:rPr>
        <w:t>3</w:t>
      </w:r>
      <w:r>
        <w:t>。</w:t>
      </w:r>
    </w:p>
    <w:p>
      <w:pPr>
        <w:pStyle w:val="BodyText"/>
        <w:spacing w:line="534" w:lineRule="exact"/>
        <w:ind w:left="1431"/>
      </w:pPr>
      <w:r>
        <w:t>井巷工程量详见附表 4-2-1。</w:t>
      </w:r>
    </w:p>
    <w:p>
      <w:pPr>
        <w:pStyle w:val="BodyText"/>
        <w:spacing w:before="333"/>
        <w:ind w:left="1431"/>
      </w:pPr>
      <w:r>
        <w:t>巷道断面图详见附图 4-2-1、4-2-2、4-2-3、4-2-4。</w:t>
      </w:r>
    </w:p>
    <w:p>
      <w:pPr>
        <w:spacing w:after="0"/>
        <w:sectPr>
          <w:pgSz w:w="17860" w:h="25260"/>
          <w:pgMar w:top="1900" w:right="0" w:bottom="280" w:left="1960" w:header="708" w:footer="708"/>
          <w:pgNumType w:start="56"/>
          <w:cols w:space="708"/>
        </w:sectPr>
      </w:pPr>
    </w:p>
    <w:p>
      <w:pPr>
        <w:pStyle w:val="BodyText"/>
        <w:rPr>
          <w:sz w:val="20"/>
        </w:rPr>
      </w:pPr>
    </w:p>
    <w:p>
      <w:pPr>
        <w:pStyle w:val="BodyText"/>
        <w:spacing w:before="5"/>
        <w:rPr>
          <w:sz w:val="16"/>
        </w:rPr>
      </w:pPr>
    </w:p>
    <w:p>
      <w:pPr>
        <w:tabs>
          <w:tab w:val="left" w:pos="11279"/>
        </w:tabs>
        <w:spacing w:before="66"/>
        <w:ind w:left="7537" w:right="0" w:firstLine="0"/>
        <w:jc w:val="left"/>
        <w:rPr>
          <w:rFonts w:ascii="新宋体" w:eastAsia="新宋体" w:hint="eastAsia"/>
          <w:sz w:val="27"/>
        </w:rPr>
      </w:pPr>
      <w:r>
        <w:drawing>
          <wp:anchor distT="0" distB="0" distL="0" distR="0" simplePos="0" relativeHeight="251663360" behindDoc="1" locked="0" layoutInCell="1" allowOverlap="1">
            <wp:simplePos x="0" y="0"/>
            <wp:positionH relativeFrom="page">
              <wp:posOffset>1816100</wp:posOffset>
            </wp:positionH>
            <wp:positionV relativeFrom="paragraph">
              <wp:posOffset>-295021</wp:posOffset>
            </wp:positionV>
            <wp:extent cx="8585200" cy="123190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8585200" cy="12319000"/>
                    </a:xfrm>
                    <a:prstGeom prst="rect">
                      <a:avLst/>
                    </a:prstGeom>
                  </pic:spPr>
                </pic:pic>
              </a:graphicData>
            </a:graphic>
          </wp:anchor>
        </w:drawing>
      </w:r>
      <w:r>
        <w:rPr>
          <w:rFonts w:ascii="新宋体" w:eastAsia="新宋体" w:hint="eastAsia"/>
          <w:sz w:val="27"/>
        </w:rPr>
        <w:t>采区车场</w:t>
        <w:tab/>
        <w:t>FC1054-122-10</w:t>
      </w:r>
    </w:p>
    <w:p>
      <w:pPr>
        <w:pStyle w:val="BodyText"/>
        <w:spacing w:before="4"/>
        <w:rPr>
          <w:rFonts w:ascii="新宋体"/>
          <w:sz w:val="16"/>
        </w:rPr>
      </w:pPr>
    </w:p>
    <w:p>
      <w:pPr>
        <w:spacing w:after="0"/>
        <w:rPr>
          <w:rFonts w:ascii="新宋体"/>
          <w:sz w:val="16"/>
        </w:rPr>
        <w:sectPr>
          <w:pgSz w:w="17860" w:h="25260"/>
          <w:pgMar w:top="2380" w:right="0" w:bottom="280" w:left="1960" w:header="708" w:footer="708"/>
          <w:pgNumType w:start="57"/>
          <w:cols w:space="708"/>
        </w:sectPr>
      </w:pPr>
    </w:p>
    <w:p>
      <w:pPr>
        <w:spacing w:before="78" w:line="456" w:lineRule="auto"/>
        <w:ind w:left="3932" w:right="0" w:firstLine="8"/>
        <w:jc w:val="left"/>
        <w:rPr>
          <w:rFonts w:ascii="新宋体" w:eastAsia="新宋体" w:hint="eastAsia"/>
          <w:sz w:val="27"/>
        </w:rPr>
      </w:pPr>
      <w:r>
        <w:rPr>
          <w:rFonts w:ascii="新宋体" w:eastAsia="新宋体" w:hint="eastAsia"/>
          <w:sz w:val="27"/>
        </w:rPr>
        <w:t>采区设计600mm轨距</w:t>
      </w:r>
    </w:p>
    <w:p>
      <w:pPr>
        <w:tabs>
          <w:tab w:val="left" w:pos="3121"/>
        </w:tabs>
        <w:spacing w:before="63" w:line="513" w:lineRule="auto"/>
        <w:ind w:left="2445" w:right="0" w:hanging="813"/>
        <w:jc w:val="left"/>
        <w:rPr>
          <w:rFonts w:ascii="新宋体" w:eastAsia="新宋体" w:hint="eastAsia"/>
          <w:sz w:val="27"/>
        </w:rPr>
      </w:pPr>
      <w:r>
        <w:br w:type="column"/>
      </w:r>
      <w:r>
        <w:rPr>
          <w:rFonts w:ascii="新宋体" w:eastAsia="新宋体" w:hint="eastAsia"/>
          <w:sz w:val="27"/>
        </w:rPr>
        <w:t>MF0.75－6型翻斗式矿</w:t>
      </w:r>
      <w:r>
        <w:rPr>
          <w:rFonts w:ascii="新宋体" w:eastAsia="新宋体" w:hint="eastAsia"/>
          <w:spacing w:val="-20"/>
          <w:sz w:val="27"/>
        </w:rPr>
        <w:t>车</w:t>
      </w:r>
      <w:r>
        <w:rPr>
          <w:rFonts w:ascii="新宋体" w:eastAsia="新宋体" w:hint="eastAsia"/>
          <w:sz w:val="27"/>
        </w:rPr>
        <w:t>双</w:t>
        <w:tab/>
        <w:t>轨</w:t>
      </w:r>
    </w:p>
    <w:p>
      <w:pPr>
        <w:tabs>
          <w:tab w:val="left" w:pos="1402"/>
          <w:tab w:val="left" w:pos="2663"/>
        </w:tabs>
        <w:spacing w:before="82" w:line="451" w:lineRule="auto"/>
        <w:ind w:left="807" w:right="2181" w:hanging="217"/>
        <w:jc w:val="left"/>
        <w:rPr>
          <w:rFonts w:ascii="新宋体" w:eastAsia="新宋体" w:hint="eastAsia"/>
          <w:sz w:val="27"/>
        </w:rPr>
      </w:pPr>
      <w:r>
        <w:br w:type="column"/>
      </w:r>
      <w:r>
        <w:rPr>
          <w:rFonts w:ascii="新宋体" w:eastAsia="新宋体" w:hint="eastAsia"/>
          <w:position w:val="1"/>
          <w:sz w:val="27"/>
        </w:rPr>
        <w:t>比例</w:t>
        <w:tab/>
        <w:t>1：50</w:t>
        <w:tab/>
      </w:r>
      <w:r>
        <w:rPr>
          <w:rFonts w:ascii="新宋体" w:eastAsia="新宋体" w:hint="eastAsia"/>
          <w:sz w:val="27"/>
        </w:rPr>
        <w:t>2009年03</w:t>
      </w:r>
      <w:r>
        <w:rPr>
          <w:rFonts w:ascii="新宋体" w:eastAsia="新宋体" w:hint="eastAsia"/>
          <w:spacing w:val="-18"/>
          <w:sz w:val="27"/>
        </w:rPr>
        <w:t>月</w:t>
      </w:r>
      <w:r>
        <w:rPr>
          <w:rFonts w:ascii="新宋体" w:eastAsia="新宋体" w:hint="eastAsia"/>
          <w:sz w:val="27"/>
        </w:rPr>
        <w:t>大地工程开发有限公司</w:t>
      </w:r>
    </w:p>
    <w:p>
      <w:pPr>
        <w:spacing w:after="0" w:line="451" w:lineRule="auto"/>
        <w:jc w:val="left"/>
        <w:rPr>
          <w:rFonts w:ascii="新宋体" w:eastAsia="新宋体" w:hint="eastAsia"/>
          <w:sz w:val="27"/>
        </w:rPr>
        <w:sectPr>
          <w:type w:val="continuous"/>
          <w:pgSz w:w="17860" w:h="25260"/>
          <w:pgMar w:top="2420" w:right="0" w:bottom="280" w:left="1960" w:header="708" w:footer="708"/>
          <w:pgNumType w:start="58"/>
          <w:cols w:num="3" w:space="708" w:equalWidth="0">
            <w:col w:w="5150" w:space="40"/>
            <w:col w:w="4473" w:space="39"/>
            <w:col w:w="6198"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3"/>
        <w:rPr>
          <w:rFonts w:ascii="新宋体"/>
          <w:sz w:val="18"/>
        </w:rPr>
      </w:pPr>
    </w:p>
    <w:p>
      <w:pPr>
        <w:spacing w:before="80" w:line="134" w:lineRule="exact"/>
        <w:ind w:left="0" w:right="4422" w:firstLine="0"/>
        <w:jc w:val="right"/>
        <w:rPr>
          <w:rFonts w:ascii="新宋体"/>
          <w:sz w:val="15"/>
        </w:rPr>
      </w:pPr>
      <w:r>
        <w:rPr>
          <w:rFonts w:ascii="新宋体"/>
          <w:w w:val="100"/>
          <w:sz w:val="15"/>
        </w:rPr>
        <w:t>0</w:t>
      </w:r>
    </w:p>
    <w:p>
      <w:pPr>
        <w:spacing w:before="0" w:line="134" w:lineRule="exact"/>
        <w:ind w:left="0" w:right="4422" w:firstLine="0"/>
        <w:jc w:val="right"/>
        <w:rPr>
          <w:rFonts w:ascii="新宋体"/>
          <w:sz w:val="15"/>
        </w:rPr>
      </w:pPr>
      <w:r>
        <w:rPr>
          <w:rFonts w:ascii="新宋体"/>
          <w:w w:val="100"/>
          <w:sz w:val="15"/>
        </w:rPr>
        <w:t>8</w:t>
      </w:r>
    </w:p>
    <w:p>
      <w:pPr>
        <w:pStyle w:val="BodyText"/>
        <w:spacing w:before="4"/>
        <w:rPr>
          <w:rFonts w:ascii="新宋体"/>
          <w:sz w:val="20"/>
        </w:rPr>
      </w:pPr>
    </w:p>
    <w:p>
      <w:pPr>
        <w:spacing w:after="0"/>
        <w:rPr>
          <w:rFonts w:ascii="新宋体"/>
          <w:sz w:val="20"/>
        </w:rPr>
        <w:sectPr>
          <w:type w:val="continuous"/>
          <w:pgSz w:w="17860" w:h="25260"/>
          <w:pgMar w:top="2420" w:right="0" w:bottom="280" w:left="1960" w:header="708" w:footer="708"/>
          <w:pgNumType w:start="59"/>
          <w:cols w:space="708"/>
        </w:sectPr>
      </w:pPr>
    </w:p>
    <w:p>
      <w:pPr>
        <w:spacing w:before="109" w:line="199" w:lineRule="auto"/>
        <w:ind w:left="8817" w:right="914" w:firstLine="0"/>
        <w:jc w:val="both"/>
        <w:rPr>
          <w:rFonts w:ascii="新宋体" w:eastAsia="新宋体" w:hint="eastAsia"/>
          <w:sz w:val="14"/>
        </w:rPr>
      </w:pPr>
      <w:r>
        <w:pict>
          <v:shape id="_x0000_s1059" type="#_x0000_t202" style="width:7.3pt;height:7.3pt;margin-top:24.45pt;margin-left:509pt;mso-position-horizontal-relative:page;position:absolute;z-index:-251651072" filled="f" stroked="f">
            <v:textbox inset="0,0,0,0">
              <w:txbxContent>
                <w:p>
                  <w:pPr>
                    <w:spacing w:before="0" w:line="146" w:lineRule="exact"/>
                    <w:ind w:left="0" w:right="0" w:firstLine="0"/>
                    <w:jc w:val="left"/>
                    <w:rPr>
                      <w:rFonts w:ascii="新宋体" w:eastAsia="新宋体" w:hint="eastAsia"/>
                      <w:sz w:val="14"/>
                    </w:rPr>
                  </w:pPr>
                  <w:r>
                    <w:rPr>
                      <w:rFonts w:ascii="新宋体" w:eastAsia="新宋体" w:hint="eastAsia"/>
                      <w:w w:val="104"/>
                      <w:sz w:val="14"/>
                    </w:rPr>
                    <w:t>线</w:t>
                  </w:r>
                </w:p>
              </w:txbxContent>
            </v:textbox>
          </v:shape>
        </w:pict>
      </w:r>
      <w:r>
        <w:rPr>
          <w:rFonts w:ascii="新宋体" w:eastAsia="新宋体" w:hint="eastAsia"/>
          <w:w w:val="105"/>
          <w:sz w:val="14"/>
        </w:rPr>
        <w:t>线心中</w:t>
      </w:r>
    </w:p>
    <w:p>
      <w:pPr>
        <w:tabs>
          <w:tab w:val="left" w:pos="8816"/>
        </w:tabs>
        <w:spacing w:before="0" w:line="129" w:lineRule="auto"/>
        <w:ind w:left="8220" w:right="0" w:firstLine="0"/>
        <w:jc w:val="left"/>
        <w:rPr>
          <w:rFonts w:ascii="新宋体" w:eastAsia="新宋体" w:hint="eastAsia"/>
          <w:sz w:val="14"/>
        </w:rPr>
      </w:pPr>
      <w:r>
        <w:rPr>
          <w:rFonts w:ascii="新宋体" w:eastAsia="新宋体" w:hint="eastAsia"/>
          <w:w w:val="105"/>
          <w:position w:val="-8"/>
          <w:sz w:val="14"/>
        </w:rPr>
        <w:t>心</w:t>
        <w:tab/>
      </w:r>
      <w:r>
        <w:rPr>
          <w:rFonts w:ascii="新宋体" w:eastAsia="新宋体" w:hint="eastAsia"/>
          <w:w w:val="105"/>
          <w:sz w:val="14"/>
        </w:rPr>
        <w:t>道</w:t>
      </w:r>
    </w:p>
    <w:p>
      <w:pPr>
        <w:tabs>
          <w:tab w:val="left" w:pos="9336"/>
        </w:tabs>
        <w:spacing w:before="0" w:line="137" w:lineRule="exact"/>
        <w:ind w:left="8817" w:right="0" w:firstLine="0"/>
        <w:jc w:val="left"/>
        <w:rPr>
          <w:rFonts w:ascii="新宋体" w:eastAsia="新宋体" w:hint="eastAsia"/>
          <w:sz w:val="18"/>
        </w:rPr>
      </w:pPr>
      <w:r>
        <w:pict>
          <v:shape id="_x0000_s1060" type="#_x0000_t202" style="width:7.3pt;height:7.3pt;margin-top:2.28pt;margin-left:509pt;mso-position-horizontal-relative:page;position:absolute;z-index:251664384" filled="f" stroked="f">
            <v:textbox inset="0,0,0,0">
              <w:txbxContent>
                <w:p>
                  <w:pPr>
                    <w:spacing w:before="0" w:line="146" w:lineRule="exact"/>
                    <w:ind w:left="0" w:right="0" w:firstLine="0"/>
                    <w:jc w:val="left"/>
                    <w:rPr>
                      <w:rFonts w:ascii="新宋体" w:eastAsia="新宋体" w:hint="eastAsia"/>
                      <w:sz w:val="14"/>
                    </w:rPr>
                  </w:pPr>
                  <w:r>
                    <w:rPr>
                      <w:rFonts w:ascii="新宋体" w:eastAsia="新宋体" w:hint="eastAsia"/>
                      <w:w w:val="104"/>
                      <w:sz w:val="14"/>
                    </w:rPr>
                    <w:t>中</w:t>
                  </w:r>
                </w:p>
              </w:txbxContent>
            </v:textbox>
          </v:shape>
        </w:pict>
      </w:r>
      <w:r>
        <w:rPr>
          <w:rFonts w:ascii="新宋体" w:eastAsia="新宋体" w:hint="eastAsia"/>
          <w:position w:val="6"/>
          <w:sz w:val="14"/>
        </w:rPr>
        <w:t>轨</w:t>
        <w:tab/>
      </w:r>
      <w:r>
        <w:rPr>
          <w:rFonts w:ascii="新宋体" w:eastAsia="新宋体" w:hint="eastAsia"/>
          <w:sz w:val="18"/>
        </w:rPr>
        <w:t>压风</w:t>
      </w:r>
      <w:r>
        <w:rPr>
          <w:rFonts w:ascii="新宋体" w:eastAsia="新宋体" w:hint="eastAsia"/>
          <w:spacing w:val="-20"/>
          <w:sz w:val="18"/>
        </w:rPr>
        <w:t>管</w:t>
      </w:r>
    </w:p>
    <w:p>
      <w:pPr>
        <w:spacing w:before="0" w:line="83" w:lineRule="exact"/>
        <w:ind w:left="7386" w:right="0" w:firstLine="0"/>
        <w:jc w:val="left"/>
        <w:rPr>
          <w:rFonts w:ascii="新宋体" w:eastAsia="新宋体" w:hint="eastAsia"/>
          <w:sz w:val="14"/>
        </w:rPr>
      </w:pPr>
      <w:r>
        <w:rPr>
          <w:rFonts w:ascii="新宋体" w:eastAsia="新宋体" w:hint="eastAsia"/>
          <w:w w:val="104"/>
          <w:sz w:val="14"/>
        </w:rPr>
        <w:t>线</w:t>
      </w:r>
    </w:p>
    <w:p>
      <w:pPr>
        <w:tabs>
          <w:tab w:val="left" w:pos="8219"/>
        </w:tabs>
        <w:spacing w:before="0" w:line="39" w:lineRule="exact"/>
        <w:ind w:left="7386" w:right="0" w:firstLine="0"/>
        <w:jc w:val="left"/>
        <w:rPr>
          <w:rFonts w:ascii="新宋体" w:eastAsia="新宋体" w:hint="eastAsia"/>
          <w:sz w:val="14"/>
        </w:rPr>
      </w:pPr>
      <w:r>
        <w:rPr>
          <w:rFonts w:ascii="新宋体" w:eastAsia="新宋体" w:hint="eastAsia"/>
          <w:w w:val="105"/>
          <w:position w:val="-4"/>
          <w:sz w:val="14"/>
        </w:rPr>
        <w:t>心</w:t>
        <w:tab/>
      </w:r>
      <w:r>
        <w:rPr>
          <w:rFonts w:ascii="新宋体" w:eastAsia="新宋体" w:hint="eastAsia"/>
          <w:w w:val="105"/>
          <w:sz w:val="14"/>
        </w:rPr>
        <w:t>道</w:t>
      </w:r>
    </w:p>
    <w:p>
      <w:pPr>
        <w:pStyle w:val="BodyText"/>
        <w:rPr>
          <w:rFonts w:ascii="新宋体"/>
          <w:sz w:val="18"/>
        </w:rPr>
      </w:pPr>
      <w:r>
        <w:br w:type="column"/>
      </w:r>
    </w:p>
    <w:p>
      <w:pPr>
        <w:pStyle w:val="BodyText"/>
        <w:rPr>
          <w:rFonts w:ascii="新宋体"/>
          <w:sz w:val="18"/>
        </w:rPr>
      </w:pPr>
    </w:p>
    <w:p>
      <w:pPr>
        <w:pStyle w:val="BodyText"/>
        <w:rPr>
          <w:rFonts w:ascii="新宋体"/>
          <w:sz w:val="21"/>
        </w:rPr>
      </w:pPr>
    </w:p>
    <w:p>
      <w:pPr>
        <w:tabs>
          <w:tab w:val="left" w:pos="1305"/>
        </w:tabs>
        <w:spacing w:before="0" w:line="204" w:lineRule="exact"/>
        <w:ind w:left="448" w:right="0" w:firstLine="0"/>
        <w:jc w:val="left"/>
        <w:rPr>
          <w:rFonts w:ascii="新宋体" w:eastAsia="新宋体" w:hint="eastAsia"/>
          <w:sz w:val="14"/>
        </w:rPr>
      </w:pPr>
      <w:r>
        <w:rPr>
          <w:rFonts w:ascii="新宋体" w:eastAsia="新宋体" w:hint="eastAsia"/>
          <w:sz w:val="18"/>
        </w:rPr>
        <w:t>供水管</w:t>
        <w:tab/>
      </w:r>
      <w:r>
        <w:rPr>
          <w:rFonts w:ascii="新宋体" w:eastAsia="新宋体" w:hint="eastAsia"/>
          <w:position w:val="1"/>
          <w:sz w:val="14"/>
        </w:rPr>
        <w:t>0</w:t>
      </w:r>
    </w:p>
    <w:p>
      <w:pPr>
        <w:spacing w:before="0" w:line="64" w:lineRule="exact"/>
        <w:ind w:left="1305" w:right="0" w:firstLine="0"/>
        <w:jc w:val="left"/>
        <w:rPr>
          <w:rFonts w:ascii="新宋体"/>
          <w:sz w:val="14"/>
        </w:rPr>
      </w:pPr>
      <w:r>
        <w:pict>
          <v:shape id="_x0000_s1061" type="#_x0000_t202" style="width:3.55pt;height:7.05pt;margin-top:-3.96pt;margin-left:659.23pt;mso-position-horizontal-relative:page;position:absolute;z-index:-251650048" filled="f" stroked="f">
            <v:textbox inset="0,0,0,0">
              <w:txbxContent>
                <w:p>
                  <w:pPr>
                    <w:spacing w:before="0" w:line="141" w:lineRule="exact"/>
                    <w:ind w:left="0" w:right="0" w:firstLine="0"/>
                    <w:jc w:val="left"/>
                    <w:rPr>
                      <w:rFonts w:ascii="新宋体"/>
                      <w:sz w:val="14"/>
                    </w:rPr>
                  </w:pPr>
                  <w:r>
                    <w:rPr>
                      <w:rFonts w:ascii="新宋体"/>
                      <w:w w:val="100"/>
                      <w:sz w:val="14"/>
                    </w:rPr>
                    <w:t>4</w:t>
                  </w:r>
                </w:p>
              </w:txbxContent>
            </v:textbox>
          </v:shape>
        </w:pict>
      </w:r>
      <w:r>
        <w:rPr>
          <w:rFonts w:ascii="新宋体"/>
          <w:w w:val="100"/>
          <w:sz w:val="14"/>
        </w:rPr>
        <w:t>6</w:t>
      </w:r>
    </w:p>
    <w:p>
      <w:pPr>
        <w:spacing w:after="0" w:line="64" w:lineRule="exact"/>
        <w:jc w:val="left"/>
        <w:rPr>
          <w:rFonts w:ascii="新宋体"/>
          <w:sz w:val="14"/>
        </w:rPr>
        <w:sectPr>
          <w:type w:val="continuous"/>
          <w:pgSz w:w="17860" w:h="25260"/>
          <w:pgMar w:top="2420" w:right="0" w:bottom="280" w:left="1960" w:header="708" w:footer="708"/>
          <w:pgNumType w:start="60"/>
          <w:cols w:num="2" w:space="708" w:equalWidth="0">
            <w:col w:w="9880" w:space="40"/>
            <w:col w:w="5980" w:space="0"/>
          </w:cols>
        </w:sectPr>
      </w:pPr>
    </w:p>
    <w:p>
      <w:pPr>
        <w:spacing w:before="39" w:line="243" w:lineRule="exact"/>
        <w:ind w:left="0" w:right="0" w:firstLine="0"/>
        <w:jc w:val="right"/>
        <w:rPr>
          <w:rFonts w:ascii="新宋体" w:eastAsia="新宋体" w:hint="eastAsia"/>
          <w:sz w:val="14"/>
        </w:rPr>
      </w:pPr>
      <w:r>
        <w:rPr>
          <w:rFonts w:ascii="新宋体" w:eastAsia="新宋体" w:hint="eastAsia"/>
          <w:spacing w:val="12"/>
          <w:sz w:val="18"/>
        </w:rPr>
        <w:t xml:space="preserve">电缆钩 </w:t>
      </w:r>
      <w:r>
        <w:rPr>
          <w:rFonts w:ascii="新宋体" w:eastAsia="新宋体" w:hint="eastAsia"/>
          <w:position w:val="-3"/>
          <w:sz w:val="14"/>
        </w:rPr>
        <w:t>中</w:t>
      </w:r>
    </w:p>
    <w:p>
      <w:pPr>
        <w:spacing w:before="7" w:line="199" w:lineRule="auto"/>
        <w:ind w:left="7386" w:right="0" w:firstLine="0"/>
        <w:jc w:val="right"/>
        <w:rPr>
          <w:rFonts w:ascii="新宋体" w:eastAsia="新宋体" w:hint="eastAsia"/>
          <w:sz w:val="14"/>
        </w:rPr>
      </w:pPr>
      <w:r>
        <w:rPr>
          <w:rFonts w:ascii="新宋体" w:eastAsia="新宋体" w:hint="eastAsia"/>
          <w:sz w:val="14"/>
        </w:rPr>
        <w:t>道轨</w:t>
      </w:r>
    </w:p>
    <w:p>
      <w:pPr>
        <w:tabs>
          <w:tab w:val="left" w:pos="1099"/>
          <w:tab w:val="right" w:pos="3722"/>
        </w:tabs>
        <w:spacing w:before="0" w:line="144" w:lineRule="auto"/>
        <w:ind w:left="647" w:right="0" w:firstLine="0"/>
        <w:jc w:val="left"/>
        <w:rPr>
          <w:rFonts w:ascii="新宋体" w:eastAsia="新宋体" w:hint="eastAsia"/>
          <w:sz w:val="14"/>
        </w:rPr>
      </w:pPr>
      <w:r>
        <w:br w:type="column"/>
      </w:r>
      <w:r>
        <w:rPr>
          <w:rFonts w:ascii="新宋体" w:eastAsia="新宋体" w:hint="eastAsia"/>
          <w:position w:val="-7"/>
          <w:sz w:val="14"/>
        </w:rPr>
        <w:t>巷</w:t>
        <w:tab/>
      </w:r>
      <w:r>
        <w:rPr>
          <w:rFonts w:ascii="新宋体" w:eastAsia="新宋体" w:hint="eastAsia"/>
          <w:spacing w:val="-22"/>
          <w:position w:val="-11"/>
          <w:sz w:val="15"/>
        </w:rPr>
        <w:t>6</w:t>
      </w:r>
      <w:r>
        <w:rPr>
          <w:rFonts w:ascii="新宋体" w:eastAsia="新宋体" w:hint="eastAsia"/>
          <w:spacing w:val="-22"/>
          <w:position w:val="-5"/>
          <w:sz w:val="15"/>
        </w:rPr>
        <w:t>4</w:t>
      </w:r>
      <w:r>
        <w:rPr>
          <w:rFonts w:ascii="新宋体" w:eastAsia="新宋体" w:hint="eastAsia"/>
          <w:spacing w:val="-22"/>
          <w:sz w:val="15"/>
        </w:rPr>
        <w:t>0</w:t>
        <w:tab/>
      </w:r>
      <w:r>
        <w:rPr>
          <w:rFonts w:ascii="新宋体" w:eastAsia="新宋体" w:hint="eastAsia"/>
          <w:position w:val="1"/>
          <w:sz w:val="14"/>
        </w:rPr>
        <w:t>1</w:t>
      </w:r>
    </w:p>
    <w:p>
      <w:pPr>
        <w:spacing w:before="0" w:line="136" w:lineRule="auto"/>
        <w:ind w:left="1010" w:right="0" w:firstLine="0"/>
        <w:jc w:val="left"/>
        <w:rPr>
          <w:rFonts w:ascii="新宋体"/>
          <w:sz w:val="15"/>
        </w:rPr>
      </w:pPr>
      <w:r>
        <w:rPr>
          <w:rFonts w:ascii="新宋体"/>
          <w:position w:val="-5"/>
          <w:sz w:val="15"/>
        </w:rPr>
        <w:t>R</w:t>
      </w:r>
      <w:r>
        <w:rPr>
          <w:rFonts w:ascii="新宋体"/>
          <w:sz w:val="15"/>
        </w:rPr>
        <w:t>1</w:t>
      </w:r>
    </w:p>
    <w:p>
      <w:pPr>
        <w:pStyle w:val="BodyText"/>
        <w:spacing w:before="12"/>
        <w:rPr>
          <w:rFonts w:ascii="新宋体"/>
          <w:sz w:val="21"/>
        </w:rPr>
      </w:pPr>
    </w:p>
    <w:p>
      <w:pPr>
        <w:spacing w:before="0" w:line="126" w:lineRule="exact"/>
        <w:ind w:left="0" w:right="514" w:firstLine="0"/>
        <w:jc w:val="center"/>
        <w:rPr>
          <w:rFonts w:ascii="新宋体"/>
          <w:sz w:val="14"/>
        </w:rPr>
      </w:pPr>
      <w:r>
        <w:rPr>
          <w:rFonts w:ascii="新宋体"/>
          <w:w w:val="100"/>
          <w:sz w:val="14"/>
        </w:rPr>
        <w:t>0</w:t>
      </w:r>
    </w:p>
    <w:p>
      <w:pPr>
        <w:spacing w:before="0" w:line="37" w:lineRule="exact"/>
        <w:ind w:left="0" w:right="514" w:firstLine="0"/>
        <w:jc w:val="center"/>
        <w:rPr>
          <w:rFonts w:ascii="新宋体"/>
          <w:sz w:val="14"/>
        </w:rPr>
      </w:pPr>
      <w:r>
        <w:pict>
          <v:shape id="_x0000_s1062" type="#_x0000_t202" style="width:3.55pt;height:7.05pt;margin-top:5.41pt;margin-left:670.14pt;mso-position-horizontal-relative:page;position:absolute;z-index:-251649024" filled="f" stroked="f">
            <v:textbox inset="0,0,0,0">
              <w:txbxContent>
                <w:p>
                  <w:pPr>
                    <w:spacing w:before="0" w:line="141" w:lineRule="exact"/>
                    <w:ind w:left="0" w:right="0" w:firstLine="0"/>
                    <w:jc w:val="left"/>
                    <w:rPr>
                      <w:rFonts w:ascii="新宋体"/>
                      <w:sz w:val="14"/>
                    </w:rPr>
                  </w:pPr>
                  <w:r>
                    <w:rPr>
                      <w:rFonts w:ascii="新宋体"/>
                      <w:w w:val="100"/>
                      <w:sz w:val="14"/>
                    </w:rPr>
                    <w:t>2</w:t>
                  </w:r>
                </w:p>
              </w:txbxContent>
            </v:textbox>
          </v:shape>
        </w:pict>
      </w:r>
      <w:r>
        <w:rPr>
          <w:rFonts w:ascii="新宋体"/>
          <w:w w:val="100"/>
          <w:sz w:val="14"/>
        </w:rPr>
        <w:t>4</w:t>
      </w:r>
    </w:p>
    <w:p>
      <w:pPr>
        <w:spacing w:after="0" w:line="37" w:lineRule="exact"/>
        <w:jc w:val="center"/>
        <w:rPr>
          <w:rFonts w:ascii="新宋体"/>
          <w:sz w:val="14"/>
        </w:rPr>
        <w:sectPr>
          <w:type w:val="continuous"/>
          <w:pgSz w:w="17860" w:h="25260"/>
          <w:pgMar w:top="2420" w:right="0" w:bottom="280" w:left="1960" w:header="708" w:footer="708"/>
          <w:pgNumType w:start="61"/>
          <w:cols w:num="2" w:space="708" w:equalWidth="0">
            <w:col w:w="7533" w:space="40"/>
            <w:col w:w="8327" w:space="0"/>
          </w:cols>
        </w:sectPr>
      </w:pPr>
    </w:p>
    <w:p>
      <w:pPr>
        <w:tabs>
          <w:tab w:val="left" w:pos="7263"/>
        </w:tabs>
        <w:spacing w:before="52"/>
        <w:ind w:left="6506" w:right="0" w:firstLine="0"/>
        <w:jc w:val="left"/>
        <w:rPr>
          <w:rFonts w:ascii="新宋体"/>
          <w:sz w:val="14"/>
        </w:rPr>
      </w:pPr>
      <w:r>
        <w:rPr>
          <w:rFonts w:ascii="新宋体"/>
          <w:sz w:val="14"/>
        </w:rPr>
        <w:t>300</w:t>
        <w:tab/>
        <w:t>900</w:t>
      </w:r>
    </w:p>
    <w:p>
      <w:pPr>
        <w:tabs>
          <w:tab w:val="left" w:pos="7765"/>
        </w:tabs>
        <w:spacing w:before="31"/>
        <w:ind w:left="6775" w:right="0" w:firstLine="0"/>
        <w:jc w:val="left"/>
        <w:rPr>
          <w:rFonts w:ascii="新宋体"/>
          <w:sz w:val="14"/>
        </w:rPr>
      </w:pPr>
      <w:r>
        <w:rPr>
          <w:rFonts w:ascii="新宋体"/>
          <w:sz w:val="14"/>
        </w:rPr>
        <w:t>740</w:t>
        <w:tab/>
      </w:r>
      <w:r>
        <w:rPr>
          <w:rFonts w:ascii="新宋体"/>
          <w:spacing w:val="-7"/>
          <w:sz w:val="14"/>
        </w:rPr>
        <w:t>800</w:t>
      </w:r>
    </w:p>
    <w:p>
      <w:pPr>
        <w:spacing w:before="113" w:line="125" w:lineRule="exact"/>
        <w:ind w:left="0" w:right="1809" w:firstLine="0"/>
        <w:jc w:val="right"/>
        <w:rPr>
          <w:rFonts w:ascii="新宋体"/>
          <w:sz w:val="14"/>
        </w:rPr>
      </w:pPr>
      <w:r>
        <w:rPr>
          <w:rFonts w:ascii="新宋体"/>
          <w:w w:val="100"/>
          <w:sz w:val="14"/>
        </w:rPr>
        <w:t>0</w:t>
      </w:r>
    </w:p>
    <w:p>
      <w:pPr>
        <w:spacing w:before="0" w:line="72" w:lineRule="exact"/>
        <w:ind w:left="0" w:right="1809" w:firstLine="0"/>
        <w:jc w:val="right"/>
        <w:rPr>
          <w:rFonts w:ascii="新宋体"/>
          <w:sz w:val="14"/>
        </w:rPr>
      </w:pPr>
      <w:r>
        <w:rPr>
          <w:rFonts w:ascii="新宋体"/>
          <w:w w:val="100"/>
          <w:sz w:val="14"/>
        </w:rPr>
        <w:t>5</w:t>
      </w:r>
    </w:p>
    <w:p>
      <w:pPr>
        <w:spacing w:before="0" w:line="72" w:lineRule="exact"/>
        <w:ind w:left="0" w:right="1809" w:firstLine="0"/>
        <w:jc w:val="right"/>
        <w:rPr>
          <w:rFonts w:ascii="新宋体"/>
          <w:sz w:val="14"/>
        </w:rPr>
      </w:pPr>
      <w:r>
        <w:rPr>
          <w:rFonts w:ascii="新宋体"/>
          <w:w w:val="100"/>
          <w:sz w:val="14"/>
        </w:rPr>
        <w:t>0</w:t>
      </w:r>
    </w:p>
    <w:p>
      <w:pPr>
        <w:spacing w:before="0" w:line="125" w:lineRule="exact"/>
        <w:ind w:left="0" w:right="1809" w:firstLine="0"/>
        <w:jc w:val="right"/>
        <w:rPr>
          <w:rFonts w:ascii="新宋体"/>
          <w:sz w:val="14"/>
        </w:rPr>
      </w:pPr>
      <w:r>
        <w:rPr>
          <w:rFonts w:ascii="新宋体"/>
          <w:w w:val="100"/>
          <w:sz w:val="14"/>
        </w:rPr>
        <w:t>1</w:t>
      </w:r>
    </w:p>
    <w:p>
      <w:pPr>
        <w:spacing w:before="52"/>
        <w:ind w:left="630" w:right="0" w:firstLine="0"/>
        <w:jc w:val="left"/>
        <w:rPr>
          <w:rFonts w:ascii="新宋体"/>
          <w:sz w:val="14"/>
        </w:rPr>
      </w:pPr>
      <w:r>
        <w:br w:type="column"/>
      </w:r>
      <w:r>
        <w:rPr>
          <w:rFonts w:ascii="新宋体"/>
          <w:sz w:val="14"/>
        </w:rPr>
        <w:t>900</w:t>
      </w:r>
    </w:p>
    <w:p>
      <w:pPr>
        <w:spacing w:before="31"/>
        <w:ind w:left="732" w:right="0" w:firstLine="0"/>
        <w:jc w:val="left"/>
        <w:rPr>
          <w:rFonts w:ascii="新宋体"/>
          <w:sz w:val="14"/>
        </w:rPr>
      </w:pPr>
      <w:r>
        <w:rPr>
          <w:rFonts w:ascii="新宋体"/>
          <w:sz w:val="14"/>
        </w:rPr>
        <w:t>720</w:t>
      </w:r>
    </w:p>
    <w:p>
      <w:pPr>
        <w:tabs>
          <w:tab w:val="left" w:pos="2435"/>
        </w:tabs>
        <w:spacing w:before="0" w:line="232" w:lineRule="exact"/>
        <w:ind w:left="699" w:right="0" w:firstLine="0"/>
        <w:jc w:val="left"/>
        <w:rPr>
          <w:rFonts w:ascii="新宋体"/>
          <w:sz w:val="14"/>
        </w:rPr>
      </w:pPr>
      <w:r>
        <w:br w:type="column"/>
      </w:r>
      <w:r>
        <w:rPr>
          <w:rFonts w:ascii="新宋体"/>
          <w:sz w:val="14"/>
        </w:rPr>
        <w:t>810</w:t>
        <w:tab/>
      </w:r>
      <w:r>
        <w:rPr>
          <w:rFonts w:ascii="新宋体"/>
          <w:position w:val="7"/>
          <w:sz w:val="14"/>
        </w:rPr>
        <w:t>9</w:t>
      </w:r>
    </w:p>
    <w:p>
      <w:pPr>
        <w:tabs>
          <w:tab w:val="left" w:pos="2029"/>
        </w:tabs>
        <w:spacing w:before="59" w:line="168" w:lineRule="auto"/>
        <w:ind w:left="694" w:right="0" w:firstLine="0"/>
        <w:jc w:val="left"/>
        <w:rPr>
          <w:rFonts w:ascii="新宋体"/>
          <w:sz w:val="14"/>
        </w:rPr>
      </w:pPr>
      <w:r>
        <w:pict>
          <v:shape id="_x0000_s1063" type="#_x0000_t202" style="width:3.55pt;height:7.05pt;margin-top:8.43pt;margin-left:649.84pt;mso-position-horizontal-relative:page;position:absolute;z-index:-251645952" filled="f" stroked="f">
            <v:textbox inset="0,0,0,0">
              <w:txbxContent>
                <w:p>
                  <w:pPr>
                    <w:spacing w:before="0" w:line="141" w:lineRule="exact"/>
                    <w:ind w:left="0" w:right="0" w:firstLine="0"/>
                    <w:jc w:val="left"/>
                    <w:rPr>
                      <w:rFonts w:ascii="新宋体"/>
                      <w:sz w:val="14"/>
                    </w:rPr>
                  </w:pPr>
                  <w:r>
                    <w:rPr>
                      <w:rFonts w:ascii="新宋体"/>
                      <w:w w:val="100"/>
                      <w:sz w:val="14"/>
                    </w:rPr>
                    <w:t>0</w:t>
                  </w:r>
                </w:p>
              </w:txbxContent>
            </v:textbox>
          </v:shape>
        </w:pict>
      </w:r>
      <w:r>
        <w:rPr>
          <w:rFonts w:ascii="新宋体"/>
          <w:sz w:val="14"/>
        </w:rPr>
        <w:t>1020</w:t>
        <w:tab/>
      </w:r>
      <w:r>
        <w:rPr>
          <w:rFonts w:ascii="新宋体"/>
          <w:position w:val="-4"/>
          <w:sz w:val="14"/>
        </w:rPr>
        <w:t>0</w:t>
      </w:r>
    </w:p>
    <w:p>
      <w:pPr>
        <w:spacing w:before="0" w:line="100" w:lineRule="exact"/>
        <w:ind w:left="1818" w:right="0" w:firstLine="0"/>
        <w:jc w:val="left"/>
        <w:rPr>
          <w:rFonts w:ascii="新宋体"/>
          <w:sz w:val="14"/>
        </w:rPr>
      </w:pPr>
      <w:r>
        <w:pict>
          <v:shape id="_x0000_s1064" type="#_x0000_t202" style="width:3.55pt;height:7.05pt;margin-top:0.29pt;margin-left:649.84pt;mso-position-horizontal-relative:page;position:absolute;z-index:251668480" filled="f" stroked="f">
            <v:textbox inset="0,0,0,0">
              <w:txbxContent>
                <w:p>
                  <w:pPr>
                    <w:spacing w:before="0" w:line="141" w:lineRule="exact"/>
                    <w:ind w:left="0" w:right="0" w:firstLine="0"/>
                    <w:jc w:val="left"/>
                    <w:rPr>
                      <w:rFonts w:ascii="新宋体"/>
                      <w:sz w:val="14"/>
                    </w:rPr>
                  </w:pPr>
                  <w:r>
                    <w:rPr>
                      <w:rFonts w:ascii="新宋体"/>
                      <w:w w:val="100"/>
                      <w:sz w:val="14"/>
                    </w:rPr>
                    <w:t>8</w:t>
                  </w:r>
                </w:p>
              </w:txbxContent>
            </v:textbox>
          </v:shape>
        </w:pict>
      </w:r>
      <w:r>
        <w:pict>
          <v:shape id="_x0000_s1065" type="#_x0000_t202" style="width:3.55pt;height:7.05pt;margin-top:3.87pt;margin-left:649.84pt;mso-position-horizontal-relative:page;position:absolute;z-index:251669504" filled="f" stroked="f">
            <v:textbox inset="0,0,0,0">
              <w:txbxContent>
                <w:p>
                  <w:pPr>
                    <w:spacing w:before="0" w:line="141" w:lineRule="exact"/>
                    <w:ind w:left="0" w:right="0" w:firstLine="0"/>
                    <w:jc w:val="left"/>
                    <w:rPr>
                      <w:rFonts w:ascii="新宋体"/>
                      <w:sz w:val="14"/>
                    </w:rPr>
                  </w:pPr>
                  <w:r>
                    <w:rPr>
                      <w:rFonts w:ascii="新宋体"/>
                      <w:w w:val="100"/>
                      <w:sz w:val="14"/>
                    </w:rPr>
                    <w:t>1</w:t>
                  </w:r>
                </w:p>
              </w:txbxContent>
            </v:textbox>
          </v:shape>
        </w:pict>
      </w:r>
      <w:r>
        <w:rPr>
          <w:rFonts w:ascii="新宋体"/>
          <w:w w:val="100"/>
          <w:sz w:val="14"/>
        </w:rPr>
        <w:t>0</w:t>
      </w:r>
    </w:p>
    <w:p>
      <w:pPr>
        <w:spacing w:before="0" w:line="72" w:lineRule="exact"/>
        <w:ind w:left="1818" w:right="0" w:firstLine="0"/>
        <w:jc w:val="left"/>
        <w:rPr>
          <w:rFonts w:ascii="新宋体"/>
          <w:sz w:val="14"/>
        </w:rPr>
      </w:pPr>
      <w:r>
        <w:rPr>
          <w:rFonts w:ascii="新宋体"/>
          <w:w w:val="100"/>
          <w:sz w:val="14"/>
        </w:rPr>
        <w:t>0</w:t>
      </w:r>
    </w:p>
    <w:p>
      <w:pPr>
        <w:spacing w:before="0" w:line="72" w:lineRule="exact"/>
        <w:ind w:left="1818" w:right="0" w:firstLine="0"/>
        <w:jc w:val="left"/>
        <w:rPr>
          <w:rFonts w:ascii="新宋体"/>
          <w:sz w:val="14"/>
        </w:rPr>
      </w:pPr>
      <w:r>
        <w:rPr>
          <w:rFonts w:ascii="新宋体"/>
          <w:w w:val="100"/>
          <w:sz w:val="14"/>
        </w:rPr>
        <w:t>6</w:t>
      </w:r>
    </w:p>
    <w:p>
      <w:pPr>
        <w:spacing w:before="2" w:line="91" w:lineRule="auto"/>
        <w:ind w:left="1604" w:right="0" w:firstLine="0"/>
        <w:jc w:val="left"/>
        <w:rPr>
          <w:rFonts w:ascii="新宋体"/>
          <w:sz w:val="14"/>
        </w:rPr>
      </w:pPr>
      <w:r>
        <w:rPr>
          <w:rFonts w:ascii="新宋体"/>
          <w:position w:val="-4"/>
          <w:sz w:val="14"/>
        </w:rPr>
        <w:t xml:space="preserve">0 </w:t>
      </w:r>
      <w:r>
        <w:rPr>
          <w:rFonts w:ascii="新宋体"/>
          <w:sz w:val="14"/>
        </w:rPr>
        <w:t>1</w:t>
      </w:r>
    </w:p>
    <w:p>
      <w:pPr>
        <w:spacing w:before="0" w:line="70" w:lineRule="exact"/>
        <w:ind w:left="1604" w:right="0" w:firstLine="0"/>
        <w:jc w:val="left"/>
        <w:rPr>
          <w:rFonts w:ascii="新宋体"/>
          <w:sz w:val="14"/>
        </w:rPr>
      </w:pPr>
      <w:r>
        <w:pict>
          <v:shape id="_x0000_s1066" type="#_x0000_t202" style="width:3.55pt;height:7.05pt;margin-top:1.68pt;margin-left:659.23pt;mso-position-horizontal-relative:page;position:absolute;z-index:-251644928" filled="f" stroked="f">
            <v:textbox inset="0,0,0,0">
              <w:txbxContent>
                <w:p>
                  <w:pPr>
                    <w:spacing w:before="0" w:line="141" w:lineRule="exact"/>
                    <w:ind w:left="0" w:right="0" w:firstLine="0"/>
                    <w:jc w:val="left"/>
                    <w:rPr>
                      <w:rFonts w:ascii="新宋体"/>
                      <w:sz w:val="14"/>
                    </w:rPr>
                  </w:pPr>
                  <w:r>
                    <w:rPr>
                      <w:rFonts w:ascii="新宋体"/>
                      <w:w w:val="100"/>
                      <w:sz w:val="14"/>
                    </w:rPr>
                    <w:t>0</w:t>
                  </w:r>
                </w:p>
              </w:txbxContent>
            </v:textbox>
          </v:shape>
        </w:pict>
      </w:r>
      <w:r>
        <w:rPr>
          <w:rFonts w:ascii="新宋体"/>
          <w:w w:val="100"/>
          <w:sz w:val="14"/>
        </w:rPr>
        <w:t>0</w:t>
      </w:r>
    </w:p>
    <w:p>
      <w:pPr>
        <w:spacing w:before="0" w:line="72" w:lineRule="exact"/>
        <w:ind w:left="1604" w:right="0" w:firstLine="0"/>
        <w:jc w:val="left"/>
        <w:rPr>
          <w:rFonts w:ascii="新宋体"/>
          <w:sz w:val="14"/>
        </w:rPr>
      </w:pPr>
      <w:r>
        <w:pict>
          <v:shape id="_x0000_s1067" type="#_x0000_t202" style="width:3.55pt;height:7.05pt;margin-top:1.75pt;margin-left:659.23pt;mso-position-horizontal-relative:page;position:absolute;z-index:-251643904" filled="f" stroked="f">
            <v:textbox inset="0,0,0,0">
              <w:txbxContent>
                <w:p>
                  <w:pPr>
                    <w:spacing w:before="0" w:line="141" w:lineRule="exact"/>
                    <w:ind w:left="0" w:right="0" w:firstLine="0"/>
                    <w:jc w:val="left"/>
                    <w:rPr>
                      <w:rFonts w:ascii="新宋体"/>
                      <w:sz w:val="14"/>
                    </w:rPr>
                  </w:pPr>
                  <w:r>
                    <w:rPr>
                      <w:rFonts w:ascii="新宋体"/>
                      <w:w w:val="100"/>
                      <w:sz w:val="14"/>
                    </w:rPr>
                    <w:t>0</w:t>
                  </w:r>
                </w:p>
              </w:txbxContent>
            </v:textbox>
          </v:shape>
        </w:pict>
      </w:r>
      <w:r>
        <w:rPr>
          <w:rFonts w:ascii="新宋体"/>
          <w:w w:val="100"/>
          <w:sz w:val="14"/>
        </w:rPr>
        <w:t>2</w:t>
      </w:r>
    </w:p>
    <w:p>
      <w:pPr>
        <w:tabs>
          <w:tab w:val="left" w:pos="2216"/>
        </w:tabs>
        <w:spacing w:before="0" w:line="120" w:lineRule="auto"/>
        <w:ind w:left="1604" w:right="0" w:firstLine="0"/>
        <w:jc w:val="left"/>
        <w:rPr>
          <w:rFonts w:ascii="新宋体"/>
          <w:sz w:val="14"/>
        </w:rPr>
      </w:pPr>
      <w:r>
        <w:rPr>
          <w:rFonts w:ascii="新宋体"/>
          <w:sz w:val="14"/>
        </w:rPr>
        <w:t>1</w:t>
        <w:tab/>
      </w:r>
      <w:r>
        <w:rPr>
          <w:rFonts w:ascii="新宋体"/>
          <w:position w:val="-6"/>
          <w:sz w:val="14"/>
        </w:rPr>
        <w:t>4</w:t>
      </w:r>
    </w:p>
    <w:p>
      <w:pPr>
        <w:spacing w:before="0" w:line="125" w:lineRule="exact"/>
        <w:ind w:left="2216" w:right="0" w:firstLine="0"/>
        <w:jc w:val="left"/>
        <w:rPr>
          <w:rFonts w:ascii="新宋体"/>
          <w:sz w:val="14"/>
        </w:rPr>
      </w:pPr>
      <w:r>
        <w:rPr>
          <w:rFonts w:ascii="新宋体"/>
          <w:w w:val="100"/>
          <w:sz w:val="14"/>
        </w:rPr>
        <w:t>1</w:t>
      </w:r>
    </w:p>
    <w:p>
      <w:pPr>
        <w:spacing w:after="0" w:line="125" w:lineRule="exact"/>
        <w:jc w:val="left"/>
        <w:rPr>
          <w:rFonts w:ascii="新宋体"/>
          <w:sz w:val="14"/>
        </w:rPr>
        <w:sectPr>
          <w:type w:val="continuous"/>
          <w:pgSz w:w="17860" w:h="25260"/>
          <w:pgMar w:top="2420" w:right="0" w:bottom="280" w:left="1960" w:header="708" w:footer="708"/>
          <w:pgNumType w:start="62"/>
          <w:cols w:num="3" w:space="708" w:equalWidth="0">
            <w:col w:w="7981" w:space="40"/>
            <w:col w:w="948" w:space="39"/>
            <w:col w:w="6892" w:space="0"/>
          </w:cols>
        </w:sectPr>
      </w:pPr>
    </w:p>
    <w:p>
      <w:pPr>
        <w:tabs>
          <w:tab w:val="left" w:pos="1412"/>
        </w:tabs>
        <w:spacing w:before="0" w:line="176" w:lineRule="exact"/>
        <w:ind w:left="0" w:right="0" w:firstLine="0"/>
        <w:jc w:val="right"/>
        <w:rPr>
          <w:rFonts w:ascii="新宋体"/>
          <w:sz w:val="14"/>
        </w:rPr>
      </w:pPr>
      <w:r>
        <w:rPr>
          <w:rFonts w:ascii="新宋体"/>
          <w:sz w:val="14"/>
        </w:rPr>
        <w:t>600</w:t>
        <w:tab/>
        <w:t>600</w:t>
      </w:r>
    </w:p>
    <w:p>
      <w:pPr>
        <w:pStyle w:val="BodyText"/>
        <w:spacing w:before="12"/>
        <w:rPr>
          <w:rFonts w:ascii="新宋体"/>
          <w:sz w:val="10"/>
        </w:rPr>
      </w:pPr>
    </w:p>
    <w:p>
      <w:pPr>
        <w:spacing w:before="0" w:line="125" w:lineRule="exact"/>
        <w:ind w:left="0" w:right="2694" w:firstLine="0"/>
        <w:jc w:val="right"/>
        <w:rPr>
          <w:rFonts w:ascii="新宋体"/>
          <w:sz w:val="14"/>
        </w:rPr>
      </w:pPr>
      <w:r>
        <w:rPr>
          <w:rFonts w:ascii="新宋体"/>
          <w:w w:val="100"/>
          <w:sz w:val="14"/>
        </w:rPr>
        <w:t>0</w:t>
      </w:r>
    </w:p>
    <w:p>
      <w:pPr>
        <w:spacing w:before="0" w:line="72" w:lineRule="exact"/>
        <w:ind w:left="0" w:right="2694" w:firstLine="0"/>
        <w:jc w:val="right"/>
        <w:rPr>
          <w:rFonts w:ascii="新宋体"/>
          <w:sz w:val="14"/>
        </w:rPr>
      </w:pPr>
      <w:r>
        <w:rPr>
          <w:rFonts w:ascii="新宋体"/>
          <w:w w:val="100"/>
          <w:sz w:val="14"/>
        </w:rPr>
        <w:t>4</w:t>
      </w:r>
    </w:p>
    <w:p>
      <w:pPr>
        <w:spacing w:before="0" w:line="126" w:lineRule="exact"/>
        <w:ind w:left="0" w:right="2694" w:firstLine="0"/>
        <w:jc w:val="right"/>
        <w:rPr>
          <w:rFonts w:ascii="新宋体"/>
          <w:sz w:val="14"/>
        </w:rPr>
      </w:pPr>
      <w:r>
        <w:rPr>
          <w:rFonts w:ascii="新宋体"/>
          <w:w w:val="100"/>
          <w:sz w:val="14"/>
        </w:rPr>
        <w:t>3</w:t>
      </w:r>
    </w:p>
    <w:p>
      <w:pPr>
        <w:pStyle w:val="BodyText"/>
        <w:spacing w:before="6"/>
        <w:rPr>
          <w:rFonts w:ascii="新宋体"/>
          <w:sz w:val="12"/>
        </w:rPr>
      </w:pPr>
      <w:r>
        <w:br w:type="column"/>
      </w:r>
    </w:p>
    <w:p>
      <w:pPr>
        <w:spacing w:before="0"/>
        <w:ind w:left="1069" w:right="0" w:firstLine="0"/>
        <w:jc w:val="left"/>
        <w:rPr>
          <w:rFonts w:ascii="新宋体"/>
          <w:sz w:val="14"/>
        </w:rPr>
      </w:pPr>
      <w:r>
        <w:rPr>
          <w:rFonts w:ascii="新宋体"/>
          <w:sz w:val="14"/>
        </w:rPr>
        <w:t>350</w:t>
      </w:r>
    </w:p>
    <w:p>
      <w:pPr>
        <w:pStyle w:val="BodyText"/>
        <w:spacing w:before="9"/>
        <w:rPr>
          <w:rFonts w:ascii="新宋体"/>
          <w:sz w:val="17"/>
        </w:rPr>
      </w:pPr>
    </w:p>
    <w:p>
      <w:pPr>
        <w:spacing w:before="1" w:line="126" w:lineRule="exact"/>
        <w:ind w:left="1633" w:right="0" w:firstLine="0"/>
        <w:jc w:val="left"/>
        <w:rPr>
          <w:rFonts w:ascii="新宋体"/>
          <w:sz w:val="14"/>
        </w:rPr>
      </w:pPr>
      <w:r>
        <w:rPr>
          <w:rFonts w:ascii="新宋体"/>
          <w:w w:val="100"/>
          <w:sz w:val="14"/>
        </w:rPr>
        <w:t>0</w:t>
      </w:r>
    </w:p>
    <w:p>
      <w:pPr>
        <w:spacing w:before="0" w:line="72" w:lineRule="exact"/>
        <w:ind w:left="1633" w:right="0" w:firstLine="0"/>
        <w:jc w:val="left"/>
        <w:rPr>
          <w:rFonts w:ascii="新宋体"/>
          <w:sz w:val="14"/>
        </w:rPr>
      </w:pPr>
      <w:r>
        <w:rPr>
          <w:rFonts w:ascii="新宋体"/>
          <w:w w:val="100"/>
          <w:sz w:val="14"/>
        </w:rPr>
        <w:t>5</w:t>
      </w:r>
    </w:p>
    <w:p>
      <w:pPr>
        <w:spacing w:before="0" w:line="125" w:lineRule="exact"/>
        <w:ind w:left="1633" w:right="0" w:firstLine="0"/>
        <w:jc w:val="left"/>
        <w:rPr>
          <w:rFonts w:ascii="新宋体"/>
          <w:sz w:val="14"/>
        </w:rPr>
      </w:pPr>
      <w:r>
        <w:rPr>
          <w:rFonts w:ascii="新宋体"/>
          <w:w w:val="100"/>
          <w:sz w:val="14"/>
        </w:rPr>
        <w:t>3</w:t>
      </w:r>
    </w:p>
    <w:p>
      <w:pPr>
        <w:spacing w:after="0" w:line="125" w:lineRule="exact"/>
        <w:jc w:val="left"/>
        <w:rPr>
          <w:rFonts w:ascii="新宋体"/>
          <w:sz w:val="14"/>
        </w:rPr>
        <w:sectPr>
          <w:type w:val="continuous"/>
          <w:pgSz w:w="17860" w:h="25260"/>
          <w:pgMar w:top="2420" w:right="0" w:bottom="280" w:left="1960" w:header="708" w:footer="708"/>
          <w:pgNumType w:start="63"/>
          <w:cols w:num="2" w:space="708" w:equalWidth="0">
            <w:col w:w="8866" w:space="40"/>
            <w:col w:w="6994" w:space="0"/>
          </w:cols>
        </w:sectPr>
      </w:pPr>
    </w:p>
    <w:p>
      <w:pPr>
        <w:pStyle w:val="BodyText"/>
        <w:rPr>
          <w:rFonts w:ascii="新宋体"/>
          <w:sz w:val="14"/>
        </w:rPr>
      </w:pPr>
    </w:p>
    <w:p>
      <w:pPr>
        <w:pStyle w:val="BodyText"/>
        <w:spacing w:before="2"/>
        <w:rPr>
          <w:rFonts w:ascii="新宋体"/>
          <w:sz w:val="18"/>
        </w:rPr>
      </w:pPr>
    </w:p>
    <w:p>
      <w:pPr>
        <w:spacing w:before="0"/>
        <w:ind w:left="0" w:right="0" w:firstLine="0"/>
        <w:jc w:val="right"/>
        <w:rPr>
          <w:rFonts w:ascii="新宋体"/>
          <w:sz w:val="14"/>
        </w:rPr>
      </w:pPr>
      <w:r>
        <w:rPr>
          <w:rFonts w:ascii="新宋体"/>
          <w:spacing w:val="-1"/>
          <w:sz w:val="14"/>
        </w:rPr>
        <w:t>3280</w:t>
      </w:r>
    </w:p>
    <w:p>
      <w:pPr>
        <w:spacing w:before="16"/>
        <w:ind w:left="0" w:right="0" w:firstLine="0"/>
        <w:jc w:val="right"/>
        <w:rPr>
          <w:rFonts w:ascii="新宋体"/>
          <w:sz w:val="14"/>
        </w:rPr>
      </w:pPr>
      <w:r>
        <w:rPr>
          <w:rFonts w:ascii="新宋体"/>
          <w:spacing w:val="-1"/>
          <w:sz w:val="14"/>
        </w:rPr>
        <w:t>3440</w:t>
      </w:r>
    </w:p>
    <w:p>
      <w:pPr>
        <w:pStyle w:val="BodyText"/>
        <w:spacing w:before="9"/>
        <w:rPr>
          <w:rFonts w:ascii="新宋体"/>
          <w:sz w:val="11"/>
        </w:rPr>
      </w:pPr>
      <w:r>
        <w:br w:type="column"/>
      </w:r>
    </w:p>
    <w:p>
      <w:pPr>
        <w:tabs>
          <w:tab w:val="left" w:pos="1474"/>
        </w:tabs>
        <w:spacing w:before="0" w:line="168" w:lineRule="exact"/>
        <w:ind w:left="1048" w:right="0" w:firstLine="0"/>
        <w:jc w:val="left"/>
        <w:rPr>
          <w:rFonts w:ascii="新宋体"/>
          <w:sz w:val="15"/>
        </w:rPr>
      </w:pPr>
      <w:r>
        <w:rPr>
          <w:rFonts w:ascii="新宋体"/>
          <w:sz w:val="14"/>
        </w:rPr>
        <w:t>0</w:t>
        <w:tab/>
      </w:r>
      <w:r>
        <w:rPr>
          <w:rFonts w:ascii="新宋体"/>
          <w:position w:val="1"/>
          <w:sz w:val="15"/>
        </w:rPr>
        <w:t>260</w:t>
      </w:r>
    </w:p>
    <w:p>
      <w:pPr>
        <w:tabs>
          <w:tab w:val="left" w:pos="1953"/>
        </w:tabs>
        <w:spacing w:before="0" w:line="178" w:lineRule="exact"/>
        <w:ind w:left="1048" w:right="0" w:firstLine="0"/>
        <w:jc w:val="left"/>
        <w:rPr>
          <w:rFonts w:ascii="新宋体"/>
          <w:sz w:val="15"/>
        </w:rPr>
      </w:pPr>
      <w:r>
        <w:pict>
          <v:shape id="_x0000_s1068" type="#_x0000_t202" style="width:3.65pt;height:7.3pt;margin-top:-2.99pt;margin-left:579.48pt;mso-position-horizontal-relative:page;position:absolute;z-index:-251642880" filled="f" stroked="f">
            <v:textbox inset="0,0,0,0">
              <w:txbxContent>
                <w:p>
                  <w:pPr>
                    <w:spacing w:before="0" w:line="146" w:lineRule="exact"/>
                    <w:ind w:left="0" w:right="0" w:firstLine="0"/>
                    <w:jc w:val="left"/>
                    <w:rPr>
                      <w:rFonts w:ascii="新宋体"/>
                      <w:sz w:val="14"/>
                    </w:rPr>
                  </w:pPr>
                  <w:r>
                    <w:rPr>
                      <w:rFonts w:ascii="新宋体"/>
                      <w:w w:val="104"/>
                      <w:sz w:val="14"/>
                    </w:rPr>
                    <w:t>0</w:t>
                  </w:r>
                </w:p>
              </w:txbxContent>
            </v:textbox>
          </v:shape>
        </w:pict>
      </w:r>
      <w:r>
        <w:rPr>
          <w:rFonts w:ascii="新宋体"/>
          <w:position w:val="-1"/>
          <w:sz w:val="14"/>
        </w:rPr>
        <w:t>1</w:t>
        <w:tab/>
      </w:r>
      <w:r>
        <w:rPr>
          <w:rFonts w:ascii="新宋体"/>
          <w:sz w:val="15"/>
        </w:rPr>
        <w:t>50</w:t>
      </w:r>
    </w:p>
    <w:p>
      <w:pPr>
        <w:spacing w:after="0" w:line="178" w:lineRule="exact"/>
        <w:jc w:val="left"/>
        <w:rPr>
          <w:rFonts w:ascii="新宋体"/>
          <w:sz w:val="15"/>
        </w:rPr>
        <w:sectPr>
          <w:type w:val="continuous"/>
          <w:pgSz w:w="17860" w:h="25260"/>
          <w:pgMar w:top="2420" w:right="0" w:bottom="280" w:left="1960" w:header="708" w:footer="708"/>
          <w:pgNumType w:start="64"/>
          <w:cols w:num="2" w:space="708" w:equalWidth="0">
            <w:col w:w="8541" w:space="40"/>
            <w:col w:w="7319" w:space="0"/>
          </w:cols>
        </w:sectPr>
      </w:pPr>
    </w:p>
    <w:p>
      <w:pPr>
        <w:pStyle w:val="BodyText"/>
        <w:spacing w:before="4"/>
        <w:rPr>
          <w:rFonts w:ascii="新宋体"/>
          <w:sz w:val="22"/>
        </w:rPr>
      </w:pPr>
    </w:p>
    <w:p>
      <w:pPr>
        <w:tabs>
          <w:tab w:val="left" w:pos="1463"/>
          <w:tab w:val="left" w:pos="2253"/>
          <w:tab w:val="left" w:pos="3043"/>
        </w:tabs>
        <w:spacing w:before="62"/>
        <w:ind w:left="831" w:right="0" w:firstLine="0"/>
        <w:jc w:val="center"/>
        <w:rPr>
          <w:rFonts w:ascii="新宋体" w:eastAsia="新宋体" w:hint="eastAsia"/>
          <w:sz w:val="31"/>
        </w:rPr>
      </w:pPr>
      <w:r>
        <w:rPr>
          <w:rFonts w:ascii="新宋体" w:eastAsia="新宋体" w:hint="eastAsia"/>
          <w:sz w:val="31"/>
        </w:rPr>
        <w:t>巷</w:t>
        <w:tab/>
        <w:t>道</w:t>
        <w:tab/>
        <w:t>特</w:t>
        <w:tab/>
        <w:t>征</w:t>
      </w:r>
    </w:p>
    <w:p>
      <w:pPr>
        <w:pStyle w:val="BodyText"/>
        <w:rPr>
          <w:rFonts w:ascii="新宋体"/>
          <w:sz w:val="20"/>
        </w:rPr>
      </w:pPr>
    </w:p>
    <w:p>
      <w:pPr>
        <w:pStyle w:val="BodyText"/>
        <w:spacing w:before="5"/>
        <w:rPr>
          <w:rFonts w:ascii="新宋体"/>
          <w:sz w:val="14"/>
        </w:rPr>
      </w:pPr>
    </w:p>
    <w:p>
      <w:pPr>
        <w:spacing w:after="0"/>
        <w:rPr>
          <w:rFonts w:ascii="新宋体"/>
          <w:sz w:val="14"/>
        </w:rPr>
        <w:sectPr>
          <w:type w:val="continuous"/>
          <w:pgSz w:w="17860" w:h="25260"/>
          <w:pgMar w:top="2420" w:right="0" w:bottom="280" w:left="1960" w:header="708" w:footer="708"/>
          <w:pgNumType w:start="65"/>
          <w:cols w:space="708"/>
        </w:sectPr>
      </w:pPr>
    </w:p>
    <w:p>
      <w:pPr>
        <w:tabs>
          <w:tab w:val="left" w:pos="4205"/>
          <w:tab w:val="left" w:pos="6947"/>
        </w:tabs>
        <w:spacing w:before="98" w:line="350" w:lineRule="exact"/>
        <w:ind w:left="3400" w:right="0" w:firstLine="0"/>
        <w:jc w:val="left"/>
        <w:rPr>
          <w:rFonts w:ascii="新宋体" w:eastAsia="新宋体" w:hint="eastAsia"/>
          <w:sz w:val="27"/>
        </w:rPr>
      </w:pPr>
      <w:r>
        <w:rPr>
          <w:rFonts w:ascii="新宋体" w:eastAsia="新宋体" w:hint="eastAsia"/>
          <w:position w:val="5"/>
          <w:sz w:val="27"/>
        </w:rPr>
        <w:t>岩石</w:t>
        <w:tab/>
      </w:r>
      <w:r>
        <w:rPr>
          <w:rFonts w:ascii="新宋体" w:eastAsia="新宋体" w:hint="eastAsia"/>
          <w:sz w:val="27"/>
        </w:rPr>
        <w:t>断面积（m</w:t>
      </w:r>
      <w:r>
        <w:rPr>
          <w:rFonts w:ascii="新宋体" w:eastAsia="新宋体" w:hint="eastAsia"/>
          <w:spacing w:val="-108"/>
          <w:sz w:val="27"/>
        </w:rPr>
        <w:t xml:space="preserve"> </w:t>
      </w:r>
      <w:r>
        <w:rPr>
          <w:rFonts w:ascii="新宋体" w:eastAsia="新宋体" w:hint="eastAsia"/>
          <w:position w:val="4"/>
          <w:sz w:val="18"/>
        </w:rPr>
        <w:t>2</w:t>
      </w:r>
      <w:r>
        <w:rPr>
          <w:rFonts w:ascii="新宋体" w:eastAsia="新宋体" w:hint="eastAsia"/>
          <w:spacing w:val="-73"/>
          <w:position w:val="4"/>
          <w:sz w:val="18"/>
        </w:rPr>
        <w:t xml:space="preserve"> </w:t>
      </w:r>
      <w:r>
        <w:rPr>
          <w:rFonts w:ascii="新宋体" w:eastAsia="新宋体" w:hint="eastAsia"/>
          <w:sz w:val="27"/>
        </w:rPr>
        <w:t>）</w:t>
      </w:r>
      <w:r>
        <w:rPr>
          <w:rFonts w:ascii="新宋体" w:eastAsia="新宋体" w:hint="eastAsia"/>
          <w:spacing w:val="28"/>
          <w:sz w:val="27"/>
        </w:rPr>
        <w:t xml:space="preserve"> </w:t>
      </w:r>
      <w:r>
        <w:rPr>
          <w:rFonts w:ascii="新宋体" w:eastAsia="新宋体" w:hint="eastAsia"/>
          <w:position w:val="-9"/>
          <w:sz w:val="27"/>
        </w:rPr>
        <w:t>喷射</w:t>
        <w:tab/>
      </w:r>
      <w:r>
        <w:rPr>
          <w:rFonts w:ascii="新宋体" w:eastAsia="新宋体" w:hint="eastAsia"/>
          <w:position w:val="-1"/>
          <w:sz w:val="27"/>
        </w:rPr>
        <w:t>锚</w:t>
      </w:r>
      <w:r>
        <w:rPr>
          <w:rFonts w:ascii="新宋体" w:eastAsia="新宋体" w:hint="eastAsia"/>
          <w:spacing w:val="-20"/>
          <w:position w:val="-1"/>
          <w:sz w:val="27"/>
        </w:rPr>
        <w:t>杆</w:t>
      </w:r>
    </w:p>
    <w:p>
      <w:pPr>
        <w:tabs>
          <w:tab w:val="left" w:pos="2107"/>
          <w:tab w:val="left" w:pos="2783"/>
          <w:tab w:val="left" w:pos="5056"/>
        </w:tabs>
        <w:spacing w:before="63" w:line="385" w:lineRule="exact"/>
        <w:ind w:left="1431" w:right="0" w:firstLine="0"/>
        <w:jc w:val="left"/>
        <w:rPr>
          <w:rFonts w:ascii="新宋体" w:eastAsia="新宋体" w:hint="eastAsia"/>
          <w:sz w:val="27"/>
        </w:rPr>
      </w:pPr>
      <w:r>
        <w:br w:type="column"/>
      </w:r>
      <w:r>
        <w:rPr>
          <w:rFonts w:ascii="新宋体" w:eastAsia="新宋体" w:hint="eastAsia"/>
          <w:sz w:val="27"/>
        </w:rPr>
        <w:t>锚</w:t>
        <w:tab/>
        <w:t>杆</w:t>
        <w:tab/>
        <w:t>（mm）</w:t>
        <w:tab/>
      </w:r>
      <w:r>
        <w:rPr>
          <w:rFonts w:ascii="新宋体" w:eastAsia="新宋体" w:hint="eastAsia"/>
          <w:position w:val="10"/>
          <w:sz w:val="27"/>
        </w:rPr>
        <w:t>净</w:t>
      </w:r>
    </w:p>
    <w:p>
      <w:pPr>
        <w:spacing w:after="0" w:line="385" w:lineRule="exact"/>
        <w:jc w:val="left"/>
        <w:rPr>
          <w:rFonts w:ascii="新宋体" w:eastAsia="新宋体" w:hint="eastAsia"/>
          <w:sz w:val="27"/>
        </w:rPr>
        <w:sectPr>
          <w:type w:val="continuous"/>
          <w:pgSz w:w="17860" w:h="25260"/>
          <w:pgMar w:top="2420" w:right="0" w:bottom="280" w:left="1960" w:header="708" w:footer="708"/>
          <w:pgNumType w:start="66"/>
          <w:cols w:num="2" w:space="708" w:equalWidth="0">
            <w:col w:w="7489" w:space="40"/>
            <w:col w:w="8371" w:space="0"/>
          </w:cols>
        </w:sectPr>
      </w:pPr>
    </w:p>
    <w:p>
      <w:pPr>
        <w:tabs>
          <w:tab w:val="left" w:pos="5990"/>
        </w:tabs>
        <w:spacing w:before="44" w:line="165" w:lineRule="auto"/>
        <w:ind w:left="3410" w:right="0" w:firstLine="0"/>
        <w:jc w:val="left"/>
        <w:rPr>
          <w:rFonts w:ascii="新宋体" w:eastAsia="新宋体" w:hint="eastAsia"/>
          <w:sz w:val="27"/>
        </w:rPr>
      </w:pPr>
      <w:r>
        <w:rPr>
          <w:rFonts w:ascii="新宋体" w:eastAsia="新宋体" w:hint="eastAsia"/>
          <w:sz w:val="27"/>
        </w:rPr>
        <w:t>硬度</w:t>
        <w:tab/>
      </w:r>
      <w:r>
        <w:rPr>
          <w:rFonts w:ascii="新宋体" w:eastAsia="新宋体" w:hint="eastAsia"/>
          <w:position w:val="-14"/>
          <w:sz w:val="27"/>
        </w:rPr>
        <w:t>厚</w:t>
      </w:r>
      <w:r>
        <w:rPr>
          <w:rFonts w:ascii="新宋体" w:eastAsia="新宋体" w:hint="eastAsia"/>
          <w:spacing w:val="-20"/>
          <w:position w:val="-14"/>
          <w:sz w:val="27"/>
        </w:rPr>
        <w:t>度</w:t>
      </w:r>
    </w:p>
    <w:p>
      <w:pPr>
        <w:tabs>
          <w:tab w:val="left" w:pos="4376"/>
          <w:tab w:val="left" w:pos="5066"/>
        </w:tabs>
        <w:spacing w:before="0" w:line="147" w:lineRule="exact"/>
        <w:ind w:left="3392" w:right="0" w:firstLine="0"/>
        <w:jc w:val="left"/>
        <w:rPr>
          <w:rFonts w:ascii="新宋体" w:eastAsia="新宋体" w:hint="eastAsia"/>
          <w:sz w:val="27"/>
        </w:rPr>
      </w:pPr>
      <w:r>
        <w:rPr>
          <w:rFonts w:ascii="新宋体" w:eastAsia="新宋体" w:hint="eastAsia"/>
          <w:position w:val="13"/>
          <w:sz w:val="27"/>
        </w:rPr>
        <w:t>系数</w:t>
        <w:tab/>
      </w:r>
      <w:r>
        <w:rPr>
          <w:rFonts w:ascii="新宋体" w:eastAsia="新宋体" w:hint="eastAsia"/>
          <w:sz w:val="27"/>
        </w:rPr>
        <w:t>净</w:t>
        <w:tab/>
        <w:t>掘进</w:t>
      </w:r>
    </w:p>
    <w:p>
      <w:pPr>
        <w:tabs>
          <w:tab w:val="left" w:pos="1313"/>
        </w:tabs>
        <w:spacing w:before="89" w:line="223" w:lineRule="auto"/>
        <w:ind w:left="376" w:right="0" w:firstLine="0"/>
        <w:jc w:val="left"/>
        <w:rPr>
          <w:rFonts w:ascii="新宋体" w:eastAsia="新宋体" w:hint="eastAsia"/>
          <w:sz w:val="27"/>
        </w:rPr>
      </w:pPr>
      <w:r>
        <w:br w:type="column"/>
      </w:r>
      <w:r>
        <w:rPr>
          <w:rFonts w:ascii="新宋体" w:eastAsia="新宋体" w:hint="eastAsia"/>
          <w:sz w:val="27"/>
        </w:rPr>
        <w:t>型式</w:t>
        <w:tab/>
      </w:r>
      <w:r>
        <w:rPr>
          <w:rFonts w:ascii="新宋体" w:eastAsia="新宋体" w:hint="eastAsia"/>
          <w:position w:val="-16"/>
          <w:sz w:val="27"/>
        </w:rPr>
        <w:t>排</w:t>
      </w:r>
      <w:r>
        <w:rPr>
          <w:rFonts w:ascii="新宋体" w:eastAsia="新宋体" w:hint="eastAsia"/>
          <w:spacing w:val="-19"/>
          <w:position w:val="-16"/>
          <w:sz w:val="27"/>
        </w:rPr>
        <w:t>列</w:t>
      </w:r>
    </w:p>
    <w:p>
      <w:pPr>
        <w:spacing w:before="0" w:line="252" w:lineRule="exact"/>
        <w:ind w:left="4108" w:right="3016" w:firstLine="0"/>
        <w:jc w:val="center"/>
        <w:rPr>
          <w:rFonts w:ascii="新宋体" w:eastAsia="新宋体" w:hint="eastAsia"/>
          <w:sz w:val="27"/>
        </w:rPr>
      </w:pPr>
      <w:r>
        <w:br w:type="column"/>
      </w:r>
      <w:r>
        <w:rPr>
          <w:rFonts w:ascii="新宋体" w:eastAsia="新宋体" w:hint="eastAsia"/>
          <w:sz w:val="27"/>
        </w:rPr>
        <w:t>周</w:t>
      </w:r>
    </w:p>
    <w:p>
      <w:pPr>
        <w:tabs>
          <w:tab w:val="left" w:pos="2120"/>
          <w:tab w:val="left" w:pos="3057"/>
          <w:tab w:val="left" w:pos="4124"/>
        </w:tabs>
        <w:spacing w:before="18" w:line="132" w:lineRule="auto"/>
        <w:ind w:left="281" w:right="0" w:firstLine="0"/>
        <w:jc w:val="left"/>
        <w:rPr>
          <w:rFonts w:ascii="新宋体" w:eastAsia="新宋体" w:hint="eastAsia"/>
          <w:sz w:val="27"/>
        </w:rPr>
      </w:pPr>
      <w:r>
        <w:rPr>
          <w:rFonts w:ascii="新宋体" w:eastAsia="新宋体" w:hint="eastAsia"/>
          <w:position w:val="-2"/>
          <w:sz w:val="27"/>
        </w:rPr>
        <w:t>外露</w:t>
      </w:r>
      <w:r>
        <w:rPr>
          <w:rFonts w:ascii="新宋体" w:eastAsia="新宋体" w:hint="eastAsia"/>
          <w:spacing w:val="23"/>
          <w:position w:val="-2"/>
          <w:sz w:val="27"/>
        </w:rPr>
        <w:t xml:space="preserve"> </w:t>
      </w:r>
      <w:r>
        <w:rPr>
          <w:rFonts w:ascii="新宋体" w:eastAsia="新宋体" w:hint="eastAsia"/>
          <w:position w:val="2"/>
          <w:sz w:val="27"/>
        </w:rPr>
        <w:t>间排距</w:t>
        <w:tab/>
      </w:r>
      <w:r>
        <w:rPr>
          <w:rFonts w:ascii="新宋体" w:eastAsia="新宋体" w:hint="eastAsia"/>
          <w:sz w:val="27"/>
        </w:rPr>
        <w:t>锚深</w:t>
        <w:tab/>
      </w:r>
      <w:r>
        <w:rPr>
          <w:rFonts w:ascii="新宋体" w:eastAsia="新宋体" w:hint="eastAsia"/>
          <w:position w:val="-1"/>
          <w:sz w:val="27"/>
        </w:rPr>
        <w:t>直径</w:t>
        <w:tab/>
      </w:r>
      <w:r>
        <w:rPr>
          <w:rFonts w:ascii="新宋体" w:eastAsia="新宋体" w:hint="eastAsia"/>
          <w:position w:val="-9"/>
          <w:sz w:val="27"/>
        </w:rPr>
        <w:t>长</w:t>
      </w:r>
    </w:p>
    <w:p>
      <w:pPr>
        <w:spacing w:after="0" w:line="132" w:lineRule="auto"/>
        <w:jc w:val="left"/>
        <w:rPr>
          <w:rFonts w:ascii="新宋体" w:eastAsia="新宋体" w:hint="eastAsia"/>
          <w:sz w:val="27"/>
        </w:rPr>
        <w:sectPr>
          <w:type w:val="continuous"/>
          <w:pgSz w:w="17860" w:h="25260"/>
          <w:pgMar w:top="2420" w:right="0" w:bottom="280" w:left="1960" w:header="708" w:footer="708"/>
          <w:pgNumType w:start="67"/>
          <w:cols w:num="3" w:space="708" w:equalWidth="0">
            <w:col w:w="6532" w:space="40"/>
            <w:col w:w="1855" w:space="39"/>
            <w:col w:w="7434" w:space="0"/>
          </w:cols>
        </w:sectPr>
      </w:pPr>
    </w:p>
    <w:p>
      <w:pPr>
        <w:spacing w:before="124"/>
        <w:ind w:left="0" w:right="0" w:firstLine="0"/>
        <w:jc w:val="right"/>
        <w:rPr>
          <w:rFonts w:ascii="新宋体"/>
          <w:sz w:val="27"/>
        </w:rPr>
      </w:pPr>
      <w:r>
        <w:rPr>
          <w:rFonts w:ascii="新宋体"/>
          <w:sz w:val="27"/>
        </w:rPr>
        <w:t>(f)</w:t>
      </w:r>
    </w:p>
    <w:p>
      <w:pPr>
        <w:tabs>
          <w:tab w:val="left" w:pos="3886"/>
        </w:tabs>
        <w:spacing w:before="0" w:line="204" w:lineRule="auto"/>
        <w:ind w:left="2055" w:right="0" w:firstLine="0"/>
        <w:jc w:val="center"/>
        <w:rPr>
          <w:rFonts w:ascii="新宋体" w:eastAsia="新宋体" w:hint="eastAsia"/>
          <w:sz w:val="27"/>
        </w:rPr>
      </w:pPr>
      <w:r>
        <w:br w:type="column"/>
      </w:r>
      <w:r>
        <w:rPr>
          <w:rFonts w:ascii="新宋体" w:eastAsia="新宋体" w:hint="eastAsia"/>
          <w:sz w:val="27"/>
        </w:rPr>
        <w:t>mm</w:t>
        <w:tab/>
      </w:r>
      <w:r>
        <w:rPr>
          <w:rFonts w:ascii="新宋体" w:eastAsia="新宋体" w:hint="eastAsia"/>
          <w:spacing w:val="-10"/>
          <w:position w:val="-5"/>
          <w:sz w:val="27"/>
        </w:rPr>
        <w:t>方式</w:t>
      </w:r>
    </w:p>
    <w:p>
      <w:pPr>
        <w:spacing w:before="196" w:line="227" w:lineRule="exact"/>
        <w:ind w:left="1972" w:right="0" w:firstLine="0"/>
        <w:jc w:val="center"/>
        <w:rPr>
          <w:rFonts w:ascii="新宋体" w:eastAsia="新宋体" w:hint="eastAsia"/>
          <w:sz w:val="27"/>
        </w:rPr>
      </w:pPr>
      <w:r>
        <w:rPr>
          <w:rFonts w:ascii="新宋体" w:eastAsia="新宋体" w:hint="eastAsia"/>
          <w:sz w:val="27"/>
        </w:rPr>
        <w:t>砂浆</w:t>
      </w:r>
    </w:p>
    <w:p>
      <w:pPr>
        <w:tabs>
          <w:tab w:val="left" w:pos="1101"/>
        </w:tabs>
        <w:spacing w:before="22"/>
        <w:ind w:left="293" w:right="0" w:firstLine="0"/>
        <w:jc w:val="left"/>
        <w:rPr>
          <w:rFonts w:ascii="新宋体" w:eastAsia="新宋体" w:hint="eastAsia"/>
          <w:sz w:val="27"/>
        </w:rPr>
      </w:pPr>
      <w:r>
        <w:br w:type="column"/>
      </w:r>
      <w:r>
        <w:rPr>
          <w:rFonts w:ascii="新宋体" w:eastAsia="新宋体" w:hint="eastAsia"/>
          <w:position w:val="4"/>
          <w:sz w:val="27"/>
        </w:rPr>
        <w:t>长度</w:t>
        <w:tab/>
      </w:r>
      <w:r>
        <w:rPr>
          <w:rFonts w:ascii="新宋体" w:eastAsia="新宋体" w:hint="eastAsia"/>
          <w:spacing w:val="-5"/>
          <w:sz w:val="27"/>
        </w:rPr>
        <w:t>(mm)</w:t>
      </w:r>
    </w:p>
    <w:p>
      <w:pPr>
        <w:spacing w:before="62"/>
        <w:ind w:left="452" w:right="0" w:firstLine="0"/>
        <w:jc w:val="left"/>
        <w:rPr>
          <w:rFonts w:ascii="新宋体"/>
          <w:sz w:val="27"/>
        </w:rPr>
      </w:pPr>
      <w:r>
        <w:br w:type="column"/>
      </w:r>
      <w:r>
        <w:rPr>
          <w:rFonts w:ascii="新宋体"/>
          <w:sz w:val="27"/>
        </w:rPr>
        <w:t>(mm)</w:t>
      </w:r>
    </w:p>
    <w:p>
      <w:pPr>
        <w:spacing w:before="62"/>
        <w:ind w:left="409" w:right="0" w:firstLine="0"/>
        <w:jc w:val="left"/>
        <w:rPr>
          <w:rFonts w:ascii="新宋体"/>
          <w:sz w:val="27"/>
        </w:rPr>
      </w:pPr>
      <w:r>
        <w:br w:type="column"/>
      </w:r>
      <w:r>
        <w:rPr>
          <w:rFonts w:ascii="新宋体"/>
          <w:sz w:val="27"/>
        </w:rPr>
        <w:t>(mm)</w:t>
      </w:r>
    </w:p>
    <w:p>
      <w:pPr>
        <w:spacing w:before="41"/>
        <w:ind w:left="370" w:right="0" w:firstLine="0"/>
        <w:jc w:val="left"/>
        <w:rPr>
          <w:rFonts w:ascii="新宋体"/>
          <w:sz w:val="27"/>
        </w:rPr>
      </w:pPr>
      <w:r>
        <w:br w:type="column"/>
      </w:r>
      <w:r>
        <w:rPr>
          <w:rFonts w:ascii="新宋体"/>
          <w:sz w:val="27"/>
        </w:rPr>
        <w:t>(m)</w:t>
      </w:r>
    </w:p>
    <w:p>
      <w:pPr>
        <w:spacing w:after="0"/>
        <w:jc w:val="left"/>
        <w:rPr>
          <w:rFonts w:ascii="新宋体"/>
          <w:sz w:val="27"/>
        </w:rPr>
        <w:sectPr>
          <w:type w:val="continuous"/>
          <w:pgSz w:w="17860" w:h="25260"/>
          <w:pgMar w:top="2420" w:right="0" w:bottom="280" w:left="1960" w:header="708" w:footer="708"/>
          <w:pgNumType w:start="68"/>
          <w:cols w:num="6" w:space="708" w:equalWidth="0">
            <w:col w:w="3958" w:space="40"/>
            <w:col w:w="4428" w:space="39"/>
            <w:col w:w="1642" w:space="39"/>
            <w:col w:w="994" w:space="40"/>
            <w:col w:w="951" w:space="39"/>
            <w:col w:w="3730" w:space="0"/>
          </w:cols>
        </w:sectPr>
      </w:pPr>
    </w:p>
    <w:p>
      <w:pPr>
        <w:tabs>
          <w:tab w:val="left" w:pos="4235"/>
          <w:tab w:val="left" w:pos="5069"/>
          <w:tab w:val="left" w:pos="6078"/>
        </w:tabs>
        <w:spacing w:before="0" w:line="333" w:lineRule="exact"/>
        <w:ind w:left="3475" w:right="0" w:firstLine="0"/>
        <w:jc w:val="left"/>
        <w:rPr>
          <w:rFonts w:ascii="新宋体"/>
          <w:sz w:val="27"/>
        </w:rPr>
      </w:pPr>
      <w:r>
        <w:rPr>
          <w:rFonts w:ascii="新宋体"/>
          <w:sz w:val="27"/>
        </w:rPr>
        <w:t>2-3</w:t>
        <w:tab/>
      </w:r>
      <w:r>
        <w:rPr>
          <w:rFonts w:ascii="新宋体"/>
          <w:position w:val="2"/>
          <w:sz w:val="27"/>
        </w:rPr>
        <w:t>8.16</w:t>
        <w:tab/>
        <w:t>9.46</w:t>
        <w:tab/>
      </w:r>
      <w:r>
        <w:rPr>
          <w:rFonts w:ascii="新宋体"/>
          <w:spacing w:val="-10"/>
          <w:position w:val="2"/>
          <w:sz w:val="27"/>
        </w:rPr>
        <w:t>80</w:t>
      </w:r>
    </w:p>
    <w:p>
      <w:pPr>
        <w:tabs>
          <w:tab w:val="left" w:pos="1456"/>
        </w:tabs>
        <w:spacing w:before="2"/>
        <w:ind w:left="539" w:right="0" w:firstLine="0"/>
        <w:jc w:val="left"/>
        <w:rPr>
          <w:rFonts w:ascii="新宋体" w:eastAsia="新宋体" w:hint="eastAsia"/>
          <w:sz w:val="27"/>
        </w:rPr>
      </w:pPr>
      <w:r>
        <w:br w:type="column"/>
      </w:r>
      <w:r>
        <w:rPr>
          <w:rFonts w:ascii="新宋体" w:eastAsia="新宋体" w:hint="eastAsia"/>
          <w:position w:val="-12"/>
          <w:sz w:val="27"/>
        </w:rPr>
        <w:t>锚杆</w:t>
        <w:tab/>
      </w:r>
      <w:r>
        <w:rPr>
          <w:rFonts w:ascii="新宋体" w:eastAsia="新宋体" w:hint="eastAsia"/>
          <w:sz w:val="27"/>
        </w:rPr>
        <w:t>方</w:t>
      </w:r>
      <w:r>
        <w:rPr>
          <w:rFonts w:ascii="新宋体" w:eastAsia="新宋体" w:hint="eastAsia"/>
          <w:spacing w:val="-20"/>
          <w:sz w:val="27"/>
        </w:rPr>
        <w:t>形</w:t>
      </w:r>
    </w:p>
    <w:p>
      <w:pPr>
        <w:tabs>
          <w:tab w:val="left" w:pos="1208"/>
        </w:tabs>
        <w:spacing w:before="0" w:line="320" w:lineRule="exact"/>
        <w:ind w:left="453" w:right="0" w:firstLine="0"/>
        <w:jc w:val="left"/>
        <w:rPr>
          <w:rFonts w:ascii="新宋体"/>
          <w:sz w:val="27"/>
        </w:rPr>
      </w:pPr>
      <w:r>
        <w:br w:type="column"/>
      </w:r>
      <w:r>
        <w:rPr>
          <w:rFonts w:ascii="新宋体"/>
          <w:sz w:val="27"/>
        </w:rPr>
        <w:t>50</w:t>
        <w:tab/>
      </w:r>
      <w:r>
        <w:rPr>
          <w:rFonts w:ascii="新宋体"/>
          <w:spacing w:val="-7"/>
          <w:sz w:val="27"/>
        </w:rPr>
        <w:t>800</w:t>
      </w:r>
    </w:p>
    <w:p>
      <w:pPr>
        <w:spacing w:before="0" w:line="320" w:lineRule="exact"/>
        <w:ind w:left="512" w:right="0" w:firstLine="0"/>
        <w:jc w:val="left"/>
        <w:rPr>
          <w:rFonts w:ascii="新宋体"/>
          <w:sz w:val="27"/>
        </w:rPr>
      </w:pPr>
      <w:r>
        <w:br w:type="column"/>
      </w:r>
      <w:r>
        <w:rPr>
          <w:rFonts w:ascii="新宋体"/>
          <w:sz w:val="27"/>
        </w:rPr>
        <w:t>1800</w:t>
      </w:r>
    </w:p>
    <w:p>
      <w:pPr>
        <w:tabs>
          <w:tab w:val="left" w:pos="1245"/>
        </w:tabs>
        <w:spacing w:before="0" w:line="320" w:lineRule="exact"/>
        <w:ind w:left="494" w:right="0" w:firstLine="0"/>
        <w:jc w:val="left"/>
        <w:rPr>
          <w:rFonts w:ascii="新宋体"/>
          <w:sz w:val="27"/>
        </w:rPr>
      </w:pPr>
      <w:r>
        <w:br w:type="column"/>
      </w:r>
      <w:r>
        <w:rPr>
          <w:rFonts w:ascii="新宋体"/>
          <w:sz w:val="27"/>
        </w:rPr>
        <w:t>20</w:t>
        <w:tab/>
      </w:r>
      <w:r>
        <w:rPr>
          <w:rFonts w:ascii="新宋体"/>
          <w:position w:val="1"/>
          <w:sz w:val="27"/>
        </w:rPr>
        <w:t>10.83</w:t>
      </w:r>
    </w:p>
    <w:p>
      <w:pPr>
        <w:spacing w:after="0" w:line="320" w:lineRule="exact"/>
        <w:jc w:val="left"/>
        <w:rPr>
          <w:rFonts w:ascii="新宋体"/>
          <w:sz w:val="27"/>
        </w:rPr>
        <w:sectPr>
          <w:type w:val="continuous"/>
          <w:pgSz w:w="17860" w:h="25260"/>
          <w:pgMar w:top="2420" w:right="0" w:bottom="280" w:left="1960" w:header="708" w:footer="708"/>
          <w:pgNumType w:start="69"/>
          <w:cols w:num="5" w:space="708" w:equalWidth="0">
            <w:col w:w="6349" w:space="40"/>
            <w:col w:w="1998" w:space="39"/>
            <w:col w:w="1615" w:space="40"/>
            <w:col w:w="1054" w:space="39"/>
            <w:col w:w="4726" w:space="0"/>
          </w:cols>
        </w:sectPr>
      </w:pPr>
    </w:p>
    <w:p>
      <w:pPr>
        <w:pStyle w:val="BodyText"/>
        <w:rPr>
          <w:rFonts w:ascii="新宋体"/>
          <w:sz w:val="20"/>
        </w:rPr>
      </w:pPr>
    </w:p>
    <w:p>
      <w:pPr>
        <w:pStyle w:val="BodyText"/>
        <w:spacing w:before="9"/>
        <w:rPr>
          <w:rFonts w:ascii="新宋体"/>
          <w:sz w:val="15"/>
        </w:rPr>
      </w:pPr>
    </w:p>
    <w:p>
      <w:pPr>
        <w:spacing w:before="62"/>
        <w:ind w:left="831" w:right="121" w:firstLine="0"/>
        <w:jc w:val="center"/>
        <w:rPr>
          <w:rFonts w:ascii="新宋体" w:eastAsia="新宋体" w:hint="eastAsia"/>
          <w:sz w:val="31"/>
        </w:rPr>
      </w:pPr>
      <w:r>
        <w:rPr>
          <w:rFonts w:ascii="新宋体" w:eastAsia="新宋体" w:hint="eastAsia"/>
          <w:sz w:val="31"/>
        </w:rPr>
        <w:t>每米巷道工程量及材料消耗量表</w:t>
      </w:r>
    </w:p>
    <w:p>
      <w:pPr>
        <w:pStyle w:val="BodyText"/>
        <w:rPr>
          <w:rFonts w:ascii="新宋体"/>
          <w:sz w:val="20"/>
        </w:rPr>
      </w:pPr>
    </w:p>
    <w:p>
      <w:pPr>
        <w:pStyle w:val="BodyText"/>
        <w:spacing w:before="8"/>
        <w:rPr>
          <w:rFonts w:ascii="新宋体"/>
          <w:sz w:val="16"/>
        </w:rPr>
      </w:pPr>
    </w:p>
    <w:p>
      <w:pPr>
        <w:spacing w:after="0"/>
        <w:rPr>
          <w:rFonts w:ascii="新宋体"/>
          <w:sz w:val="16"/>
        </w:rPr>
        <w:sectPr>
          <w:type w:val="continuous"/>
          <w:pgSz w:w="17860" w:h="25260"/>
          <w:pgMar w:top="2420" w:right="0" w:bottom="280" w:left="1960" w:header="708" w:footer="708"/>
          <w:pgNumType w:start="70"/>
          <w:cols w:space="708"/>
        </w:sectPr>
      </w:pPr>
    </w:p>
    <w:p>
      <w:pPr>
        <w:pStyle w:val="BodyText"/>
        <w:spacing w:before="12"/>
        <w:rPr>
          <w:rFonts w:ascii="新宋体"/>
          <w:sz w:val="21"/>
        </w:rPr>
      </w:pPr>
    </w:p>
    <w:p>
      <w:pPr>
        <w:spacing w:before="0" w:line="249" w:lineRule="auto"/>
        <w:ind w:left="3900" w:right="0" w:hanging="285"/>
        <w:jc w:val="left"/>
        <w:rPr>
          <w:rFonts w:ascii="新宋体" w:eastAsia="新宋体" w:hint="eastAsia"/>
          <w:sz w:val="27"/>
        </w:rPr>
      </w:pPr>
      <w:r>
        <w:rPr>
          <w:rFonts w:ascii="新宋体" w:eastAsia="新宋体" w:hint="eastAsia"/>
          <w:spacing w:val="-5"/>
          <w:sz w:val="27"/>
        </w:rPr>
        <w:t>岩石硬度</w:t>
      </w:r>
      <w:r>
        <w:rPr>
          <w:rFonts w:ascii="新宋体" w:eastAsia="新宋体" w:hint="eastAsia"/>
          <w:sz w:val="27"/>
        </w:rPr>
        <w:t>系数</w:t>
      </w:r>
    </w:p>
    <w:p>
      <w:pPr>
        <w:spacing w:before="0" w:line="210" w:lineRule="exact"/>
        <w:ind w:left="4035" w:right="0" w:firstLine="0"/>
        <w:jc w:val="left"/>
        <w:rPr>
          <w:rFonts w:ascii="新宋体"/>
          <w:sz w:val="27"/>
        </w:rPr>
      </w:pPr>
      <w:r>
        <w:rPr>
          <w:rFonts w:ascii="新宋体"/>
          <w:sz w:val="27"/>
        </w:rPr>
        <w:t>(f)</w:t>
      </w:r>
    </w:p>
    <w:p>
      <w:pPr>
        <w:tabs>
          <w:tab w:val="left" w:pos="4367"/>
          <w:tab w:val="left" w:pos="4908"/>
        </w:tabs>
        <w:spacing w:before="60" w:line="335" w:lineRule="exact"/>
        <w:ind w:left="377" w:right="0" w:firstLine="0"/>
        <w:jc w:val="left"/>
        <w:rPr>
          <w:rFonts w:ascii="新宋体" w:eastAsia="新宋体" w:hint="eastAsia"/>
          <w:sz w:val="27"/>
        </w:rPr>
      </w:pPr>
      <w:r>
        <w:br w:type="column"/>
      </w:r>
      <w:r>
        <w:rPr>
          <w:rFonts w:ascii="新宋体" w:eastAsia="新宋体" w:hint="eastAsia"/>
          <w:sz w:val="27"/>
        </w:rPr>
        <w:t>掘进工程量</w:t>
        <w:tab/>
      </w:r>
      <w:r>
        <w:rPr>
          <w:rFonts w:ascii="新宋体" w:eastAsia="新宋体" w:hint="eastAsia"/>
          <w:position w:val="5"/>
          <w:sz w:val="27"/>
        </w:rPr>
        <w:t>锚</w:t>
        <w:tab/>
        <w:t>杆</w:t>
      </w:r>
    </w:p>
    <w:p>
      <w:pPr>
        <w:spacing w:before="0" w:line="285" w:lineRule="exact"/>
        <w:ind w:left="2876" w:right="0" w:firstLine="0"/>
        <w:jc w:val="left"/>
        <w:rPr>
          <w:rFonts w:ascii="新宋体" w:eastAsia="新宋体" w:hint="eastAsia"/>
          <w:sz w:val="27"/>
        </w:rPr>
      </w:pPr>
      <w:r>
        <w:pict>
          <v:shape id="_x0000_s1069" type="#_x0000_t202" style="width:362.25pt;height:32.1pt;margin-top:-1.19pt;margin-left:393.16pt;mso-position-horizontal-relative:page;position:absolute;z-index:25167462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6"/>
                    <w:gridCol w:w="830"/>
                    <w:gridCol w:w="1841"/>
                    <w:gridCol w:w="1182"/>
                    <w:gridCol w:w="1869"/>
                    <w:gridCol w:w="8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6"/>
                      <w:jc w:val="left"/>
                    </w:trPr>
                    <w:tc>
                      <w:tcPr>
                        <w:tcW w:w="726" w:type="dxa"/>
                      </w:tcPr>
                      <w:p>
                        <w:pPr>
                          <w:pStyle w:val="TableParagraph"/>
                          <w:jc w:val="left"/>
                          <w:rPr>
                            <w:rFonts w:ascii="Times New Roman"/>
                            <w:sz w:val="22"/>
                          </w:rPr>
                        </w:pPr>
                      </w:p>
                    </w:tc>
                    <w:tc>
                      <w:tcPr>
                        <w:tcW w:w="830" w:type="dxa"/>
                      </w:tcPr>
                      <w:p>
                        <w:pPr>
                          <w:pStyle w:val="TableParagraph"/>
                          <w:spacing w:line="287" w:lineRule="exact"/>
                          <w:ind w:left="116" w:right="134"/>
                          <w:rPr>
                            <w:rFonts w:ascii="新宋体" w:eastAsia="新宋体" w:hint="eastAsia"/>
                            <w:sz w:val="27"/>
                          </w:rPr>
                        </w:pPr>
                        <w:r>
                          <w:rPr>
                            <w:rFonts w:ascii="新宋体" w:eastAsia="新宋体" w:hint="eastAsia"/>
                            <w:sz w:val="27"/>
                          </w:rPr>
                          <w:t>锚杆</w:t>
                        </w:r>
                      </w:p>
                    </w:tc>
                    <w:tc>
                      <w:tcPr>
                        <w:tcW w:w="1841" w:type="dxa"/>
                      </w:tcPr>
                      <w:p>
                        <w:pPr>
                          <w:pStyle w:val="TableParagraph"/>
                          <w:jc w:val="left"/>
                          <w:rPr>
                            <w:rFonts w:ascii="Times New Roman"/>
                            <w:sz w:val="22"/>
                          </w:rPr>
                        </w:pPr>
                      </w:p>
                    </w:tc>
                    <w:tc>
                      <w:tcPr>
                        <w:tcW w:w="1182" w:type="dxa"/>
                      </w:tcPr>
                      <w:p>
                        <w:pPr>
                          <w:pStyle w:val="TableParagraph"/>
                          <w:jc w:val="left"/>
                          <w:rPr>
                            <w:rFonts w:ascii="Times New Roman"/>
                            <w:sz w:val="22"/>
                          </w:rPr>
                        </w:pPr>
                      </w:p>
                    </w:tc>
                    <w:tc>
                      <w:tcPr>
                        <w:tcW w:w="1869" w:type="dxa"/>
                      </w:tcPr>
                      <w:p>
                        <w:pPr>
                          <w:pStyle w:val="TableParagraph"/>
                          <w:tabs>
                            <w:tab w:val="left" w:pos="1116"/>
                          </w:tabs>
                          <w:spacing w:line="287" w:lineRule="exact"/>
                          <w:ind w:left="152"/>
                          <w:jc w:val="left"/>
                          <w:rPr>
                            <w:rFonts w:ascii="新宋体" w:eastAsia="新宋体" w:hint="eastAsia"/>
                            <w:sz w:val="27"/>
                          </w:rPr>
                        </w:pPr>
                        <w:r>
                          <w:rPr>
                            <w:rFonts w:ascii="新宋体" w:eastAsia="新宋体" w:hint="eastAsia"/>
                            <w:sz w:val="27"/>
                          </w:rPr>
                          <w:t>水沟</w:t>
                          <w:tab/>
                          <w:t>盖板</w:t>
                        </w:r>
                      </w:p>
                    </w:tc>
                    <w:tc>
                      <w:tcPr>
                        <w:tcW w:w="800" w:type="dxa"/>
                      </w:tcPr>
                      <w:p>
                        <w:pPr>
                          <w:pStyle w:val="TableParagraph"/>
                          <w:spacing w:line="287" w:lineRule="exact"/>
                          <w:ind w:left="205"/>
                          <w:jc w:val="left"/>
                          <w:rPr>
                            <w:rFonts w:ascii="新宋体" w:eastAsia="新宋体" w:hint="eastAsia"/>
                            <w:sz w:val="27"/>
                          </w:rPr>
                        </w:pPr>
                        <w:r>
                          <w:rPr>
                            <w:rFonts w:ascii="新宋体" w:eastAsia="新宋体" w:hint="eastAsia"/>
                            <w:sz w:val="27"/>
                          </w:rPr>
                          <w:t>铺轨</w:t>
                        </w:r>
                      </w:p>
                    </w:tc>
                  </w:tr>
                  <w:tr>
                    <w:tblPrEx>
                      <w:tblW w:w="0" w:type="auto"/>
                      <w:jc w:val="left"/>
                      <w:tblInd w:w="7" w:type="dxa"/>
                      <w:tblLayout w:type="fixed"/>
                      <w:tblCellMar>
                        <w:top w:w="0" w:type="dxa"/>
                        <w:left w:w="0" w:type="dxa"/>
                        <w:bottom w:w="0" w:type="dxa"/>
                        <w:right w:w="0" w:type="dxa"/>
                      </w:tblCellMar>
                      <w:tblLook w:val="01E0"/>
                    </w:tblPrEx>
                    <w:trPr>
                      <w:trHeight w:val="334"/>
                      <w:jc w:val="left"/>
                    </w:trPr>
                    <w:tc>
                      <w:tcPr>
                        <w:tcW w:w="726" w:type="dxa"/>
                      </w:tcPr>
                      <w:p>
                        <w:pPr>
                          <w:pStyle w:val="TableParagraph"/>
                          <w:spacing w:before="22" w:line="293" w:lineRule="exact"/>
                          <w:ind w:left="50"/>
                          <w:jc w:val="left"/>
                          <w:rPr>
                            <w:rFonts w:ascii="新宋体" w:eastAsia="新宋体" w:hint="eastAsia"/>
                            <w:sz w:val="27"/>
                          </w:rPr>
                        </w:pPr>
                        <w:r>
                          <w:rPr>
                            <w:rFonts w:ascii="新宋体" w:eastAsia="新宋体" w:hint="eastAsia"/>
                            <w:sz w:val="27"/>
                          </w:rPr>
                          <w:t>墙脚</w:t>
                        </w:r>
                      </w:p>
                    </w:tc>
                    <w:tc>
                      <w:tcPr>
                        <w:tcW w:w="830" w:type="dxa"/>
                      </w:tcPr>
                      <w:p>
                        <w:pPr>
                          <w:pStyle w:val="TableParagraph"/>
                          <w:spacing w:before="26" w:line="288" w:lineRule="exact"/>
                          <w:ind w:left="116" w:right="134"/>
                          <w:rPr>
                            <w:rFonts w:ascii="新宋体" w:eastAsia="新宋体" w:hint="eastAsia"/>
                            <w:sz w:val="27"/>
                          </w:rPr>
                        </w:pPr>
                        <w:r>
                          <w:rPr>
                            <w:rFonts w:ascii="新宋体" w:eastAsia="新宋体" w:hint="eastAsia"/>
                            <w:sz w:val="27"/>
                          </w:rPr>
                          <w:t>数量</w:t>
                        </w:r>
                      </w:p>
                    </w:tc>
                    <w:tc>
                      <w:tcPr>
                        <w:tcW w:w="1841" w:type="dxa"/>
                      </w:tcPr>
                      <w:p>
                        <w:pPr>
                          <w:pStyle w:val="TableParagraph"/>
                          <w:tabs>
                            <w:tab w:val="left" w:pos="1082"/>
                          </w:tabs>
                          <w:spacing w:line="315" w:lineRule="exact"/>
                          <w:ind w:left="161"/>
                          <w:jc w:val="left"/>
                          <w:rPr>
                            <w:rFonts w:ascii="新宋体" w:eastAsia="新宋体" w:hint="eastAsia"/>
                            <w:sz w:val="27"/>
                          </w:rPr>
                        </w:pPr>
                        <w:r>
                          <w:rPr>
                            <w:rFonts w:ascii="新宋体" w:eastAsia="新宋体" w:hint="eastAsia"/>
                            <w:position w:val="-3"/>
                            <w:sz w:val="27"/>
                          </w:rPr>
                          <w:t>材料</w:t>
                          <w:tab/>
                        </w:r>
                        <w:r>
                          <w:rPr>
                            <w:rFonts w:ascii="新宋体" w:eastAsia="新宋体" w:hint="eastAsia"/>
                            <w:sz w:val="27"/>
                          </w:rPr>
                          <w:t>钢筋</w:t>
                        </w:r>
                      </w:p>
                    </w:tc>
                    <w:tc>
                      <w:tcPr>
                        <w:tcW w:w="1182" w:type="dxa"/>
                      </w:tcPr>
                      <w:p>
                        <w:pPr>
                          <w:pStyle w:val="TableParagraph"/>
                          <w:spacing w:line="315" w:lineRule="exact"/>
                          <w:ind w:left="215"/>
                          <w:jc w:val="left"/>
                          <w:rPr>
                            <w:rFonts w:ascii="新宋体" w:eastAsia="新宋体" w:hint="eastAsia"/>
                            <w:sz w:val="27"/>
                          </w:rPr>
                        </w:pPr>
                        <w:r>
                          <w:rPr>
                            <w:rFonts w:ascii="新宋体" w:eastAsia="新宋体" w:hint="eastAsia"/>
                            <w:sz w:val="27"/>
                          </w:rPr>
                          <w:t>注砂浆</w:t>
                        </w:r>
                      </w:p>
                    </w:tc>
                    <w:tc>
                      <w:tcPr>
                        <w:tcW w:w="1869" w:type="dxa"/>
                      </w:tcPr>
                      <w:p>
                        <w:pPr>
                          <w:pStyle w:val="TableParagraph"/>
                          <w:jc w:val="left"/>
                          <w:rPr>
                            <w:rFonts w:ascii="Times New Roman"/>
                            <w:sz w:val="22"/>
                          </w:rPr>
                        </w:pPr>
                      </w:p>
                    </w:tc>
                    <w:tc>
                      <w:tcPr>
                        <w:tcW w:w="800" w:type="dxa"/>
                      </w:tcPr>
                      <w:p>
                        <w:pPr>
                          <w:pStyle w:val="TableParagraph"/>
                          <w:jc w:val="left"/>
                          <w:rPr>
                            <w:rFonts w:ascii="Times New Roman"/>
                            <w:sz w:val="22"/>
                          </w:rPr>
                        </w:pPr>
                      </w:p>
                    </w:tc>
                  </w:tr>
                </w:tbl>
                <w:p>
                  <w:pPr>
                    <w:pStyle w:val="BodyText"/>
                  </w:pPr>
                </w:p>
              </w:txbxContent>
            </v:textbox>
          </v:shape>
        </w:pict>
      </w:r>
      <w:r>
        <w:rPr>
          <w:rFonts w:ascii="新宋体" w:eastAsia="新宋体" w:hint="eastAsia"/>
          <w:sz w:val="27"/>
        </w:rPr>
        <w:t>喷射</w:t>
      </w:r>
    </w:p>
    <w:p>
      <w:pPr>
        <w:spacing w:before="30"/>
        <w:ind w:left="400" w:right="0" w:firstLine="0"/>
        <w:jc w:val="left"/>
        <w:rPr>
          <w:rFonts w:ascii="新宋体" w:eastAsia="新宋体" w:hint="eastAsia"/>
          <w:sz w:val="27"/>
        </w:rPr>
      </w:pPr>
      <w:r>
        <w:rPr>
          <w:rFonts w:ascii="新宋体" w:eastAsia="新宋体" w:hint="eastAsia"/>
          <w:sz w:val="27"/>
        </w:rPr>
        <w:t>巷道</w:t>
      </w:r>
    </w:p>
    <w:p>
      <w:pPr>
        <w:spacing w:after="0"/>
        <w:jc w:val="left"/>
        <w:rPr>
          <w:rFonts w:ascii="新宋体" w:eastAsia="新宋体" w:hint="eastAsia"/>
          <w:sz w:val="27"/>
        </w:rPr>
        <w:sectPr>
          <w:type w:val="continuous"/>
          <w:pgSz w:w="17860" w:h="25260"/>
          <w:pgMar w:top="2420" w:right="0" w:bottom="280" w:left="1960" w:header="708" w:footer="708"/>
          <w:pgNumType w:start="71"/>
          <w:cols w:num="2" w:space="708" w:equalWidth="0">
            <w:col w:w="4697" w:space="40"/>
            <w:col w:w="11163" w:space="0"/>
          </w:cols>
        </w:sectPr>
      </w:pPr>
    </w:p>
    <w:p>
      <w:pPr>
        <w:spacing w:before="0" w:line="309" w:lineRule="exact"/>
        <w:ind w:left="0" w:right="0" w:firstLine="0"/>
        <w:jc w:val="right"/>
        <w:rPr>
          <w:rFonts w:ascii="新宋体"/>
          <w:sz w:val="27"/>
        </w:rPr>
      </w:pPr>
      <w:r>
        <w:rPr>
          <w:rFonts w:ascii="新宋体"/>
          <w:sz w:val="27"/>
        </w:rPr>
        <w:t>(m</w:t>
      </w:r>
      <w:r>
        <w:rPr>
          <w:rFonts w:ascii="新宋体"/>
          <w:spacing w:val="-107"/>
          <w:sz w:val="27"/>
        </w:rPr>
        <w:t xml:space="preserve"> </w:t>
      </w:r>
      <w:r>
        <w:rPr>
          <w:rFonts w:ascii="新宋体"/>
          <w:position w:val="5"/>
          <w:sz w:val="18"/>
        </w:rPr>
        <w:t>3</w:t>
      </w:r>
      <w:r>
        <w:rPr>
          <w:rFonts w:ascii="新宋体"/>
          <w:spacing w:val="-73"/>
          <w:position w:val="5"/>
          <w:sz w:val="18"/>
        </w:rPr>
        <w:t xml:space="preserve"> </w:t>
      </w:r>
      <w:r>
        <w:rPr>
          <w:rFonts w:ascii="新宋体"/>
          <w:sz w:val="27"/>
        </w:rPr>
        <w:t>)</w:t>
      </w:r>
    </w:p>
    <w:p>
      <w:pPr>
        <w:spacing w:before="0" w:line="313" w:lineRule="exact"/>
        <w:ind w:left="310" w:right="0" w:firstLine="0"/>
        <w:jc w:val="left"/>
        <w:rPr>
          <w:rFonts w:ascii="新宋体" w:eastAsia="新宋体" w:hint="eastAsia"/>
          <w:sz w:val="27"/>
        </w:rPr>
      </w:pPr>
      <w:r>
        <w:br w:type="column"/>
      </w:r>
      <w:r>
        <w:rPr>
          <w:rFonts w:ascii="新宋体" w:eastAsia="新宋体" w:hint="eastAsia"/>
          <w:sz w:val="27"/>
        </w:rPr>
        <w:t>(m</w:t>
      </w:r>
      <w:r>
        <w:rPr>
          <w:rFonts w:ascii="新宋体" w:eastAsia="新宋体" w:hint="eastAsia"/>
          <w:spacing w:val="-106"/>
          <w:sz w:val="27"/>
        </w:rPr>
        <w:t xml:space="preserve"> </w:t>
      </w:r>
      <w:r>
        <w:rPr>
          <w:rFonts w:ascii="新宋体" w:eastAsia="新宋体" w:hint="eastAsia"/>
          <w:position w:val="6"/>
          <w:sz w:val="18"/>
        </w:rPr>
        <w:t>3</w:t>
      </w:r>
      <w:r>
        <w:rPr>
          <w:rFonts w:ascii="新宋体" w:eastAsia="新宋体" w:hint="eastAsia"/>
          <w:spacing w:val="-73"/>
          <w:position w:val="6"/>
          <w:sz w:val="18"/>
        </w:rPr>
        <w:t xml:space="preserve"> </w:t>
      </w:r>
      <w:r>
        <w:rPr>
          <w:rFonts w:ascii="新宋体" w:eastAsia="新宋体" w:hint="eastAsia"/>
          <w:spacing w:val="11"/>
          <w:sz w:val="27"/>
        </w:rPr>
        <w:t>)（</w:t>
      </w:r>
      <w:r>
        <w:rPr>
          <w:rFonts w:ascii="新宋体" w:eastAsia="新宋体" w:hint="eastAsia"/>
          <w:spacing w:val="-9"/>
          <w:sz w:val="27"/>
        </w:rPr>
        <w:t>根)</w:t>
      </w:r>
    </w:p>
    <w:p>
      <w:pPr>
        <w:spacing w:before="0" w:line="333" w:lineRule="exact"/>
        <w:ind w:left="374" w:right="0" w:firstLine="0"/>
        <w:jc w:val="left"/>
        <w:rPr>
          <w:rFonts w:ascii="新宋体" w:eastAsia="新宋体" w:hint="eastAsia"/>
          <w:sz w:val="27"/>
        </w:rPr>
      </w:pPr>
      <w:r>
        <w:br w:type="column"/>
      </w:r>
      <w:r>
        <w:rPr>
          <w:rFonts w:ascii="新宋体" w:eastAsia="新宋体" w:hint="eastAsia"/>
          <w:position w:val="2"/>
          <w:sz w:val="27"/>
        </w:rPr>
        <w:t>(m</w:t>
      </w:r>
      <w:r>
        <w:rPr>
          <w:rFonts w:ascii="新宋体" w:eastAsia="新宋体" w:hint="eastAsia"/>
          <w:position w:val="8"/>
          <w:sz w:val="18"/>
        </w:rPr>
        <w:t xml:space="preserve">3 </w:t>
      </w:r>
      <w:r>
        <w:rPr>
          <w:rFonts w:ascii="新宋体" w:eastAsia="新宋体" w:hint="eastAsia"/>
          <w:position w:val="2"/>
          <w:sz w:val="27"/>
        </w:rPr>
        <w:t xml:space="preserve">) </w:t>
      </w:r>
      <w:r>
        <w:rPr>
          <w:rFonts w:ascii="新宋体" w:eastAsia="新宋体" w:hint="eastAsia"/>
          <w:sz w:val="27"/>
        </w:rPr>
        <w:t>（kg）</w:t>
      </w:r>
    </w:p>
    <w:p>
      <w:pPr>
        <w:spacing w:before="45"/>
        <w:ind w:left="350" w:right="0" w:firstLine="0"/>
        <w:jc w:val="left"/>
        <w:rPr>
          <w:rFonts w:ascii="新宋体"/>
          <w:sz w:val="27"/>
        </w:rPr>
      </w:pPr>
      <w:r>
        <w:br w:type="column"/>
      </w:r>
      <w:r>
        <w:rPr>
          <w:rFonts w:ascii="新宋体"/>
          <w:spacing w:val="5"/>
          <w:sz w:val="27"/>
        </w:rPr>
        <w:t>(m</w:t>
      </w:r>
      <w:r>
        <w:rPr>
          <w:rFonts w:ascii="新宋体"/>
          <w:spacing w:val="5"/>
          <w:position w:val="6"/>
          <w:sz w:val="18"/>
        </w:rPr>
        <w:t>3</w:t>
      </w:r>
      <w:r>
        <w:rPr>
          <w:rFonts w:ascii="新宋体"/>
          <w:spacing w:val="-60"/>
          <w:position w:val="6"/>
          <w:sz w:val="18"/>
        </w:rPr>
        <w:t xml:space="preserve"> </w:t>
      </w:r>
      <w:r>
        <w:rPr>
          <w:rFonts w:ascii="新宋体"/>
          <w:spacing w:val="-19"/>
          <w:sz w:val="27"/>
        </w:rPr>
        <w:t>)</w:t>
      </w:r>
    </w:p>
    <w:p>
      <w:pPr>
        <w:spacing w:before="21"/>
        <w:ind w:left="474" w:right="0" w:firstLine="0"/>
        <w:jc w:val="left"/>
        <w:rPr>
          <w:rFonts w:ascii="新宋体"/>
          <w:sz w:val="27"/>
        </w:rPr>
      </w:pPr>
      <w:r>
        <w:br w:type="column"/>
      </w:r>
      <w:r>
        <w:rPr>
          <w:rFonts w:ascii="新宋体"/>
          <w:spacing w:val="-10"/>
          <w:sz w:val="27"/>
        </w:rPr>
        <w:t>(m</w:t>
      </w:r>
      <w:r>
        <w:rPr>
          <w:rFonts w:ascii="新宋体"/>
          <w:spacing w:val="-10"/>
          <w:position w:val="5"/>
          <w:sz w:val="18"/>
        </w:rPr>
        <w:t xml:space="preserve">3 </w:t>
      </w:r>
      <w:r>
        <w:rPr>
          <w:rFonts w:ascii="新宋体"/>
          <w:spacing w:val="-19"/>
          <w:sz w:val="27"/>
        </w:rPr>
        <w:t>)</w:t>
      </w:r>
    </w:p>
    <w:p>
      <w:pPr>
        <w:spacing w:before="24"/>
        <w:ind w:left="368" w:right="0" w:firstLine="0"/>
        <w:jc w:val="left"/>
        <w:rPr>
          <w:rFonts w:ascii="新宋体"/>
          <w:sz w:val="27"/>
        </w:rPr>
      </w:pPr>
      <w:r>
        <w:br w:type="column"/>
      </w:r>
      <w:r>
        <w:rPr>
          <w:rFonts w:ascii="新宋体"/>
          <w:spacing w:val="-8"/>
          <w:sz w:val="27"/>
        </w:rPr>
        <w:t>(m</w:t>
      </w:r>
      <w:r>
        <w:rPr>
          <w:rFonts w:ascii="新宋体"/>
          <w:spacing w:val="-8"/>
          <w:position w:val="4"/>
          <w:sz w:val="18"/>
        </w:rPr>
        <w:t xml:space="preserve">3 </w:t>
      </w:r>
      <w:r>
        <w:rPr>
          <w:rFonts w:ascii="新宋体"/>
          <w:spacing w:val="-19"/>
          <w:sz w:val="27"/>
        </w:rPr>
        <w:t>)</w:t>
      </w:r>
    </w:p>
    <w:p>
      <w:pPr>
        <w:pStyle w:val="BodyText"/>
        <w:spacing w:before="8"/>
        <w:rPr>
          <w:rFonts w:ascii="新宋体"/>
          <w:sz w:val="23"/>
        </w:rPr>
      </w:pPr>
      <w:r>
        <w:br w:type="column"/>
      </w:r>
    </w:p>
    <w:p>
      <w:pPr>
        <w:spacing w:before="0"/>
        <w:ind w:left="328" w:right="0" w:firstLine="0"/>
        <w:jc w:val="left"/>
        <w:rPr>
          <w:rFonts w:ascii="新宋体"/>
          <w:sz w:val="27"/>
        </w:rPr>
      </w:pPr>
      <w:r>
        <w:rPr>
          <w:rFonts w:ascii="新宋体"/>
          <w:sz w:val="27"/>
        </w:rPr>
        <w:t>15kg/m</w:t>
      </w:r>
    </w:p>
    <w:p>
      <w:pPr>
        <w:spacing w:after="0"/>
        <w:jc w:val="left"/>
        <w:rPr>
          <w:rFonts w:ascii="新宋体"/>
          <w:sz w:val="27"/>
        </w:rPr>
        <w:sectPr>
          <w:type w:val="continuous"/>
          <w:pgSz w:w="17860" w:h="25260"/>
          <w:pgMar w:top="2420" w:right="0" w:bottom="280" w:left="1960" w:header="708" w:footer="708"/>
          <w:pgNumType w:start="72"/>
          <w:cols w:num="7" w:space="708" w:equalWidth="0">
            <w:col w:w="5611" w:space="40"/>
            <w:col w:w="1552" w:space="39"/>
            <w:col w:w="1907" w:space="39"/>
            <w:col w:w="892" w:space="39"/>
            <w:col w:w="1016" w:space="40"/>
            <w:col w:w="910" w:space="39"/>
            <w:col w:w="3776" w:space="0"/>
          </w:cols>
        </w:sectPr>
      </w:pPr>
    </w:p>
    <w:p>
      <w:pPr>
        <w:spacing w:before="0" w:line="316" w:lineRule="exact"/>
        <w:ind w:left="0" w:right="0" w:firstLine="0"/>
        <w:jc w:val="right"/>
        <w:rPr>
          <w:rFonts w:ascii="新宋体"/>
          <w:sz w:val="27"/>
        </w:rPr>
      </w:pPr>
      <w:r>
        <w:rPr>
          <w:rFonts w:ascii="新宋体"/>
          <w:sz w:val="27"/>
        </w:rPr>
        <w:t>2-3</w:t>
      </w:r>
    </w:p>
    <w:p>
      <w:pPr>
        <w:tabs>
          <w:tab w:val="left" w:pos="1542"/>
          <w:tab w:val="left" w:pos="3205"/>
          <w:tab w:val="left" w:pos="4134"/>
          <w:tab w:val="left" w:pos="5207"/>
          <w:tab w:val="left" w:pos="6228"/>
          <w:tab w:val="left" w:pos="7188"/>
        </w:tabs>
        <w:spacing w:before="0" w:line="220" w:lineRule="auto"/>
        <w:ind w:left="683" w:right="0" w:firstLine="0"/>
        <w:jc w:val="left"/>
        <w:rPr>
          <w:rFonts w:ascii="新宋体"/>
          <w:sz w:val="27"/>
        </w:rPr>
      </w:pPr>
      <w:r>
        <w:br w:type="column"/>
      </w:r>
      <w:r>
        <w:rPr>
          <w:rFonts w:ascii="新宋体"/>
          <w:position w:val="1"/>
          <w:sz w:val="27"/>
        </w:rPr>
        <w:t>9.46</w:t>
        <w:tab/>
      </w:r>
      <w:r>
        <w:rPr>
          <w:rFonts w:ascii="新宋体"/>
          <w:sz w:val="27"/>
        </w:rPr>
        <w:t>0.05</w:t>
      </w:r>
      <w:r>
        <w:rPr>
          <w:rFonts w:ascii="新宋体"/>
          <w:spacing w:val="41"/>
          <w:sz w:val="27"/>
        </w:rPr>
        <w:t xml:space="preserve"> </w:t>
      </w:r>
      <w:r>
        <w:rPr>
          <w:rFonts w:ascii="新宋体"/>
          <w:sz w:val="27"/>
        </w:rPr>
        <w:t>11.25</w:t>
        <w:tab/>
      </w:r>
      <w:r>
        <w:rPr>
          <w:rFonts w:ascii="新宋体"/>
          <w:position w:val="-2"/>
          <w:sz w:val="27"/>
        </w:rPr>
        <w:t>0.62</w:t>
        <w:tab/>
      </w:r>
      <w:r>
        <w:rPr>
          <w:rFonts w:ascii="新宋体"/>
          <w:position w:val="-3"/>
          <w:sz w:val="27"/>
        </w:rPr>
        <w:t>50.64</w:t>
        <w:tab/>
      </w:r>
      <w:r>
        <w:rPr>
          <w:rFonts w:ascii="新宋体"/>
          <w:position w:val="-4"/>
          <w:sz w:val="27"/>
        </w:rPr>
        <w:t>0.02</w:t>
        <w:tab/>
      </w:r>
      <w:r>
        <w:rPr>
          <w:rFonts w:ascii="新宋体"/>
          <w:position w:val="-8"/>
          <w:sz w:val="27"/>
        </w:rPr>
        <w:t>0.09</w:t>
        <w:tab/>
      </w:r>
      <w:r>
        <w:rPr>
          <w:rFonts w:ascii="新宋体"/>
          <w:spacing w:val="-5"/>
          <w:position w:val="-8"/>
          <w:sz w:val="27"/>
        </w:rPr>
        <w:t>0.02</w:t>
      </w:r>
    </w:p>
    <w:p>
      <w:pPr>
        <w:spacing w:before="14"/>
        <w:ind w:left="289" w:right="0" w:firstLine="0"/>
        <w:jc w:val="left"/>
        <w:rPr>
          <w:rFonts w:ascii="新宋体" w:eastAsia="新宋体" w:hint="eastAsia"/>
          <w:sz w:val="27"/>
        </w:rPr>
      </w:pPr>
      <w:r>
        <w:br w:type="column"/>
      </w:r>
      <w:r>
        <w:rPr>
          <w:rFonts w:ascii="新宋体" w:eastAsia="新宋体" w:hint="eastAsia"/>
          <w:sz w:val="27"/>
        </w:rPr>
        <w:t>钢 轨</w:t>
      </w:r>
    </w:p>
    <w:p>
      <w:pPr>
        <w:spacing w:before="222"/>
        <w:ind w:left="533" w:right="0" w:firstLine="0"/>
        <w:jc w:val="left"/>
        <w:rPr>
          <w:rFonts w:ascii="新宋体" w:eastAsia="新宋体" w:hint="eastAsia"/>
          <w:sz w:val="29"/>
        </w:rPr>
      </w:pPr>
      <w:r>
        <w:rPr>
          <w:rFonts w:ascii="新宋体" w:eastAsia="新宋体" w:hint="eastAsia"/>
          <w:sz w:val="29"/>
        </w:rPr>
        <w:t>图4-2-1</w:t>
      </w:r>
    </w:p>
    <w:p>
      <w:pPr>
        <w:spacing w:after="0"/>
        <w:jc w:val="left"/>
        <w:rPr>
          <w:rFonts w:ascii="新宋体" w:eastAsia="新宋体" w:hint="eastAsia"/>
          <w:sz w:val="29"/>
        </w:rPr>
        <w:sectPr>
          <w:type w:val="continuous"/>
          <w:pgSz w:w="17860" w:h="25260"/>
          <w:pgMar w:top="2420" w:right="0" w:bottom="280" w:left="1960" w:header="708" w:footer="708"/>
          <w:pgNumType w:start="73"/>
          <w:cols w:num="3" w:space="708" w:equalWidth="0">
            <w:col w:w="4371" w:space="40"/>
            <w:col w:w="7730" w:space="39"/>
            <w:col w:w="3720" w:space="0"/>
          </w:cols>
        </w:sectPr>
      </w:pPr>
    </w:p>
    <w:p>
      <w:pPr>
        <w:pStyle w:val="BodyText"/>
        <w:rPr>
          <w:rFonts w:ascii="新宋体"/>
          <w:sz w:val="20"/>
        </w:rPr>
      </w:pPr>
    </w:p>
    <w:p>
      <w:pPr>
        <w:pStyle w:val="BodyText"/>
        <w:spacing w:before="4"/>
        <w:rPr>
          <w:rFonts w:ascii="新宋体"/>
          <w:sz w:val="16"/>
        </w:rPr>
      </w:pPr>
    </w:p>
    <w:p>
      <w:pPr>
        <w:spacing w:before="62"/>
        <w:ind w:left="831" w:right="249" w:firstLine="0"/>
        <w:jc w:val="center"/>
        <w:rPr>
          <w:rFonts w:ascii="新宋体" w:eastAsia="新宋体" w:hint="eastAsia"/>
          <w:sz w:val="27"/>
        </w:rPr>
      </w:pPr>
      <w:r>
        <w:drawing>
          <wp:anchor distT="0" distB="0" distL="0" distR="0" simplePos="0" relativeHeight="251675648" behindDoc="1" locked="0" layoutInCell="1" allowOverlap="1">
            <wp:simplePos x="0" y="0"/>
            <wp:positionH relativeFrom="page">
              <wp:posOffset>1905000</wp:posOffset>
            </wp:positionH>
            <wp:positionV relativeFrom="paragraph">
              <wp:posOffset>-294132</wp:posOffset>
            </wp:positionV>
            <wp:extent cx="8407400" cy="124587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8407400" cy="12458700"/>
                    </a:xfrm>
                    <a:prstGeom prst="rect">
                      <a:avLst/>
                    </a:prstGeom>
                  </pic:spPr>
                </pic:pic>
              </a:graphicData>
            </a:graphic>
          </wp:anchor>
        </w:drawing>
      </w:r>
      <w:r>
        <w:rPr>
          <w:rFonts w:ascii="新宋体" w:eastAsia="新宋体" w:hint="eastAsia"/>
          <w:sz w:val="27"/>
        </w:rPr>
        <w:t>轨道上山</w:t>
      </w:r>
    </w:p>
    <w:p>
      <w:pPr>
        <w:pStyle w:val="BodyText"/>
        <w:spacing w:before="4"/>
        <w:rPr>
          <w:rFonts w:ascii="新宋体"/>
          <w:sz w:val="15"/>
        </w:rPr>
      </w:pPr>
    </w:p>
    <w:p>
      <w:pPr>
        <w:spacing w:after="0"/>
        <w:rPr>
          <w:rFonts w:ascii="新宋体"/>
          <w:sz w:val="15"/>
        </w:rPr>
        <w:sectPr>
          <w:pgSz w:w="17860" w:h="25260"/>
          <w:pgMar w:top="2340" w:right="0" w:bottom="280" w:left="1960" w:header="708" w:footer="708"/>
          <w:pgNumType w:start="74"/>
          <w:cols w:space="708"/>
        </w:sectPr>
      </w:pPr>
    </w:p>
    <w:p>
      <w:pPr>
        <w:spacing w:before="78" w:line="465" w:lineRule="auto"/>
        <w:ind w:left="3894" w:right="0" w:firstLine="69"/>
        <w:jc w:val="right"/>
        <w:rPr>
          <w:rFonts w:ascii="新宋体" w:eastAsia="新宋体" w:hint="eastAsia"/>
          <w:sz w:val="27"/>
        </w:rPr>
      </w:pPr>
      <w:r>
        <w:rPr>
          <w:rFonts w:ascii="新宋体" w:eastAsia="新宋体" w:hint="eastAsia"/>
          <w:sz w:val="27"/>
        </w:rPr>
        <w:t>采区设计 600mm轨距</w:t>
      </w:r>
    </w:p>
    <w:p>
      <w:pPr>
        <w:tabs>
          <w:tab w:val="left" w:pos="3272"/>
        </w:tabs>
        <w:spacing w:before="63" w:line="475" w:lineRule="auto"/>
        <w:ind w:left="2597" w:right="0" w:hanging="701"/>
        <w:jc w:val="left"/>
        <w:rPr>
          <w:rFonts w:ascii="新宋体" w:eastAsia="新宋体" w:hint="eastAsia"/>
          <w:sz w:val="27"/>
        </w:rPr>
      </w:pPr>
      <w:r>
        <w:br w:type="column"/>
      </w:r>
      <w:r>
        <w:rPr>
          <w:rFonts w:ascii="新宋体" w:eastAsia="新宋体" w:hint="eastAsia"/>
          <w:sz w:val="27"/>
        </w:rPr>
        <w:t>MF0.75-6翻斗式矿</w:t>
      </w:r>
      <w:r>
        <w:rPr>
          <w:rFonts w:ascii="新宋体" w:eastAsia="新宋体" w:hint="eastAsia"/>
          <w:spacing w:val="-18"/>
          <w:sz w:val="27"/>
        </w:rPr>
        <w:t>车</w:t>
      </w:r>
      <w:r>
        <w:rPr>
          <w:rFonts w:ascii="新宋体" w:eastAsia="新宋体" w:hint="eastAsia"/>
          <w:sz w:val="27"/>
        </w:rPr>
        <w:t>单</w:t>
        <w:tab/>
        <w:t>轨</w:t>
      </w:r>
    </w:p>
    <w:p>
      <w:pPr>
        <w:tabs>
          <w:tab w:val="left" w:pos="2706"/>
        </w:tabs>
        <w:spacing w:before="87" w:line="453" w:lineRule="auto"/>
        <w:ind w:left="1134" w:right="2321" w:hanging="331"/>
        <w:jc w:val="left"/>
        <w:rPr>
          <w:rFonts w:ascii="新宋体" w:eastAsia="新宋体" w:hint="eastAsia"/>
          <w:sz w:val="27"/>
        </w:rPr>
      </w:pPr>
      <w:r>
        <w:br w:type="column"/>
      </w:r>
      <w:r>
        <w:rPr>
          <w:rFonts w:ascii="新宋体" w:eastAsia="新宋体" w:hint="eastAsia"/>
          <w:position w:val="1"/>
          <w:sz w:val="27"/>
        </w:rPr>
        <w:t>比例1：50</w:t>
        <w:tab/>
      </w:r>
      <w:r>
        <w:rPr>
          <w:rFonts w:ascii="新宋体" w:eastAsia="新宋体" w:hint="eastAsia"/>
          <w:sz w:val="27"/>
        </w:rPr>
        <w:t>2009年03</w:t>
      </w:r>
      <w:r>
        <w:rPr>
          <w:rFonts w:ascii="新宋体" w:eastAsia="新宋体" w:hint="eastAsia"/>
          <w:spacing w:val="-16"/>
          <w:sz w:val="27"/>
        </w:rPr>
        <w:t>月</w:t>
      </w:r>
      <w:r>
        <w:rPr>
          <w:rFonts w:ascii="新宋体" w:eastAsia="新宋体" w:hint="eastAsia"/>
          <w:sz w:val="27"/>
        </w:rPr>
        <w:t>大地工程开发有限公司</w:t>
      </w:r>
    </w:p>
    <w:p>
      <w:pPr>
        <w:spacing w:after="0" w:line="453" w:lineRule="auto"/>
        <w:jc w:val="left"/>
        <w:rPr>
          <w:rFonts w:ascii="新宋体" w:eastAsia="新宋体" w:hint="eastAsia"/>
          <w:sz w:val="27"/>
        </w:rPr>
        <w:sectPr>
          <w:type w:val="continuous"/>
          <w:pgSz w:w="17860" w:h="25260"/>
          <w:pgMar w:top="2420" w:right="0" w:bottom="280" w:left="1960" w:header="708" w:footer="708"/>
          <w:pgNumType w:start="75"/>
          <w:cols w:num="3" w:space="708" w:equalWidth="0">
            <w:col w:w="5111" w:space="40"/>
            <w:col w:w="4329" w:space="39"/>
            <w:col w:w="6381"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
        <w:rPr>
          <w:rFonts w:ascii="新宋体"/>
          <w:sz w:val="26"/>
        </w:rPr>
      </w:pPr>
    </w:p>
    <w:p>
      <w:pPr>
        <w:spacing w:before="85"/>
        <w:ind w:left="831" w:right="540" w:firstLine="0"/>
        <w:jc w:val="center"/>
        <w:rPr>
          <w:rFonts w:ascii="新宋体"/>
          <w:sz w:val="14"/>
        </w:rPr>
      </w:pPr>
      <w:r>
        <w:rPr>
          <w:rFonts w:ascii="新宋体"/>
          <w:w w:val="105"/>
          <w:sz w:val="14"/>
        </w:rPr>
        <w:t>2480</w:t>
      </w:r>
    </w:p>
    <w:p>
      <w:pPr>
        <w:pStyle w:val="BodyText"/>
        <w:spacing w:before="7"/>
        <w:rPr>
          <w:rFonts w:ascii="新宋体"/>
          <w:sz w:val="24"/>
        </w:rPr>
      </w:pPr>
    </w:p>
    <w:p>
      <w:pPr>
        <w:spacing w:after="0"/>
        <w:rPr>
          <w:rFonts w:ascii="新宋体"/>
          <w:sz w:val="24"/>
        </w:rPr>
        <w:sectPr>
          <w:type w:val="continuous"/>
          <w:pgSz w:w="17860" w:h="25260"/>
          <w:pgMar w:top="2420" w:right="0" w:bottom="280" w:left="1960" w:header="708" w:footer="708"/>
          <w:pgNumType w:start="76"/>
          <w:cols w:space="708"/>
        </w:sectPr>
      </w:pPr>
    </w:p>
    <w:p>
      <w:pPr>
        <w:pStyle w:val="BodyText"/>
        <w:rPr>
          <w:rFonts w:ascii="新宋体"/>
          <w:sz w:val="24"/>
        </w:rPr>
      </w:pPr>
    </w:p>
    <w:p>
      <w:pPr>
        <w:spacing w:before="0" w:line="230" w:lineRule="auto"/>
        <w:ind w:left="7159" w:right="0" w:firstLine="0"/>
        <w:jc w:val="right"/>
        <w:rPr>
          <w:rFonts w:ascii="新宋体" w:eastAsia="新宋体" w:hint="eastAsia"/>
          <w:sz w:val="18"/>
        </w:rPr>
      </w:pPr>
      <w:r>
        <w:rPr>
          <w:rFonts w:ascii="新宋体" w:eastAsia="新宋体" w:hint="eastAsia"/>
          <w:sz w:val="18"/>
        </w:rPr>
        <w:t>供水管压风管</w:t>
      </w:r>
    </w:p>
    <w:p>
      <w:pPr>
        <w:spacing w:before="84" w:line="173" w:lineRule="exact"/>
        <w:ind w:left="200" w:right="0" w:firstLine="0"/>
        <w:jc w:val="left"/>
        <w:rPr>
          <w:rFonts w:ascii="新宋体"/>
          <w:sz w:val="14"/>
        </w:rPr>
      </w:pPr>
      <w:r>
        <w:br w:type="column"/>
      </w:r>
      <w:r>
        <w:rPr>
          <w:rFonts w:ascii="新宋体"/>
          <w:sz w:val="14"/>
        </w:rPr>
        <w:t>2200</w:t>
      </w:r>
    </w:p>
    <w:p>
      <w:pPr>
        <w:spacing w:before="21" w:line="201" w:lineRule="auto"/>
        <w:ind w:left="133" w:right="179" w:firstLine="0"/>
        <w:jc w:val="both"/>
        <w:rPr>
          <w:rFonts w:ascii="新宋体" w:eastAsia="新宋体" w:hint="eastAsia"/>
          <w:sz w:val="17"/>
        </w:rPr>
      </w:pPr>
      <w:r>
        <w:rPr>
          <w:rFonts w:ascii="新宋体" w:eastAsia="新宋体" w:hint="eastAsia"/>
          <w:sz w:val="17"/>
        </w:rPr>
        <w:t>线心中道巷</w:t>
      </w:r>
    </w:p>
    <w:p>
      <w:pPr>
        <w:pStyle w:val="BodyText"/>
        <w:spacing w:before="10"/>
        <w:rPr>
          <w:rFonts w:ascii="新宋体"/>
          <w:sz w:val="20"/>
        </w:rPr>
      </w:pPr>
      <w:r>
        <w:br w:type="column"/>
      </w:r>
    </w:p>
    <w:p>
      <w:pPr>
        <w:spacing w:before="1" w:line="201" w:lineRule="auto"/>
        <w:ind w:left="345" w:right="590" w:firstLine="0"/>
        <w:jc w:val="both"/>
        <w:rPr>
          <w:rFonts w:ascii="新宋体" w:eastAsia="新宋体" w:hint="eastAsia"/>
          <w:sz w:val="17"/>
        </w:rPr>
      </w:pPr>
      <w:r>
        <w:rPr>
          <w:rFonts w:ascii="新宋体" w:eastAsia="新宋体" w:hint="eastAsia"/>
          <w:sz w:val="17"/>
        </w:rPr>
        <w:t>线心中</w:t>
      </w:r>
    </w:p>
    <w:p>
      <w:pPr>
        <w:spacing w:before="0" w:line="146" w:lineRule="auto"/>
        <w:ind w:left="345" w:right="0" w:firstLine="0"/>
        <w:jc w:val="left"/>
        <w:rPr>
          <w:rFonts w:ascii="新宋体" w:eastAsia="新宋体" w:hint="eastAsia"/>
          <w:sz w:val="18"/>
        </w:rPr>
      </w:pPr>
      <w:r>
        <w:rPr>
          <w:rFonts w:ascii="新宋体" w:eastAsia="新宋体" w:hint="eastAsia"/>
          <w:spacing w:val="-17"/>
          <w:position w:val="-2"/>
          <w:sz w:val="17"/>
        </w:rPr>
        <w:t xml:space="preserve">道 </w:t>
      </w:r>
      <w:r>
        <w:rPr>
          <w:rFonts w:ascii="新宋体" w:eastAsia="新宋体" w:hint="eastAsia"/>
          <w:spacing w:val="-7"/>
          <w:sz w:val="18"/>
        </w:rPr>
        <w:t>电缆钩</w:t>
      </w:r>
    </w:p>
    <w:p>
      <w:pPr>
        <w:spacing w:before="0" w:line="215" w:lineRule="exact"/>
        <w:ind w:left="345" w:right="0" w:firstLine="0"/>
        <w:jc w:val="left"/>
        <w:rPr>
          <w:rFonts w:ascii="新宋体" w:eastAsia="新宋体" w:hint="eastAsia"/>
          <w:sz w:val="17"/>
        </w:rPr>
      </w:pPr>
      <w:r>
        <w:rPr>
          <w:rFonts w:ascii="新宋体" w:eastAsia="新宋体" w:hint="eastAsia"/>
          <w:w w:val="102"/>
          <w:sz w:val="17"/>
        </w:rPr>
        <w:t>轨</w:t>
      </w:r>
    </w:p>
    <w:p>
      <w:pPr>
        <w:pStyle w:val="BodyText"/>
        <w:rPr>
          <w:rFonts w:ascii="新宋体"/>
          <w:sz w:val="16"/>
        </w:rPr>
      </w:pPr>
      <w:r>
        <w:br w:type="column"/>
      </w:r>
    </w:p>
    <w:p>
      <w:pPr>
        <w:pStyle w:val="BodyText"/>
        <w:rPr>
          <w:rFonts w:ascii="新宋体"/>
          <w:sz w:val="16"/>
        </w:rPr>
      </w:pPr>
    </w:p>
    <w:p>
      <w:pPr>
        <w:pStyle w:val="BodyText"/>
        <w:rPr>
          <w:rFonts w:ascii="新宋体"/>
          <w:sz w:val="16"/>
        </w:rPr>
      </w:pPr>
    </w:p>
    <w:p>
      <w:pPr>
        <w:pStyle w:val="BodyText"/>
        <w:rPr>
          <w:rFonts w:ascii="新宋体"/>
          <w:sz w:val="16"/>
        </w:rPr>
      </w:pPr>
    </w:p>
    <w:p>
      <w:pPr>
        <w:pStyle w:val="BodyText"/>
        <w:rPr>
          <w:rFonts w:ascii="新宋体"/>
          <w:sz w:val="16"/>
        </w:rPr>
      </w:pPr>
    </w:p>
    <w:p>
      <w:pPr>
        <w:pStyle w:val="BodyText"/>
        <w:spacing w:before="12"/>
        <w:rPr>
          <w:rFonts w:ascii="新宋体"/>
          <w:sz w:val="20"/>
        </w:rPr>
      </w:pPr>
    </w:p>
    <w:p>
      <w:pPr>
        <w:spacing w:before="0" w:line="175" w:lineRule="exact"/>
        <w:ind w:left="0" w:right="5218" w:firstLine="0"/>
        <w:jc w:val="right"/>
        <w:rPr>
          <w:rFonts w:ascii="新宋体"/>
          <w:sz w:val="14"/>
        </w:rPr>
      </w:pPr>
      <w:r>
        <w:pict>
          <v:shape id="_x0000_s1070" type="#_x0000_t202" style="width:17.25pt;height:8.25pt;margin-top:4.68pt;margin-left:614.72pt;mso-position-horizontal-relative:page;position:absolute;z-index:-251639808" filled="f" stroked="f">
            <v:textbox inset="0,0,0,0">
              <w:txbxContent>
                <w:p>
                  <w:pPr>
                    <w:spacing w:before="0" w:line="165" w:lineRule="exact"/>
                    <w:ind w:left="0" w:right="0" w:firstLine="0"/>
                    <w:jc w:val="left"/>
                    <w:rPr>
                      <w:rFonts w:ascii="新宋体"/>
                      <w:sz w:val="14"/>
                    </w:rPr>
                  </w:pPr>
                  <w:r>
                    <w:rPr>
                      <w:rFonts w:ascii="新宋体"/>
                      <w:sz w:val="14"/>
                    </w:rPr>
                    <w:t xml:space="preserve">0 9 </w:t>
                  </w:r>
                  <w:r>
                    <w:rPr>
                      <w:rFonts w:ascii="新宋体"/>
                      <w:spacing w:val="-19"/>
                      <w:position w:val="3"/>
                      <w:sz w:val="14"/>
                    </w:rPr>
                    <w:t>4</w:t>
                  </w:r>
                </w:p>
              </w:txbxContent>
            </v:textbox>
          </v:shape>
        </w:pict>
      </w:r>
      <w:r>
        <w:rPr>
          <w:rFonts w:ascii="新宋体"/>
          <w:position w:val="-2"/>
          <w:sz w:val="14"/>
        </w:rPr>
        <w:t>0</w:t>
      </w:r>
      <w:r>
        <w:rPr>
          <w:rFonts w:ascii="新宋体"/>
          <w:spacing w:val="-11"/>
          <w:position w:val="-2"/>
          <w:sz w:val="14"/>
        </w:rPr>
        <w:t xml:space="preserve"> </w:t>
      </w:r>
      <w:r>
        <w:rPr>
          <w:rFonts w:ascii="新宋体"/>
          <w:sz w:val="14"/>
        </w:rPr>
        <w:t>0</w:t>
      </w:r>
    </w:p>
    <w:p>
      <w:pPr>
        <w:spacing w:before="0" w:line="122" w:lineRule="exact"/>
        <w:ind w:left="0" w:right="5218" w:firstLine="0"/>
        <w:jc w:val="right"/>
        <w:rPr>
          <w:rFonts w:ascii="新宋体"/>
          <w:sz w:val="14"/>
        </w:rPr>
      </w:pPr>
      <w:r>
        <w:pict>
          <v:shape id="_x0000_s1071" type="#_x0000_t202" style="width:3.45pt;height:6.9pt;margin-top:3.15pt;margin-left:628.52pt;mso-position-horizontal-relative:page;position:absolute;z-index:-251638784" filled="f" stroked="f">
            <v:textbox inset="0,0,0,0">
              <w:txbxContent>
                <w:p>
                  <w:pPr>
                    <w:spacing w:before="0" w:line="138" w:lineRule="exact"/>
                    <w:ind w:left="0" w:right="0" w:firstLine="0"/>
                    <w:jc w:val="left"/>
                    <w:rPr>
                      <w:rFonts w:ascii="新宋体"/>
                      <w:sz w:val="14"/>
                    </w:rPr>
                  </w:pPr>
                  <w:r>
                    <w:rPr>
                      <w:rFonts w:ascii="新宋体"/>
                      <w:w w:val="98"/>
                      <w:sz w:val="14"/>
                    </w:rPr>
                    <w:t>2</w:t>
                  </w:r>
                </w:p>
              </w:txbxContent>
            </v:textbox>
          </v:shape>
        </w:pict>
      </w:r>
      <w:r>
        <w:rPr>
          <w:rFonts w:ascii="新宋体"/>
          <w:sz w:val="14"/>
        </w:rPr>
        <w:t>0 4</w:t>
      </w:r>
      <w:r>
        <w:rPr>
          <w:rFonts w:ascii="新宋体"/>
          <w:spacing w:val="-6"/>
          <w:sz w:val="14"/>
        </w:rPr>
        <w:t xml:space="preserve"> </w:t>
      </w:r>
      <w:r>
        <w:rPr>
          <w:rFonts w:ascii="新宋体"/>
          <w:position w:val="3"/>
          <w:sz w:val="14"/>
        </w:rPr>
        <w:t>5</w:t>
      </w:r>
    </w:p>
    <w:p>
      <w:pPr>
        <w:spacing w:before="0" w:line="40" w:lineRule="exact"/>
        <w:ind w:left="905" w:right="0" w:firstLine="0"/>
        <w:jc w:val="left"/>
        <w:rPr>
          <w:rFonts w:ascii="新宋体"/>
          <w:sz w:val="14"/>
        </w:rPr>
      </w:pPr>
      <w:r>
        <w:rPr>
          <w:rFonts w:ascii="新宋体"/>
          <w:sz w:val="14"/>
        </w:rPr>
        <w:t>4 2</w:t>
      </w:r>
    </w:p>
    <w:p>
      <w:pPr>
        <w:spacing w:after="0" w:line="40" w:lineRule="exact"/>
        <w:jc w:val="left"/>
        <w:rPr>
          <w:rFonts w:ascii="新宋体"/>
          <w:sz w:val="14"/>
        </w:rPr>
        <w:sectPr>
          <w:type w:val="continuous"/>
          <w:pgSz w:w="17860" w:h="25260"/>
          <w:pgMar w:top="2420" w:right="0" w:bottom="280" w:left="1960" w:header="708" w:footer="708"/>
          <w:pgNumType w:start="77"/>
          <w:cols w:num="4" w:space="708" w:equalWidth="0">
            <w:col w:w="7708" w:space="40"/>
            <w:col w:w="490" w:space="39"/>
            <w:col w:w="1113" w:space="39"/>
            <w:col w:w="6471" w:space="0"/>
          </w:cols>
        </w:sectPr>
      </w:pPr>
    </w:p>
    <w:p>
      <w:pPr>
        <w:tabs>
          <w:tab w:val="left" w:pos="3209"/>
          <w:tab w:val="left" w:pos="3954"/>
          <w:tab w:val="left" w:pos="4838"/>
        </w:tabs>
        <w:spacing w:before="0" w:line="205" w:lineRule="exact"/>
        <w:ind w:left="1743" w:right="0" w:firstLine="0"/>
        <w:jc w:val="center"/>
        <w:rPr>
          <w:rFonts w:ascii="新宋体"/>
          <w:sz w:val="14"/>
        </w:rPr>
      </w:pPr>
      <w:r>
        <w:rPr>
          <w:rFonts w:ascii="新宋体"/>
          <w:sz w:val="14"/>
        </w:rPr>
        <w:t>1380</w:t>
        <w:tab/>
        <w:t>900</w:t>
        <w:tab/>
        <w:t>300</w:t>
        <w:tab/>
      </w:r>
      <w:r>
        <w:rPr>
          <w:rFonts w:ascii="新宋体"/>
          <w:position w:val="5"/>
          <w:sz w:val="14"/>
        </w:rPr>
        <w:t>2</w:t>
      </w:r>
    </w:p>
    <w:p>
      <w:pPr>
        <w:spacing w:before="89" w:line="162" w:lineRule="exact"/>
        <w:ind w:left="5392" w:right="0" w:firstLine="0"/>
        <w:jc w:val="left"/>
        <w:rPr>
          <w:rFonts w:ascii="新宋体"/>
          <w:sz w:val="14"/>
        </w:rPr>
      </w:pPr>
      <w:r>
        <w:pict>
          <v:shape id="_x0000_s1072" type="#_x0000_t202" style="width:18.3pt;height:9.15pt;margin-top:8.88pt;margin-left:427.81pt;mso-position-horizontal-relative:page;position:absolute;z-index:-251637760" filled="f" stroked="f">
            <v:textbox inset="0,0,0,0">
              <w:txbxContent>
                <w:p>
                  <w:pPr>
                    <w:spacing w:before="0" w:line="183" w:lineRule="exact"/>
                    <w:ind w:left="0" w:right="0" w:firstLine="0"/>
                    <w:jc w:val="left"/>
                    <w:rPr>
                      <w:rFonts w:ascii="新宋体" w:eastAsia="新宋体" w:hint="eastAsia"/>
                      <w:sz w:val="18"/>
                    </w:rPr>
                  </w:pPr>
                  <w:r>
                    <w:rPr>
                      <w:rFonts w:ascii="新宋体" w:eastAsia="新宋体" w:hint="eastAsia"/>
                      <w:sz w:val="18"/>
                    </w:rPr>
                    <w:t>扶手</w:t>
                  </w:r>
                </w:p>
              </w:txbxContent>
            </v:textbox>
          </v:shape>
        </w:pict>
      </w:r>
      <w:r>
        <w:pict>
          <v:shape id="_x0000_s1073" type="#_x0000_t202" style="width:3.45pt;height:6.9pt;margin-top:9.13pt;margin-left:367.6pt;mso-position-horizontal-relative:page;position:absolute;z-index:-251636736" filled="f" stroked="f">
            <v:textbox inset="0,0,0,0">
              <w:txbxContent>
                <w:p>
                  <w:pPr>
                    <w:spacing w:before="0" w:line="138" w:lineRule="exact"/>
                    <w:ind w:left="0" w:right="0" w:firstLine="0"/>
                    <w:jc w:val="left"/>
                    <w:rPr>
                      <w:rFonts w:ascii="新宋体"/>
                      <w:sz w:val="14"/>
                    </w:rPr>
                  </w:pPr>
                  <w:r>
                    <w:rPr>
                      <w:rFonts w:ascii="新宋体"/>
                      <w:w w:val="98"/>
                      <w:sz w:val="14"/>
                    </w:rPr>
                    <w:t>0</w:t>
                  </w:r>
                </w:p>
              </w:txbxContent>
            </v:textbox>
          </v:shape>
        </w:pict>
      </w:r>
      <w:r>
        <w:rPr>
          <w:rFonts w:ascii="新宋体"/>
          <w:w w:val="98"/>
          <w:sz w:val="14"/>
        </w:rPr>
        <w:t>0</w:t>
      </w:r>
    </w:p>
    <w:p>
      <w:pPr>
        <w:tabs>
          <w:tab w:val="left" w:pos="10185"/>
        </w:tabs>
        <w:spacing w:before="0" w:line="108" w:lineRule="exact"/>
        <w:ind w:left="5392" w:right="0" w:firstLine="0"/>
        <w:jc w:val="left"/>
        <w:rPr>
          <w:rFonts w:ascii="新宋体"/>
          <w:sz w:val="14"/>
        </w:rPr>
      </w:pPr>
      <w:r>
        <w:rPr>
          <w:rFonts w:ascii="新宋体"/>
          <w:sz w:val="14"/>
        </w:rPr>
        <w:t>6</w:t>
        <w:tab/>
        <w:t>0</w:t>
      </w:r>
    </w:p>
    <w:p>
      <w:pPr>
        <w:tabs>
          <w:tab w:val="left" w:pos="10185"/>
        </w:tabs>
        <w:spacing w:before="0" w:line="69" w:lineRule="exact"/>
        <w:ind w:left="5392" w:right="0" w:firstLine="0"/>
        <w:jc w:val="left"/>
        <w:rPr>
          <w:rFonts w:ascii="新宋体"/>
          <w:sz w:val="14"/>
        </w:rPr>
      </w:pPr>
      <w:r>
        <w:rPr>
          <w:rFonts w:ascii="新宋体"/>
          <w:sz w:val="14"/>
        </w:rPr>
        <w:t>1</w:t>
        <w:tab/>
        <w:t>5</w:t>
      </w:r>
    </w:p>
    <w:p>
      <w:pPr>
        <w:tabs>
          <w:tab w:val="left" w:pos="10185"/>
        </w:tabs>
        <w:spacing w:before="0" w:line="153" w:lineRule="exact"/>
        <w:ind w:left="8339" w:right="0" w:firstLine="0"/>
        <w:jc w:val="left"/>
        <w:rPr>
          <w:rFonts w:ascii="新宋体"/>
          <w:sz w:val="14"/>
        </w:rPr>
      </w:pPr>
      <w:r>
        <w:pict>
          <v:shape id="_x0000_s1074" type="#_x0000_t202" style="width:3.45pt;height:6.9pt;margin-top:1.97pt;margin-left:607.28pt;mso-position-horizontal-relative:page;position:absolute;z-index:-251635712" filled="f" stroked="f">
            <v:textbox inset="0,0,0,0">
              <w:txbxContent>
                <w:p>
                  <w:pPr>
                    <w:spacing w:before="0" w:line="138" w:lineRule="exact"/>
                    <w:ind w:left="0" w:right="0" w:firstLine="0"/>
                    <w:jc w:val="left"/>
                    <w:rPr>
                      <w:rFonts w:ascii="新宋体"/>
                      <w:sz w:val="14"/>
                    </w:rPr>
                  </w:pPr>
                  <w:r>
                    <w:rPr>
                      <w:rFonts w:ascii="新宋体"/>
                      <w:w w:val="98"/>
                      <w:sz w:val="14"/>
                    </w:rPr>
                    <w:t>1</w:t>
                  </w:r>
                </w:p>
              </w:txbxContent>
            </v:textbox>
          </v:shape>
        </w:pict>
      </w:r>
      <w:r>
        <w:rPr>
          <w:rFonts w:ascii="新宋体"/>
          <w:sz w:val="14"/>
        </w:rPr>
        <w:t>350</w:t>
        <w:tab/>
      </w:r>
      <w:r>
        <w:rPr>
          <w:rFonts w:ascii="新宋体"/>
          <w:position w:val="3"/>
          <w:sz w:val="14"/>
        </w:rPr>
        <w:t>0</w:t>
      </w:r>
    </w:p>
    <w:p>
      <w:pPr>
        <w:spacing w:after="0" w:line="153" w:lineRule="exact"/>
        <w:jc w:val="left"/>
        <w:rPr>
          <w:rFonts w:ascii="新宋体"/>
          <w:sz w:val="14"/>
        </w:rPr>
        <w:sectPr>
          <w:type w:val="continuous"/>
          <w:pgSz w:w="17860" w:h="25260"/>
          <w:pgMar w:top="2420" w:right="0" w:bottom="280" w:left="1960" w:header="708" w:footer="708"/>
          <w:pgNumType w:start="78"/>
          <w:cols w:space="708"/>
        </w:sectPr>
      </w:pPr>
    </w:p>
    <w:p>
      <w:pPr>
        <w:spacing w:before="67" w:line="126" w:lineRule="exact"/>
        <w:ind w:left="0" w:right="1062" w:firstLine="0"/>
        <w:jc w:val="right"/>
        <w:rPr>
          <w:rFonts w:ascii="新宋体"/>
          <w:sz w:val="14"/>
        </w:rPr>
      </w:pPr>
      <w:r>
        <w:rPr>
          <w:rFonts w:ascii="新宋体"/>
          <w:w w:val="98"/>
          <w:sz w:val="14"/>
        </w:rPr>
        <w:t>0</w:t>
      </w:r>
    </w:p>
    <w:p>
      <w:pPr>
        <w:tabs>
          <w:tab w:val="left" w:pos="597"/>
        </w:tabs>
        <w:spacing w:before="0" w:line="197" w:lineRule="exact"/>
        <w:ind w:left="0" w:right="168" w:firstLine="0"/>
        <w:jc w:val="right"/>
        <w:rPr>
          <w:rFonts w:ascii="新宋体" w:eastAsia="新宋体" w:hint="eastAsia"/>
          <w:sz w:val="18"/>
        </w:rPr>
      </w:pPr>
      <w:r>
        <w:pict>
          <v:shape id="_x0000_s1075" type="#_x0000_t202" style="width:3.45pt;height:6.9pt;margin-top:2.01pt;margin-left:380.13pt;mso-position-horizontal-relative:page;position:absolute;z-index:-251634688" filled="f" stroked="f">
            <v:textbox inset="0,0,0,0">
              <w:txbxContent>
                <w:p>
                  <w:pPr>
                    <w:spacing w:before="0" w:line="138" w:lineRule="exact"/>
                    <w:ind w:left="0" w:right="0" w:firstLine="0"/>
                    <w:jc w:val="left"/>
                    <w:rPr>
                      <w:rFonts w:ascii="新宋体"/>
                      <w:sz w:val="14"/>
                    </w:rPr>
                  </w:pPr>
                  <w:r>
                    <w:rPr>
                      <w:rFonts w:ascii="新宋体"/>
                      <w:w w:val="98"/>
                      <w:sz w:val="14"/>
                    </w:rPr>
                    <w:t>8</w:t>
                  </w:r>
                </w:p>
              </w:txbxContent>
            </v:textbox>
          </v:shape>
        </w:pict>
      </w:r>
      <w:r>
        <w:rPr>
          <w:rFonts w:ascii="新宋体" w:eastAsia="新宋体" w:hint="eastAsia"/>
          <w:position w:val="6"/>
          <w:sz w:val="14"/>
        </w:rPr>
        <w:t>0</w:t>
        <w:tab/>
      </w:r>
      <w:r>
        <w:rPr>
          <w:rFonts w:ascii="新宋体" w:eastAsia="新宋体" w:hint="eastAsia"/>
          <w:sz w:val="18"/>
        </w:rPr>
        <w:t>台阶</w:t>
      </w:r>
    </w:p>
    <w:p>
      <w:pPr>
        <w:spacing w:before="101"/>
        <w:ind w:left="6316" w:right="0" w:firstLine="0"/>
        <w:jc w:val="left"/>
        <w:rPr>
          <w:rFonts w:ascii="新宋体"/>
          <w:sz w:val="14"/>
        </w:rPr>
      </w:pPr>
      <w:r>
        <w:rPr>
          <w:rFonts w:ascii="新宋体"/>
          <w:w w:val="105"/>
          <w:sz w:val="14"/>
        </w:rPr>
        <w:t>350</w:t>
      </w:r>
    </w:p>
    <w:p>
      <w:pPr>
        <w:spacing w:before="101" w:line="136" w:lineRule="exact"/>
        <w:ind w:left="0" w:right="0" w:firstLine="0"/>
        <w:jc w:val="right"/>
        <w:rPr>
          <w:rFonts w:ascii="新宋体"/>
          <w:sz w:val="15"/>
        </w:rPr>
      </w:pPr>
      <w:r>
        <w:pict>
          <v:shape id="_x0000_s1076" type="#_x0000_t202" style="width:3.5pt;height:6.95pt;margin-top:8.78pt;margin-left:387.04pt;mso-position-horizontal-relative:page;position:absolute;z-index:-251633664" filled="f" stroked="f">
            <v:textbox inset="0,0,0,0">
              <w:txbxContent>
                <w:p>
                  <w:pPr>
                    <w:spacing w:before="0" w:line="138" w:lineRule="exact"/>
                    <w:ind w:left="0" w:right="0" w:firstLine="0"/>
                    <w:jc w:val="left"/>
                    <w:rPr>
                      <w:rFonts w:ascii="新宋体"/>
                      <w:sz w:val="14"/>
                    </w:rPr>
                  </w:pPr>
                  <w:r>
                    <w:rPr>
                      <w:rFonts w:ascii="新宋体"/>
                      <w:w w:val="98"/>
                      <w:sz w:val="14"/>
                    </w:rPr>
                    <w:t>0</w:t>
                  </w:r>
                </w:p>
              </w:txbxContent>
            </v:textbox>
          </v:shape>
        </w:pict>
      </w:r>
      <w:r>
        <w:rPr>
          <w:rFonts w:ascii="新宋体"/>
          <w:w w:val="104"/>
          <w:sz w:val="15"/>
        </w:rPr>
        <w:t>0</w:t>
      </w:r>
    </w:p>
    <w:p>
      <w:pPr>
        <w:spacing w:before="0" w:line="82" w:lineRule="exact"/>
        <w:ind w:left="0" w:right="0" w:firstLine="0"/>
        <w:jc w:val="right"/>
        <w:rPr>
          <w:rFonts w:ascii="新宋体"/>
          <w:sz w:val="15"/>
        </w:rPr>
      </w:pPr>
      <w:r>
        <w:pict>
          <v:shape id="_x0000_s1077" type="#_x0000_t202" style="width:3.5pt;height:6.95pt;margin-top:0.48pt;margin-left:386.39pt;mso-position-horizontal-relative:page;position:absolute;z-index:-251632640" filled="f" stroked="f">
            <v:textbox inset="0,0,0,0">
              <w:txbxContent>
                <w:p>
                  <w:pPr>
                    <w:spacing w:before="0" w:line="138" w:lineRule="exact"/>
                    <w:ind w:left="0" w:right="0" w:firstLine="0"/>
                    <w:jc w:val="left"/>
                    <w:rPr>
                      <w:rFonts w:ascii="新宋体"/>
                      <w:sz w:val="14"/>
                    </w:rPr>
                  </w:pPr>
                  <w:r>
                    <w:rPr>
                      <w:rFonts w:ascii="新宋体"/>
                      <w:w w:val="98"/>
                      <w:sz w:val="14"/>
                    </w:rPr>
                    <w:t>0</w:t>
                  </w:r>
                </w:p>
              </w:txbxContent>
            </v:textbox>
          </v:shape>
        </w:pict>
      </w:r>
      <w:r>
        <w:rPr>
          <w:rFonts w:ascii="新宋体"/>
          <w:w w:val="104"/>
          <w:sz w:val="15"/>
        </w:rPr>
        <w:t>0</w:t>
      </w:r>
    </w:p>
    <w:p>
      <w:pPr>
        <w:tabs>
          <w:tab w:val="left" w:pos="943"/>
        </w:tabs>
        <w:spacing w:before="0" w:line="151" w:lineRule="auto"/>
        <w:ind w:left="0" w:right="0" w:firstLine="0"/>
        <w:jc w:val="right"/>
        <w:rPr>
          <w:rFonts w:ascii="新宋体"/>
          <w:sz w:val="15"/>
        </w:rPr>
      </w:pPr>
      <w:r>
        <w:rPr>
          <w:rFonts w:ascii="新宋体"/>
          <w:position w:val="-1"/>
          <w:sz w:val="14"/>
        </w:rPr>
        <w:t>4</w:t>
        <w:tab/>
      </w:r>
      <w:r>
        <w:rPr>
          <w:rFonts w:ascii="新宋体"/>
          <w:sz w:val="15"/>
        </w:rPr>
        <w:t>3</w:t>
      </w:r>
    </w:p>
    <w:p>
      <w:pPr>
        <w:spacing w:before="24"/>
        <w:ind w:left="6258" w:right="0" w:firstLine="0"/>
        <w:jc w:val="left"/>
        <w:rPr>
          <w:rFonts w:ascii="新宋体"/>
          <w:sz w:val="14"/>
        </w:rPr>
      </w:pPr>
      <w:r>
        <w:rPr>
          <w:rFonts w:ascii="新宋体"/>
          <w:w w:val="105"/>
          <w:sz w:val="14"/>
        </w:rPr>
        <w:t>250</w:t>
      </w:r>
    </w:p>
    <w:p>
      <w:pPr>
        <w:spacing w:before="114"/>
        <w:ind w:left="99" w:right="0" w:firstLine="0"/>
        <w:jc w:val="left"/>
        <w:rPr>
          <w:rFonts w:ascii="新宋体"/>
          <w:sz w:val="14"/>
        </w:rPr>
      </w:pPr>
      <w:r>
        <w:br w:type="column"/>
      </w:r>
      <w:r>
        <w:rPr>
          <w:rFonts w:ascii="新宋体"/>
          <w:sz w:val="14"/>
        </w:rPr>
        <w:t>600</w:t>
      </w:r>
    </w:p>
    <w:p>
      <w:pPr>
        <w:pStyle w:val="BodyText"/>
        <w:rPr>
          <w:rFonts w:ascii="新宋体"/>
          <w:sz w:val="14"/>
        </w:rPr>
      </w:pPr>
      <w:r>
        <w:br w:type="column"/>
      </w: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spacing w:before="11"/>
        <w:rPr>
          <w:rFonts w:ascii="新宋体"/>
          <w:sz w:val="17"/>
        </w:rPr>
      </w:pPr>
    </w:p>
    <w:p>
      <w:pPr>
        <w:spacing w:before="0"/>
        <w:ind w:left="0" w:right="0" w:firstLine="0"/>
        <w:jc w:val="right"/>
        <w:rPr>
          <w:rFonts w:ascii="新宋体"/>
          <w:sz w:val="14"/>
        </w:rPr>
      </w:pPr>
      <w:r>
        <w:rPr>
          <w:rFonts w:ascii="新宋体"/>
          <w:sz w:val="14"/>
        </w:rPr>
        <w:t>3000</w:t>
      </w:r>
    </w:p>
    <w:p>
      <w:pPr>
        <w:spacing w:before="125"/>
        <w:ind w:left="0" w:right="5" w:firstLine="0"/>
        <w:jc w:val="right"/>
        <w:rPr>
          <w:rFonts w:ascii="新宋体"/>
          <w:sz w:val="14"/>
        </w:rPr>
      </w:pPr>
      <w:r>
        <w:rPr>
          <w:rFonts w:ascii="新宋体"/>
          <w:sz w:val="14"/>
        </w:rPr>
        <w:t>3280</w:t>
      </w:r>
    </w:p>
    <w:p>
      <w:pPr>
        <w:pStyle w:val="BodyText"/>
        <w:spacing w:before="6"/>
        <w:rPr>
          <w:rFonts w:ascii="新宋体"/>
          <w:sz w:val="20"/>
        </w:rPr>
      </w:pPr>
      <w:r>
        <w:br w:type="column"/>
      </w:r>
    </w:p>
    <w:p>
      <w:pPr>
        <w:spacing w:before="0"/>
        <w:ind w:left="429" w:right="0" w:firstLine="0"/>
        <w:jc w:val="left"/>
        <w:rPr>
          <w:rFonts w:ascii="新宋体"/>
          <w:sz w:val="14"/>
        </w:rPr>
      </w:pPr>
      <w:r>
        <w:rPr>
          <w:rFonts w:ascii="新宋体"/>
          <w:w w:val="105"/>
          <w:sz w:val="14"/>
        </w:rPr>
        <w:t>600</w:t>
      </w:r>
    </w:p>
    <w:p>
      <w:pPr>
        <w:pStyle w:val="BodyText"/>
        <w:rPr>
          <w:rFonts w:ascii="新宋体"/>
          <w:sz w:val="14"/>
        </w:rPr>
      </w:pPr>
    </w:p>
    <w:p>
      <w:pPr>
        <w:pStyle w:val="BodyText"/>
        <w:rPr>
          <w:rFonts w:ascii="新宋体"/>
          <w:sz w:val="14"/>
        </w:rPr>
      </w:pPr>
    </w:p>
    <w:p>
      <w:pPr>
        <w:pStyle w:val="BodyText"/>
        <w:spacing w:before="5"/>
        <w:rPr>
          <w:rFonts w:ascii="新宋体"/>
          <w:sz w:val="12"/>
        </w:rPr>
      </w:pPr>
    </w:p>
    <w:p>
      <w:pPr>
        <w:spacing w:before="0" w:line="137" w:lineRule="exact"/>
        <w:ind w:left="2020" w:right="0" w:firstLine="0"/>
        <w:jc w:val="left"/>
        <w:rPr>
          <w:rFonts w:ascii="新宋体"/>
          <w:sz w:val="15"/>
        </w:rPr>
      </w:pPr>
      <w:r>
        <w:rPr>
          <w:rFonts w:ascii="新宋体"/>
          <w:w w:val="104"/>
          <w:sz w:val="15"/>
        </w:rPr>
        <w:t>2</w:t>
      </w:r>
    </w:p>
    <w:p>
      <w:pPr>
        <w:spacing w:before="0" w:line="80" w:lineRule="exact"/>
        <w:ind w:left="2034" w:right="0" w:firstLine="0"/>
        <w:jc w:val="left"/>
        <w:rPr>
          <w:rFonts w:ascii="新宋体"/>
          <w:sz w:val="15"/>
        </w:rPr>
      </w:pPr>
      <w:r>
        <w:rPr>
          <w:rFonts w:ascii="新宋体"/>
          <w:w w:val="104"/>
          <w:sz w:val="15"/>
        </w:rPr>
        <w:t>0</w:t>
      </w:r>
    </w:p>
    <w:p>
      <w:pPr>
        <w:spacing w:before="0" w:line="135" w:lineRule="exact"/>
        <w:ind w:left="2048" w:right="0" w:firstLine="0"/>
        <w:jc w:val="left"/>
        <w:rPr>
          <w:rFonts w:ascii="新宋体"/>
          <w:sz w:val="15"/>
        </w:rPr>
      </w:pPr>
      <w:r>
        <w:rPr>
          <w:rFonts w:ascii="新宋体"/>
          <w:w w:val="104"/>
          <w:sz w:val="15"/>
        </w:rPr>
        <w:t>0</w:t>
      </w:r>
    </w:p>
    <w:p>
      <w:pPr>
        <w:spacing w:after="0" w:line="135" w:lineRule="exact"/>
        <w:jc w:val="left"/>
        <w:rPr>
          <w:rFonts w:ascii="新宋体"/>
          <w:sz w:val="15"/>
        </w:rPr>
        <w:sectPr>
          <w:type w:val="continuous"/>
          <w:pgSz w:w="17860" w:h="25260"/>
          <w:pgMar w:top="2420" w:right="0" w:bottom="280" w:left="1960" w:header="708" w:footer="708"/>
          <w:pgNumType w:start="79"/>
          <w:cols w:num="4" w:space="708" w:equalWidth="0">
            <w:col w:w="6777" w:space="40"/>
            <w:col w:w="317" w:space="39"/>
            <w:col w:w="1064" w:space="39"/>
            <w:col w:w="7624"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5"/>
        <w:rPr>
          <w:rFonts w:ascii="新宋体"/>
          <w:sz w:val="18"/>
        </w:rPr>
      </w:pPr>
    </w:p>
    <w:p>
      <w:pPr>
        <w:spacing w:before="60"/>
        <w:ind w:left="831" w:right="176" w:firstLine="0"/>
        <w:jc w:val="center"/>
        <w:rPr>
          <w:rFonts w:ascii="新宋体" w:eastAsia="新宋体" w:hint="eastAsia"/>
          <w:sz w:val="29"/>
        </w:rPr>
      </w:pPr>
      <w:r>
        <w:rPr>
          <w:rFonts w:ascii="新宋体" w:eastAsia="新宋体" w:hint="eastAsia"/>
          <w:sz w:val="29"/>
        </w:rPr>
        <w:t>巷道断面特征及每米材料消耗量表</w:t>
      </w:r>
    </w:p>
    <w:p>
      <w:pPr>
        <w:pStyle w:val="BodyText"/>
        <w:spacing w:before="1"/>
        <w:rPr>
          <w:rFonts w:ascii="新宋体"/>
          <w:sz w:val="28"/>
        </w:rPr>
      </w:pPr>
    </w:p>
    <w:p>
      <w:pPr>
        <w:spacing w:after="0"/>
        <w:rPr>
          <w:rFonts w:ascii="新宋体"/>
          <w:sz w:val="28"/>
        </w:rPr>
        <w:sectPr>
          <w:type w:val="continuous"/>
          <w:pgSz w:w="17860" w:h="25260"/>
          <w:pgMar w:top="2420" w:right="0" w:bottom="280" w:left="1960" w:header="708" w:footer="708"/>
          <w:pgNumType w:start="80"/>
          <w:cols w:space="708"/>
        </w:sectPr>
      </w:pPr>
    </w:p>
    <w:p>
      <w:pPr>
        <w:pStyle w:val="BodyText"/>
        <w:spacing w:before="11"/>
        <w:rPr>
          <w:rFonts w:ascii="新宋体"/>
          <w:sz w:val="25"/>
        </w:rPr>
      </w:pPr>
    </w:p>
    <w:p>
      <w:pPr>
        <w:tabs>
          <w:tab w:val="left" w:pos="4617"/>
        </w:tabs>
        <w:spacing w:before="0" w:line="362" w:lineRule="exact"/>
        <w:ind w:left="3648" w:right="0" w:hanging="289"/>
        <w:jc w:val="right"/>
        <w:rPr>
          <w:rFonts w:ascii="新宋体" w:eastAsia="新宋体" w:hint="eastAsia"/>
          <w:sz w:val="27"/>
        </w:rPr>
      </w:pPr>
      <w:r>
        <w:rPr>
          <w:rFonts w:ascii="新宋体" w:eastAsia="新宋体" w:hint="eastAsia"/>
          <w:sz w:val="27"/>
        </w:rPr>
        <w:t>岩石硬度</w:t>
      </w:r>
      <w:r>
        <w:rPr>
          <w:rFonts w:ascii="新宋体" w:eastAsia="新宋体" w:hint="eastAsia"/>
          <w:spacing w:val="37"/>
          <w:sz w:val="27"/>
        </w:rPr>
        <w:t xml:space="preserve"> </w:t>
      </w:r>
      <w:r>
        <w:rPr>
          <w:rFonts w:ascii="新宋体" w:eastAsia="新宋体" w:hint="eastAsia"/>
          <w:position w:val="-2"/>
          <w:sz w:val="27"/>
        </w:rPr>
        <w:t xml:space="preserve">支 </w:t>
      </w:r>
      <w:r>
        <w:rPr>
          <w:rFonts w:ascii="新宋体" w:eastAsia="新宋体" w:hint="eastAsia"/>
          <w:spacing w:val="-14"/>
          <w:position w:val="-2"/>
          <w:sz w:val="27"/>
        </w:rPr>
        <w:t>护</w:t>
      </w:r>
      <w:r>
        <w:rPr>
          <w:rFonts w:ascii="新宋体" w:eastAsia="新宋体" w:hint="eastAsia"/>
          <w:sz w:val="27"/>
        </w:rPr>
        <w:t>系数</w:t>
        <w:tab/>
      </w:r>
      <w:r>
        <w:rPr>
          <w:rFonts w:ascii="新宋体" w:eastAsia="新宋体" w:hint="eastAsia"/>
          <w:position w:val="-2"/>
          <w:sz w:val="27"/>
        </w:rPr>
        <w:t xml:space="preserve">方 </w:t>
      </w:r>
      <w:r>
        <w:rPr>
          <w:rFonts w:ascii="新宋体" w:eastAsia="新宋体" w:hint="eastAsia"/>
          <w:spacing w:val="-20"/>
          <w:position w:val="-2"/>
          <w:sz w:val="27"/>
        </w:rPr>
        <w:t>式</w:t>
      </w:r>
    </w:p>
    <w:p>
      <w:pPr>
        <w:tabs>
          <w:tab w:val="left" w:pos="2767"/>
        </w:tabs>
        <w:spacing w:before="62" w:line="420" w:lineRule="exact"/>
        <w:ind w:left="199" w:right="0" w:firstLine="0"/>
        <w:jc w:val="left"/>
        <w:rPr>
          <w:rFonts w:ascii="新宋体" w:eastAsia="新宋体" w:hint="eastAsia"/>
          <w:sz w:val="27"/>
        </w:rPr>
      </w:pPr>
      <w:r>
        <w:br w:type="column"/>
      </w:r>
      <w:r>
        <w:rPr>
          <w:rFonts w:ascii="新宋体" w:eastAsia="新宋体" w:hint="eastAsia"/>
          <w:position w:val="-2"/>
          <w:sz w:val="27"/>
        </w:rPr>
        <w:t>断面积</w:t>
      </w:r>
      <w:r>
        <w:rPr>
          <w:rFonts w:ascii="新宋体" w:eastAsia="新宋体" w:hint="eastAsia"/>
          <w:spacing w:val="5"/>
          <w:position w:val="-2"/>
          <w:sz w:val="27"/>
        </w:rPr>
        <w:t>（m</w:t>
      </w:r>
      <w:r>
        <w:rPr>
          <w:rFonts w:ascii="新宋体" w:eastAsia="新宋体" w:hint="eastAsia"/>
          <w:spacing w:val="5"/>
          <w:position w:val="1"/>
          <w:sz w:val="18"/>
        </w:rPr>
        <w:t>2</w:t>
      </w:r>
      <w:r>
        <w:rPr>
          <w:rFonts w:ascii="新宋体" w:eastAsia="新宋体" w:hint="eastAsia"/>
          <w:spacing w:val="-62"/>
          <w:position w:val="1"/>
          <w:sz w:val="18"/>
        </w:rPr>
        <w:t xml:space="preserve"> </w:t>
      </w:r>
      <w:r>
        <w:rPr>
          <w:rFonts w:ascii="新宋体" w:eastAsia="新宋体" w:hint="eastAsia"/>
          <w:position w:val="-2"/>
          <w:sz w:val="27"/>
        </w:rPr>
        <w:t>）</w:t>
      </w:r>
      <w:r>
        <w:rPr>
          <w:rFonts w:ascii="新宋体" w:eastAsia="新宋体" w:hint="eastAsia"/>
          <w:spacing w:val="-79"/>
          <w:position w:val="-2"/>
          <w:sz w:val="27"/>
        </w:rPr>
        <w:t xml:space="preserve"> </w:t>
      </w:r>
      <w:r>
        <w:rPr>
          <w:rFonts w:ascii="新宋体" w:eastAsia="新宋体" w:hint="eastAsia"/>
          <w:position w:val="11"/>
          <w:sz w:val="27"/>
        </w:rPr>
        <w:t>净</w:t>
        <w:tab/>
      </w:r>
      <w:r>
        <w:rPr>
          <w:rFonts w:ascii="新宋体" w:eastAsia="新宋体" w:hint="eastAsia"/>
          <w:sz w:val="27"/>
        </w:rPr>
        <w:t>支架规格</w:t>
      </w:r>
      <w:r>
        <w:rPr>
          <w:rFonts w:ascii="新宋体" w:eastAsia="新宋体" w:hint="eastAsia"/>
          <w:spacing w:val="-5"/>
          <w:sz w:val="27"/>
        </w:rPr>
        <w:t>（mm）</w:t>
      </w:r>
    </w:p>
    <w:p>
      <w:pPr>
        <w:spacing w:before="0" w:line="280" w:lineRule="exact"/>
        <w:ind w:left="1884" w:right="0" w:firstLine="0"/>
        <w:jc w:val="left"/>
        <w:rPr>
          <w:rFonts w:ascii="新宋体" w:eastAsia="新宋体" w:hint="eastAsia"/>
          <w:sz w:val="27"/>
        </w:rPr>
      </w:pPr>
      <w:r>
        <w:rPr>
          <w:rFonts w:ascii="新宋体" w:eastAsia="新宋体" w:hint="eastAsia"/>
          <w:sz w:val="27"/>
        </w:rPr>
        <w:t>周</w:t>
      </w:r>
    </w:p>
    <w:p>
      <w:pPr>
        <w:tabs>
          <w:tab w:val="left" w:pos="2439"/>
        </w:tabs>
        <w:spacing w:before="13" w:line="177" w:lineRule="exact"/>
        <w:ind w:left="1880" w:right="0" w:firstLine="0"/>
        <w:jc w:val="left"/>
        <w:rPr>
          <w:rFonts w:ascii="新宋体" w:eastAsia="新宋体" w:hint="eastAsia"/>
          <w:sz w:val="22"/>
        </w:rPr>
      </w:pPr>
      <w:r>
        <w:rPr>
          <w:rFonts w:ascii="新宋体" w:eastAsia="新宋体" w:hint="eastAsia"/>
          <w:sz w:val="27"/>
        </w:rPr>
        <w:t>长</w:t>
        <w:tab/>
      </w:r>
      <w:r>
        <w:rPr>
          <w:rFonts w:ascii="新宋体" w:eastAsia="新宋体" w:hint="eastAsia"/>
          <w:sz w:val="22"/>
        </w:rPr>
        <w:t>梁腿宽</w:t>
      </w:r>
    </w:p>
    <w:p>
      <w:pPr>
        <w:spacing w:before="153"/>
        <w:ind w:left="595" w:right="0" w:firstLine="0"/>
        <w:jc w:val="left"/>
        <w:rPr>
          <w:rFonts w:ascii="新宋体" w:eastAsia="新宋体" w:hint="eastAsia"/>
          <w:sz w:val="27"/>
        </w:rPr>
      </w:pPr>
      <w:r>
        <w:br w:type="column"/>
      </w:r>
      <w:r>
        <w:rPr>
          <w:rFonts w:ascii="新宋体" w:eastAsia="新宋体" w:hint="eastAsia"/>
          <w:sz w:val="27"/>
        </w:rPr>
        <w:t>每米材料消耗量</w:t>
      </w:r>
    </w:p>
    <w:p>
      <w:pPr>
        <w:spacing w:after="0"/>
        <w:jc w:val="left"/>
        <w:rPr>
          <w:rFonts w:ascii="新宋体" w:eastAsia="新宋体" w:hint="eastAsia"/>
          <w:sz w:val="27"/>
        </w:rPr>
        <w:sectPr>
          <w:type w:val="continuous"/>
          <w:pgSz w:w="17860" w:h="25260"/>
          <w:pgMar w:top="2420" w:right="0" w:bottom="280" w:left="1960" w:header="708" w:footer="708"/>
          <w:pgNumType w:start="81"/>
          <w:cols w:num="3" w:space="708" w:equalWidth="0">
            <w:col w:w="5293" w:space="40"/>
            <w:col w:w="4659" w:space="39"/>
            <w:col w:w="5869" w:space="0"/>
          </w:cols>
        </w:sectPr>
      </w:pPr>
    </w:p>
    <w:p>
      <w:pPr>
        <w:spacing w:before="4"/>
        <w:ind w:left="0" w:right="0" w:firstLine="0"/>
        <w:jc w:val="right"/>
        <w:rPr>
          <w:rFonts w:ascii="新宋体"/>
          <w:sz w:val="27"/>
        </w:rPr>
      </w:pPr>
      <w:r>
        <w:rPr>
          <w:rFonts w:ascii="新宋体"/>
          <w:sz w:val="27"/>
        </w:rPr>
        <w:t>(f)</w:t>
      </w:r>
    </w:p>
    <w:p>
      <w:pPr>
        <w:tabs>
          <w:tab w:val="left" w:pos="2356"/>
        </w:tabs>
        <w:spacing w:before="0" w:line="209" w:lineRule="exact"/>
        <w:ind w:left="1648" w:right="0" w:firstLine="0"/>
        <w:jc w:val="left"/>
        <w:rPr>
          <w:rFonts w:ascii="新宋体" w:eastAsia="新宋体" w:hint="eastAsia"/>
          <w:sz w:val="27"/>
        </w:rPr>
      </w:pPr>
      <w:r>
        <w:br w:type="column"/>
      </w:r>
      <w:r>
        <w:rPr>
          <w:rFonts w:ascii="新宋体" w:eastAsia="新宋体" w:hint="eastAsia"/>
          <w:sz w:val="27"/>
        </w:rPr>
        <w:t>净</w:t>
        <w:tab/>
        <w:t>掘</w:t>
      </w:r>
      <w:r>
        <w:rPr>
          <w:rFonts w:ascii="新宋体" w:eastAsia="新宋体" w:hint="eastAsia"/>
          <w:spacing w:val="-19"/>
          <w:sz w:val="27"/>
        </w:rPr>
        <w:t>进</w:t>
      </w:r>
    </w:p>
    <w:p>
      <w:pPr>
        <w:spacing w:before="70"/>
        <w:ind w:left="131" w:right="0" w:firstLine="0"/>
        <w:jc w:val="left"/>
        <w:rPr>
          <w:rFonts w:ascii="新宋体" w:eastAsia="新宋体" w:hint="eastAsia"/>
          <w:sz w:val="22"/>
        </w:rPr>
      </w:pPr>
      <w:r>
        <w:br w:type="column"/>
      </w:r>
      <w:r>
        <w:rPr>
          <w:rFonts w:ascii="新宋体" w:eastAsia="新宋体" w:hint="eastAsia"/>
          <w:position w:val="-8"/>
          <w:sz w:val="27"/>
        </w:rPr>
        <w:t>(m)</w:t>
      </w:r>
      <w:r>
        <w:rPr>
          <w:rFonts w:ascii="新宋体" w:eastAsia="新宋体" w:hint="eastAsia"/>
          <w:sz w:val="22"/>
        </w:rPr>
        <w:t>（直径）</w:t>
      </w:r>
    </w:p>
    <w:p>
      <w:pPr>
        <w:tabs>
          <w:tab w:val="left" w:pos="1025"/>
        </w:tabs>
        <w:spacing w:before="0" w:line="249" w:lineRule="exact"/>
        <w:ind w:left="208" w:right="0" w:firstLine="0"/>
        <w:jc w:val="left"/>
        <w:rPr>
          <w:rFonts w:ascii="新宋体" w:eastAsia="新宋体" w:hint="eastAsia"/>
          <w:sz w:val="22"/>
        </w:rPr>
      </w:pPr>
      <w:r>
        <w:br w:type="column"/>
      </w:r>
      <w:r>
        <w:rPr>
          <w:rFonts w:ascii="新宋体" w:eastAsia="新宋体" w:hint="eastAsia"/>
          <w:sz w:val="22"/>
        </w:rPr>
        <w:t>梁长</w:t>
        <w:tab/>
        <w:t>腿</w:t>
      </w:r>
      <w:r>
        <w:rPr>
          <w:rFonts w:ascii="新宋体" w:eastAsia="新宋体" w:hint="eastAsia"/>
          <w:spacing w:val="-20"/>
          <w:sz w:val="22"/>
        </w:rPr>
        <w:t>长</w:t>
      </w:r>
    </w:p>
    <w:p>
      <w:pPr>
        <w:tabs>
          <w:tab w:val="left" w:pos="1239"/>
        </w:tabs>
        <w:spacing w:before="0" w:line="136" w:lineRule="auto"/>
        <w:ind w:left="357" w:right="0" w:firstLine="0"/>
        <w:jc w:val="left"/>
        <w:rPr>
          <w:rFonts w:ascii="新宋体" w:eastAsia="新宋体" w:hint="eastAsia"/>
          <w:sz w:val="22"/>
        </w:rPr>
      </w:pPr>
      <w:r>
        <w:br w:type="column"/>
      </w:r>
      <w:r>
        <w:rPr>
          <w:rFonts w:ascii="新宋体" w:eastAsia="新宋体" w:hint="eastAsia"/>
          <w:position w:val="-2"/>
          <w:sz w:val="22"/>
        </w:rPr>
        <w:t>架数</w:t>
        <w:tab/>
      </w:r>
      <w:r>
        <w:rPr>
          <w:rFonts w:ascii="新宋体" w:eastAsia="新宋体" w:hint="eastAsia"/>
          <w:sz w:val="22"/>
        </w:rPr>
        <w:t>钢支</w:t>
      </w:r>
      <w:r>
        <w:rPr>
          <w:rFonts w:ascii="新宋体" w:eastAsia="新宋体" w:hint="eastAsia"/>
          <w:spacing w:val="-20"/>
          <w:sz w:val="22"/>
        </w:rPr>
        <w:t>架</w:t>
      </w:r>
    </w:p>
    <w:p>
      <w:pPr>
        <w:spacing w:before="0"/>
        <w:ind w:left="1355" w:right="0" w:firstLine="0"/>
        <w:jc w:val="left"/>
        <w:rPr>
          <w:rFonts w:ascii="新宋体"/>
          <w:sz w:val="22"/>
        </w:rPr>
      </w:pPr>
      <w:r>
        <w:rPr>
          <w:rFonts w:ascii="新宋体"/>
          <w:sz w:val="22"/>
        </w:rPr>
        <w:t>(kg)</w:t>
      </w:r>
    </w:p>
    <w:p>
      <w:pPr>
        <w:spacing w:before="0" w:line="160" w:lineRule="exact"/>
        <w:ind w:left="357" w:right="0" w:firstLine="0"/>
        <w:jc w:val="left"/>
        <w:rPr>
          <w:rFonts w:ascii="新宋体" w:eastAsia="新宋体" w:hint="eastAsia"/>
          <w:sz w:val="22"/>
        </w:rPr>
      </w:pPr>
      <w:r>
        <w:br w:type="column"/>
      </w:r>
      <w:r>
        <w:rPr>
          <w:rFonts w:ascii="新宋体" w:eastAsia="新宋体" w:hint="eastAsia"/>
          <w:sz w:val="22"/>
        </w:rPr>
        <w:t>背板</w:t>
      </w:r>
    </w:p>
    <w:p>
      <w:pPr>
        <w:spacing w:before="0" w:line="299" w:lineRule="exact"/>
        <w:ind w:left="357" w:right="0" w:firstLine="0"/>
        <w:jc w:val="left"/>
        <w:rPr>
          <w:rFonts w:ascii="新宋体"/>
          <w:sz w:val="22"/>
        </w:rPr>
      </w:pPr>
      <w:r>
        <w:rPr>
          <w:rFonts w:ascii="新宋体"/>
          <w:sz w:val="22"/>
        </w:rPr>
        <w:t>(m</w:t>
      </w:r>
      <w:r>
        <w:rPr>
          <w:rFonts w:ascii="新宋体"/>
          <w:position w:val="7"/>
          <w:sz w:val="18"/>
        </w:rPr>
        <w:t>3</w:t>
      </w:r>
      <w:r>
        <w:rPr>
          <w:rFonts w:ascii="新宋体"/>
          <w:spacing w:val="-62"/>
          <w:position w:val="7"/>
          <w:sz w:val="18"/>
        </w:rPr>
        <w:t xml:space="preserve"> </w:t>
      </w:r>
      <w:r>
        <w:rPr>
          <w:rFonts w:ascii="新宋体"/>
          <w:sz w:val="22"/>
        </w:rPr>
        <w:t>)</w:t>
      </w:r>
    </w:p>
    <w:p>
      <w:pPr>
        <w:spacing w:after="0" w:line="299" w:lineRule="exact"/>
        <w:jc w:val="left"/>
        <w:rPr>
          <w:rFonts w:ascii="新宋体"/>
          <w:sz w:val="22"/>
        </w:rPr>
        <w:sectPr>
          <w:type w:val="continuous"/>
          <w:pgSz w:w="17860" w:h="25260"/>
          <w:pgMar w:top="2420" w:right="0" w:bottom="280" w:left="1960" w:header="708" w:footer="708"/>
          <w:pgNumType w:start="82"/>
          <w:cols w:num="6" w:space="708" w:equalWidth="0">
            <w:col w:w="4055" w:space="40"/>
            <w:col w:w="2898" w:space="39"/>
            <w:col w:w="1419" w:space="39"/>
            <w:col w:w="1476" w:space="39"/>
            <w:col w:w="1914" w:space="39"/>
            <w:col w:w="3942" w:space="0"/>
          </w:cols>
        </w:sectPr>
      </w:pPr>
    </w:p>
    <w:p>
      <w:pPr>
        <w:pStyle w:val="BodyText"/>
        <w:spacing w:before="11"/>
        <w:rPr>
          <w:rFonts w:ascii="新宋体"/>
          <w:sz w:val="9"/>
        </w:rPr>
      </w:pPr>
    </w:p>
    <w:p>
      <w:pPr>
        <w:spacing w:after="0"/>
        <w:rPr>
          <w:rFonts w:ascii="新宋体"/>
          <w:sz w:val="9"/>
        </w:rPr>
        <w:sectPr>
          <w:type w:val="continuous"/>
          <w:pgSz w:w="17860" w:h="25260"/>
          <w:pgMar w:top="2420" w:right="0" w:bottom="280" w:left="1960" w:header="708" w:footer="708"/>
          <w:pgNumType w:start="83"/>
          <w:cols w:space="708"/>
        </w:sectPr>
      </w:pPr>
    </w:p>
    <w:p>
      <w:pPr>
        <w:tabs>
          <w:tab w:val="left" w:pos="835"/>
        </w:tabs>
        <w:spacing w:before="167"/>
        <w:ind w:left="0" w:right="0" w:firstLine="0"/>
        <w:jc w:val="right"/>
        <w:rPr>
          <w:rFonts w:ascii="新宋体" w:eastAsia="新宋体" w:hint="eastAsia"/>
          <w:sz w:val="27"/>
        </w:rPr>
      </w:pPr>
      <w:r>
        <w:rPr>
          <w:rFonts w:ascii="新宋体" w:eastAsia="新宋体" w:hint="eastAsia"/>
          <w:position w:val="-6"/>
          <w:sz w:val="27"/>
        </w:rPr>
        <w:t>2-3</w:t>
        <w:tab/>
      </w:r>
      <w:r>
        <w:rPr>
          <w:rFonts w:ascii="新宋体" w:eastAsia="新宋体" w:hint="eastAsia"/>
          <w:sz w:val="27"/>
        </w:rPr>
        <w:t>金属棚</w:t>
      </w:r>
    </w:p>
    <w:p>
      <w:pPr>
        <w:tabs>
          <w:tab w:val="left" w:pos="997"/>
        </w:tabs>
        <w:spacing w:before="144"/>
        <w:ind w:left="235" w:right="0" w:firstLine="0"/>
        <w:jc w:val="left"/>
        <w:rPr>
          <w:rFonts w:ascii="新宋体"/>
          <w:sz w:val="27"/>
        </w:rPr>
      </w:pPr>
      <w:r>
        <w:br w:type="column"/>
      </w:r>
      <w:r>
        <w:rPr>
          <w:rFonts w:ascii="新宋体"/>
          <w:sz w:val="27"/>
        </w:rPr>
        <w:t>6.29</w:t>
        <w:tab/>
        <w:t xml:space="preserve">7.31 </w:t>
      </w:r>
      <w:r>
        <w:rPr>
          <w:rFonts w:ascii="新宋体"/>
          <w:position w:val="2"/>
          <w:sz w:val="27"/>
        </w:rPr>
        <w:t>10.11</w:t>
      </w:r>
      <w:r>
        <w:rPr>
          <w:rFonts w:ascii="新宋体"/>
          <w:spacing w:val="32"/>
          <w:position w:val="2"/>
          <w:sz w:val="27"/>
        </w:rPr>
        <w:t xml:space="preserve"> </w:t>
      </w:r>
      <w:r>
        <w:rPr>
          <w:rFonts w:ascii="新宋体"/>
          <w:spacing w:val="-9"/>
          <w:position w:val="5"/>
          <w:sz w:val="27"/>
        </w:rPr>
        <w:t>90</w:t>
      </w:r>
    </w:p>
    <w:p>
      <w:pPr>
        <w:spacing w:before="73" w:line="221" w:lineRule="exact"/>
        <w:ind w:left="0" w:right="117" w:firstLine="0"/>
        <w:jc w:val="right"/>
        <w:rPr>
          <w:rFonts w:ascii="新宋体"/>
          <w:sz w:val="22"/>
        </w:rPr>
      </w:pPr>
      <w:r>
        <w:br w:type="column"/>
      </w:r>
      <w:r>
        <w:rPr>
          <w:rFonts w:ascii="新宋体"/>
          <w:sz w:val="22"/>
        </w:rPr>
        <w:t>2640</w:t>
      </w:r>
    </w:p>
    <w:p>
      <w:pPr>
        <w:spacing w:before="0" w:line="351" w:lineRule="exact"/>
        <w:ind w:left="434" w:right="0" w:firstLine="0"/>
        <w:jc w:val="left"/>
        <w:rPr>
          <w:rFonts w:ascii="新宋体" w:eastAsia="新宋体" w:hint="eastAsia"/>
          <w:sz w:val="22"/>
        </w:rPr>
      </w:pPr>
      <w:r>
        <w:rPr>
          <w:rFonts w:ascii="新宋体" w:eastAsia="新宋体" w:hint="eastAsia"/>
          <w:position w:val="13"/>
          <w:sz w:val="22"/>
        </w:rPr>
        <w:t>2380</w:t>
      </w:r>
      <w:r>
        <w:rPr>
          <w:rFonts w:ascii="新宋体" w:eastAsia="新宋体" w:hint="eastAsia"/>
          <w:spacing w:val="21"/>
          <w:position w:val="13"/>
          <w:sz w:val="22"/>
        </w:rPr>
        <w:t xml:space="preserve"> </w:t>
      </w:r>
      <w:r>
        <w:rPr>
          <w:rFonts w:ascii="新宋体" w:eastAsia="新宋体" w:hint="eastAsia"/>
          <w:spacing w:val="-4"/>
          <w:sz w:val="22"/>
        </w:rPr>
        <w:t>（2840）</w:t>
      </w:r>
    </w:p>
    <w:p>
      <w:pPr>
        <w:spacing w:before="140"/>
        <w:ind w:left="216" w:right="0" w:firstLine="0"/>
        <w:jc w:val="left"/>
        <w:rPr>
          <w:rFonts w:ascii="新宋体"/>
          <w:sz w:val="27"/>
        </w:rPr>
      </w:pPr>
      <w:r>
        <w:br w:type="column"/>
      </w:r>
      <w:r>
        <w:rPr>
          <w:rFonts w:ascii="新宋体"/>
          <w:sz w:val="27"/>
        </w:rPr>
        <w:t>1.25</w:t>
      </w:r>
    </w:p>
    <w:p>
      <w:pPr>
        <w:pStyle w:val="BodyText"/>
        <w:spacing w:before="6"/>
        <w:rPr>
          <w:rFonts w:ascii="新宋体"/>
          <w:sz w:val="18"/>
        </w:rPr>
      </w:pPr>
      <w:r>
        <w:br w:type="column"/>
      </w:r>
    </w:p>
    <w:p>
      <w:pPr>
        <w:spacing w:before="0"/>
        <w:ind w:left="301" w:right="0" w:firstLine="0"/>
        <w:jc w:val="left"/>
        <w:rPr>
          <w:rFonts w:ascii="新宋体"/>
          <w:sz w:val="22"/>
        </w:rPr>
      </w:pPr>
      <w:r>
        <w:rPr>
          <w:rFonts w:ascii="新宋体"/>
          <w:sz w:val="22"/>
        </w:rPr>
        <w:t>255.94</w:t>
      </w:r>
    </w:p>
    <w:p>
      <w:pPr>
        <w:pStyle w:val="BodyText"/>
        <w:spacing w:before="12"/>
        <w:rPr>
          <w:rFonts w:ascii="新宋体"/>
          <w:sz w:val="17"/>
        </w:rPr>
      </w:pPr>
      <w:r>
        <w:br w:type="column"/>
      </w:r>
    </w:p>
    <w:p>
      <w:pPr>
        <w:spacing w:before="0"/>
        <w:ind w:left="310" w:right="0" w:firstLine="0"/>
        <w:jc w:val="left"/>
        <w:rPr>
          <w:rFonts w:ascii="新宋体"/>
          <w:sz w:val="22"/>
        </w:rPr>
      </w:pPr>
      <w:r>
        <w:rPr>
          <w:rFonts w:ascii="新宋体"/>
          <w:sz w:val="22"/>
        </w:rPr>
        <w:t>0.12</w:t>
      </w:r>
    </w:p>
    <w:p>
      <w:pPr>
        <w:spacing w:after="0"/>
        <w:jc w:val="left"/>
        <w:rPr>
          <w:rFonts w:ascii="新宋体"/>
          <w:sz w:val="22"/>
        </w:rPr>
        <w:sectPr>
          <w:type w:val="continuous"/>
          <w:pgSz w:w="17860" w:h="25260"/>
          <w:pgMar w:top="2420" w:right="0" w:bottom="280" w:left="1960" w:header="708" w:footer="708"/>
          <w:pgNumType w:start="84"/>
          <w:cols w:num="6" w:space="708" w:equalWidth="0">
            <w:col w:w="5356" w:space="40"/>
            <w:col w:w="2787" w:space="39"/>
            <w:col w:w="1882" w:space="39"/>
            <w:col w:w="757" w:space="39"/>
            <w:col w:w="976" w:space="40"/>
            <w:col w:w="3945"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8"/>
        </w:rPr>
      </w:pPr>
    </w:p>
    <w:p>
      <w:pPr>
        <w:spacing w:before="59"/>
        <w:ind w:left="0" w:right="2301" w:firstLine="0"/>
        <w:jc w:val="right"/>
        <w:rPr>
          <w:rFonts w:ascii="新宋体" w:eastAsia="新宋体" w:hint="eastAsia"/>
          <w:sz w:val="29"/>
        </w:rPr>
      </w:pPr>
      <w:r>
        <w:rPr>
          <w:rFonts w:ascii="新宋体" w:eastAsia="新宋体" w:hint="eastAsia"/>
          <w:sz w:val="29"/>
        </w:rPr>
        <w:t>图4-2-2</w:t>
      </w:r>
    </w:p>
    <w:p>
      <w:pPr>
        <w:spacing w:after="0"/>
        <w:jc w:val="right"/>
        <w:rPr>
          <w:rFonts w:ascii="新宋体" w:eastAsia="新宋体" w:hint="eastAsia"/>
          <w:sz w:val="29"/>
        </w:rPr>
        <w:sectPr>
          <w:type w:val="continuous"/>
          <w:pgSz w:w="17860" w:h="25260"/>
          <w:pgMar w:top="2420" w:right="0" w:bottom="280" w:left="1960" w:header="708" w:footer="708"/>
          <w:pgNumType w:start="85"/>
          <w:cols w:space="708"/>
        </w:sectPr>
      </w:pPr>
    </w:p>
    <w:p>
      <w:pPr>
        <w:pStyle w:val="BodyText"/>
        <w:rPr>
          <w:rFonts w:ascii="新宋体"/>
          <w:sz w:val="20"/>
        </w:rPr>
      </w:pPr>
    </w:p>
    <w:p>
      <w:pPr>
        <w:pStyle w:val="BodyText"/>
        <w:rPr>
          <w:rFonts w:ascii="新宋体"/>
          <w:sz w:val="20"/>
        </w:rPr>
      </w:pPr>
    </w:p>
    <w:p>
      <w:pPr>
        <w:spacing w:before="216"/>
        <w:ind w:left="831" w:right="535" w:firstLine="0"/>
        <w:jc w:val="center"/>
        <w:rPr>
          <w:rFonts w:ascii="新宋体" w:eastAsia="新宋体" w:hint="eastAsia"/>
          <w:sz w:val="26"/>
        </w:rPr>
      </w:pPr>
      <w:r>
        <w:drawing>
          <wp:anchor distT="0" distB="0" distL="0" distR="0" simplePos="0" relativeHeight="251684864" behindDoc="1" locked="0" layoutInCell="1" allowOverlap="1">
            <wp:simplePos x="0" y="0"/>
            <wp:positionH relativeFrom="page">
              <wp:posOffset>1828800</wp:posOffset>
            </wp:positionH>
            <wp:positionV relativeFrom="paragraph">
              <wp:posOffset>-197103</wp:posOffset>
            </wp:positionV>
            <wp:extent cx="8407400" cy="122936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8407400" cy="12293600"/>
                    </a:xfrm>
                    <a:prstGeom prst="rect">
                      <a:avLst/>
                    </a:prstGeom>
                  </pic:spPr>
                </pic:pic>
              </a:graphicData>
            </a:graphic>
          </wp:anchor>
        </w:drawing>
      </w:r>
      <w:r>
        <w:rPr>
          <w:rFonts w:ascii="新宋体" w:eastAsia="新宋体" w:hint="eastAsia"/>
          <w:w w:val="105"/>
          <w:sz w:val="26"/>
        </w:rPr>
        <w:t>回风上山</w:t>
      </w:r>
    </w:p>
    <w:p>
      <w:pPr>
        <w:pStyle w:val="BodyText"/>
        <w:rPr>
          <w:rFonts w:ascii="新宋体"/>
          <w:sz w:val="22"/>
        </w:rPr>
      </w:pPr>
    </w:p>
    <w:p>
      <w:pPr>
        <w:tabs>
          <w:tab w:val="left" w:pos="10195"/>
          <w:tab w:val="left" w:pos="12097"/>
        </w:tabs>
        <w:spacing w:before="0"/>
        <w:ind w:left="3840" w:right="0" w:firstLine="0"/>
        <w:jc w:val="left"/>
        <w:rPr>
          <w:rFonts w:ascii="新宋体" w:eastAsia="新宋体" w:hint="eastAsia"/>
          <w:sz w:val="26"/>
        </w:rPr>
      </w:pPr>
      <w:r>
        <w:rPr>
          <w:rFonts w:ascii="新宋体" w:eastAsia="新宋体" w:hint="eastAsia"/>
          <w:w w:val="105"/>
          <w:position w:val="2"/>
          <w:sz w:val="26"/>
        </w:rPr>
        <w:t>采区设计</w:t>
        <w:tab/>
      </w:r>
      <w:r>
        <w:rPr>
          <w:rFonts w:ascii="新宋体" w:eastAsia="新宋体" w:hint="eastAsia"/>
          <w:w w:val="105"/>
          <w:position w:val="1"/>
          <w:sz w:val="26"/>
        </w:rPr>
        <w:t>比例1：50</w:t>
        <w:tab/>
      </w:r>
      <w:r>
        <w:rPr>
          <w:rFonts w:ascii="新宋体" w:eastAsia="新宋体" w:hint="eastAsia"/>
          <w:w w:val="105"/>
          <w:sz w:val="26"/>
        </w:rPr>
        <w:t>2009年03月</w:t>
      </w:r>
    </w:p>
    <w:p>
      <w:pPr>
        <w:pStyle w:val="BodyText"/>
        <w:spacing w:before="6"/>
        <w:rPr>
          <w:rFonts w:ascii="新宋体"/>
          <w:sz w:val="24"/>
        </w:rPr>
      </w:pPr>
    </w:p>
    <w:p>
      <w:pPr>
        <w:spacing w:before="0"/>
        <w:ind w:left="10518" w:right="0" w:firstLine="0"/>
        <w:jc w:val="left"/>
        <w:rPr>
          <w:rFonts w:ascii="新宋体" w:eastAsia="新宋体" w:hint="eastAsia"/>
          <w:sz w:val="26"/>
        </w:rPr>
      </w:pPr>
      <w:r>
        <w:rPr>
          <w:rFonts w:ascii="新宋体" w:eastAsia="新宋体" w:hint="eastAsia"/>
          <w:w w:val="105"/>
          <w:sz w:val="26"/>
        </w:rPr>
        <w:t>大地工程开发有限公司</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7"/>
        <w:rPr>
          <w:rFonts w:ascii="新宋体"/>
          <w:sz w:val="28"/>
        </w:rPr>
      </w:pPr>
    </w:p>
    <w:p>
      <w:pPr>
        <w:spacing w:before="80"/>
        <w:ind w:left="831" w:right="816" w:firstLine="0"/>
        <w:jc w:val="center"/>
        <w:rPr>
          <w:rFonts w:ascii="新宋体"/>
          <w:sz w:val="14"/>
        </w:rPr>
      </w:pPr>
      <w:r>
        <w:rPr>
          <w:rFonts w:ascii="新宋体"/>
          <w:sz w:val="14"/>
        </w:rPr>
        <w:t>2480</w:t>
      </w:r>
    </w:p>
    <w:p>
      <w:pPr>
        <w:pStyle w:val="BodyText"/>
        <w:spacing w:before="8"/>
        <w:rPr>
          <w:rFonts w:ascii="新宋体"/>
          <w:sz w:val="18"/>
        </w:rPr>
      </w:pPr>
    </w:p>
    <w:p>
      <w:pPr>
        <w:spacing w:after="0"/>
        <w:rPr>
          <w:rFonts w:ascii="新宋体"/>
          <w:sz w:val="18"/>
        </w:rPr>
        <w:sectPr>
          <w:pgSz w:w="17860" w:h="25260"/>
          <w:pgMar w:top="2420" w:right="0" w:bottom="280" w:left="1960" w:header="708" w:footer="708"/>
          <w:pgNumType w:start="86"/>
          <w:cols w:space="708"/>
        </w:sectPr>
      </w:pPr>
    </w:p>
    <w:p>
      <w:pPr>
        <w:pStyle w:val="BodyText"/>
        <w:rPr>
          <w:rFonts w:ascii="新宋体"/>
          <w:sz w:val="18"/>
        </w:rPr>
      </w:pPr>
    </w:p>
    <w:p>
      <w:pPr>
        <w:spacing w:before="145"/>
        <w:ind w:left="6983" w:right="0" w:firstLine="3"/>
        <w:jc w:val="right"/>
        <w:rPr>
          <w:rFonts w:ascii="新宋体" w:eastAsia="新宋体" w:hint="eastAsia"/>
          <w:sz w:val="17"/>
        </w:rPr>
      </w:pPr>
      <w:r>
        <w:rPr>
          <w:rFonts w:ascii="新宋体" w:eastAsia="新宋体" w:hint="eastAsia"/>
          <w:sz w:val="17"/>
        </w:rPr>
        <w:t>供水管压风管</w:t>
      </w:r>
    </w:p>
    <w:p>
      <w:pPr>
        <w:spacing w:before="73" w:line="220" w:lineRule="exact"/>
        <w:ind w:left="198" w:right="0" w:firstLine="0"/>
        <w:jc w:val="left"/>
        <w:rPr>
          <w:rFonts w:ascii="新宋体" w:eastAsia="新宋体" w:hint="eastAsia"/>
          <w:sz w:val="14"/>
        </w:rPr>
      </w:pPr>
      <w:r>
        <w:br w:type="column"/>
      </w:r>
      <w:r>
        <w:rPr>
          <w:rFonts w:ascii="新宋体" w:eastAsia="新宋体" w:hint="eastAsia"/>
          <w:spacing w:val="-155"/>
          <w:position w:val="5"/>
          <w:sz w:val="17"/>
        </w:rPr>
        <w:t>线</w:t>
      </w:r>
      <w:r>
        <w:rPr>
          <w:rFonts w:ascii="新宋体" w:eastAsia="新宋体" w:hint="eastAsia"/>
          <w:sz w:val="14"/>
        </w:rPr>
        <w:t>2200</w:t>
      </w:r>
    </w:p>
    <w:p>
      <w:pPr>
        <w:spacing w:before="0" w:line="194" w:lineRule="auto"/>
        <w:ind w:left="198" w:right="7971" w:firstLine="0"/>
        <w:jc w:val="both"/>
        <w:rPr>
          <w:rFonts w:ascii="新宋体" w:eastAsia="新宋体" w:hint="eastAsia"/>
          <w:sz w:val="17"/>
        </w:rPr>
      </w:pPr>
      <w:r>
        <w:rPr>
          <w:rFonts w:ascii="新宋体" w:eastAsia="新宋体" w:hint="eastAsia"/>
          <w:sz w:val="17"/>
        </w:rPr>
        <w:t>心中道巷</w:t>
      </w:r>
    </w:p>
    <w:p>
      <w:pPr>
        <w:spacing w:after="0" w:line="194" w:lineRule="auto"/>
        <w:jc w:val="both"/>
        <w:rPr>
          <w:rFonts w:ascii="新宋体" w:eastAsia="新宋体" w:hint="eastAsia"/>
          <w:sz w:val="17"/>
        </w:rPr>
        <w:sectPr>
          <w:type w:val="continuous"/>
          <w:pgSz w:w="17860" w:h="25260"/>
          <w:pgMar w:top="2420" w:right="0" w:bottom="280" w:left="1960" w:header="708" w:footer="708"/>
          <w:pgNumType w:start="87"/>
          <w:cols w:num="2" w:space="708" w:equalWidth="0">
            <w:col w:w="7518" w:space="40"/>
            <w:col w:w="8342" w:space="0"/>
          </w:cols>
        </w:sectPr>
      </w:pPr>
    </w:p>
    <w:p>
      <w:pPr>
        <w:pStyle w:val="BodyText"/>
        <w:spacing w:before="6"/>
        <w:rPr>
          <w:rFonts w:ascii="新宋体"/>
          <w:sz w:val="11"/>
        </w:rPr>
      </w:pPr>
    </w:p>
    <w:p>
      <w:pPr>
        <w:spacing w:before="86" w:line="166" w:lineRule="exact"/>
        <w:ind w:left="0" w:right="5347" w:firstLine="0"/>
        <w:jc w:val="right"/>
        <w:rPr>
          <w:rFonts w:ascii="新宋体"/>
          <w:sz w:val="13"/>
        </w:rPr>
      </w:pPr>
      <w:r>
        <w:pict>
          <v:shape id="_x0000_s1078" type="#_x0000_t202" style="width:17.15pt;height:8.25pt;margin-top:8.41pt;margin-left:608.38pt;mso-position-horizontal-relative:page;position:absolute;z-index:-251630592" filled="f" stroked="f">
            <v:textbox inset="0,0,0,0">
              <w:txbxContent>
                <w:p>
                  <w:pPr>
                    <w:spacing w:before="0" w:line="164" w:lineRule="exact"/>
                    <w:ind w:left="0" w:right="0" w:firstLine="0"/>
                    <w:jc w:val="left"/>
                    <w:rPr>
                      <w:rFonts w:ascii="新宋体"/>
                      <w:sz w:val="13"/>
                    </w:rPr>
                  </w:pPr>
                  <w:r>
                    <w:rPr>
                      <w:rFonts w:ascii="新宋体"/>
                      <w:w w:val="105"/>
                      <w:sz w:val="13"/>
                    </w:rPr>
                    <w:t xml:space="preserve">0 4 </w:t>
                  </w:r>
                  <w:r>
                    <w:rPr>
                      <w:rFonts w:ascii="新宋体"/>
                      <w:w w:val="105"/>
                      <w:position w:val="3"/>
                      <w:sz w:val="13"/>
                    </w:rPr>
                    <w:t>9</w:t>
                  </w:r>
                </w:p>
              </w:txbxContent>
            </v:textbox>
          </v:shape>
        </w:pict>
      </w:r>
      <w:r>
        <w:rPr>
          <w:rFonts w:ascii="新宋体"/>
          <w:w w:val="105"/>
          <w:position w:val="-2"/>
          <w:sz w:val="13"/>
        </w:rPr>
        <w:t>0</w:t>
      </w:r>
      <w:r>
        <w:rPr>
          <w:rFonts w:ascii="新宋体"/>
          <w:spacing w:val="-11"/>
          <w:w w:val="105"/>
          <w:position w:val="-2"/>
          <w:sz w:val="13"/>
        </w:rPr>
        <w:t xml:space="preserve"> </w:t>
      </w:r>
      <w:r>
        <w:rPr>
          <w:rFonts w:ascii="新宋体"/>
          <w:w w:val="105"/>
          <w:sz w:val="13"/>
        </w:rPr>
        <w:t>0</w:t>
      </w:r>
    </w:p>
    <w:p>
      <w:pPr>
        <w:spacing w:before="0" w:line="118" w:lineRule="exact"/>
        <w:ind w:left="0" w:right="5347" w:firstLine="0"/>
        <w:jc w:val="right"/>
        <w:rPr>
          <w:rFonts w:ascii="新宋体"/>
          <w:sz w:val="13"/>
        </w:rPr>
      </w:pPr>
      <w:r>
        <w:pict>
          <v:shape id="_x0000_s1079" type="#_x0000_t202" style="width:3.4pt;height:6.75pt;margin-top:2.95pt;margin-left:622.17pt;mso-position-horizontal-relative:page;position:absolute;z-index:-251629568" filled="f" stroked="f">
            <v:textbox inset="0,0,0,0">
              <w:txbxContent>
                <w:p>
                  <w:pPr>
                    <w:spacing w:before="0" w:line="134" w:lineRule="exact"/>
                    <w:ind w:left="0" w:right="0" w:firstLine="0"/>
                    <w:jc w:val="left"/>
                    <w:rPr>
                      <w:rFonts w:ascii="新宋体"/>
                      <w:sz w:val="13"/>
                    </w:rPr>
                  </w:pPr>
                  <w:r>
                    <w:rPr>
                      <w:rFonts w:ascii="新宋体"/>
                      <w:w w:val="103"/>
                      <w:sz w:val="13"/>
                    </w:rPr>
                    <w:t>2</w:t>
                  </w:r>
                </w:p>
              </w:txbxContent>
            </v:textbox>
          </v:shape>
        </w:pict>
      </w:r>
      <w:r>
        <w:rPr>
          <w:rFonts w:ascii="新宋体"/>
          <w:w w:val="105"/>
          <w:sz w:val="13"/>
        </w:rPr>
        <w:t>5 2</w:t>
      </w:r>
      <w:r>
        <w:rPr>
          <w:rFonts w:ascii="新宋体"/>
          <w:spacing w:val="1"/>
          <w:w w:val="105"/>
          <w:sz w:val="13"/>
        </w:rPr>
        <w:t xml:space="preserve"> </w:t>
      </w:r>
      <w:r>
        <w:rPr>
          <w:rFonts w:ascii="新宋体"/>
          <w:w w:val="105"/>
          <w:position w:val="3"/>
          <w:sz w:val="13"/>
        </w:rPr>
        <w:t>2</w:t>
      </w:r>
    </w:p>
    <w:p>
      <w:pPr>
        <w:spacing w:before="0" w:line="71" w:lineRule="exact"/>
        <w:ind w:left="10207" w:right="0" w:firstLine="0"/>
        <w:jc w:val="left"/>
        <w:rPr>
          <w:rFonts w:ascii="新宋体"/>
          <w:sz w:val="13"/>
        </w:rPr>
      </w:pPr>
      <w:r>
        <w:rPr>
          <w:rFonts w:ascii="新宋体"/>
          <w:w w:val="105"/>
          <w:sz w:val="13"/>
        </w:rPr>
        <w:t>1 2</w:t>
      </w:r>
    </w:p>
    <w:p>
      <w:pPr>
        <w:spacing w:before="0" w:line="119" w:lineRule="exact"/>
        <w:ind w:left="10207" w:right="0" w:firstLine="0"/>
        <w:jc w:val="left"/>
        <w:rPr>
          <w:rFonts w:ascii="新宋体"/>
          <w:sz w:val="13"/>
        </w:rPr>
      </w:pPr>
      <w:r>
        <w:rPr>
          <w:rFonts w:ascii="新宋体"/>
          <w:w w:val="103"/>
          <w:sz w:val="13"/>
        </w:rPr>
        <w:t>2</w:t>
      </w:r>
    </w:p>
    <w:p>
      <w:pPr>
        <w:spacing w:before="83"/>
        <w:ind w:left="0" w:right="2600" w:firstLine="0"/>
        <w:jc w:val="center"/>
        <w:rPr>
          <w:rFonts w:ascii="新宋体" w:eastAsia="新宋体" w:hint="eastAsia"/>
          <w:sz w:val="17"/>
        </w:rPr>
      </w:pPr>
      <w:r>
        <w:rPr>
          <w:rFonts w:ascii="新宋体" w:eastAsia="新宋体" w:hint="eastAsia"/>
          <w:w w:val="105"/>
          <w:sz w:val="17"/>
        </w:rPr>
        <w:t>扶手</w:t>
      </w:r>
    </w:p>
    <w:p>
      <w:pPr>
        <w:pStyle w:val="BodyText"/>
        <w:spacing w:before="11"/>
        <w:rPr>
          <w:rFonts w:ascii="新宋体"/>
          <w:sz w:val="14"/>
        </w:rPr>
      </w:pPr>
    </w:p>
    <w:p>
      <w:pPr>
        <w:spacing w:after="0"/>
        <w:rPr>
          <w:rFonts w:ascii="新宋体"/>
          <w:sz w:val="14"/>
        </w:rPr>
        <w:sectPr>
          <w:type w:val="continuous"/>
          <w:pgSz w:w="17860" w:h="25260"/>
          <w:pgMar w:top="2420" w:right="0" w:bottom="280" w:left="1960" w:header="708" w:footer="708"/>
          <w:pgNumType w:start="88"/>
          <w:cols w:space="708"/>
        </w:sectPr>
      </w:pPr>
    </w:p>
    <w:p>
      <w:pPr>
        <w:spacing w:before="86" w:line="115" w:lineRule="exact"/>
        <w:ind w:left="0" w:right="1057" w:firstLine="0"/>
        <w:jc w:val="right"/>
        <w:rPr>
          <w:rFonts w:ascii="新宋体"/>
          <w:sz w:val="13"/>
        </w:rPr>
      </w:pPr>
      <w:r>
        <w:rPr>
          <w:rFonts w:ascii="新宋体"/>
          <w:w w:val="103"/>
          <w:sz w:val="13"/>
        </w:rPr>
        <w:t>0</w:t>
      </w:r>
    </w:p>
    <w:p>
      <w:pPr>
        <w:tabs>
          <w:tab w:val="left" w:pos="757"/>
        </w:tabs>
        <w:spacing w:before="0" w:line="187" w:lineRule="exact"/>
        <w:ind w:left="0" w:right="13" w:firstLine="0"/>
        <w:jc w:val="right"/>
        <w:rPr>
          <w:rFonts w:ascii="新宋体" w:eastAsia="新宋体" w:hint="eastAsia"/>
          <w:sz w:val="17"/>
        </w:rPr>
      </w:pPr>
      <w:r>
        <w:pict>
          <v:shape id="_x0000_s1080" type="#_x0000_t202" style="width:3.4pt;height:6.75pt;margin-top:1.9pt;margin-left:374.08pt;mso-position-horizontal-relative:page;position:absolute;z-index:-251628544" filled="f" stroked="f">
            <v:textbox inset="0,0,0,0">
              <w:txbxContent>
                <w:p>
                  <w:pPr>
                    <w:spacing w:before="0" w:line="134" w:lineRule="exact"/>
                    <w:ind w:left="0" w:right="0" w:firstLine="0"/>
                    <w:jc w:val="left"/>
                    <w:rPr>
                      <w:rFonts w:ascii="新宋体"/>
                      <w:sz w:val="13"/>
                    </w:rPr>
                  </w:pPr>
                  <w:r>
                    <w:rPr>
                      <w:rFonts w:ascii="新宋体"/>
                      <w:w w:val="103"/>
                      <w:sz w:val="13"/>
                    </w:rPr>
                    <w:t>8</w:t>
                  </w:r>
                </w:p>
              </w:txbxContent>
            </v:textbox>
          </v:shape>
        </w:pict>
      </w:r>
      <w:r>
        <w:rPr>
          <w:rFonts w:ascii="新宋体" w:eastAsia="新宋体" w:hint="eastAsia"/>
          <w:w w:val="105"/>
          <w:position w:val="6"/>
          <w:sz w:val="13"/>
        </w:rPr>
        <w:t>0</w:t>
        <w:tab/>
      </w:r>
      <w:r>
        <w:rPr>
          <w:rFonts w:ascii="新宋体" w:eastAsia="新宋体" w:hint="eastAsia"/>
          <w:sz w:val="17"/>
        </w:rPr>
        <w:t>台阶</w:t>
      </w:r>
    </w:p>
    <w:p>
      <w:pPr>
        <w:spacing w:before="100"/>
        <w:ind w:left="6192" w:right="0" w:firstLine="0"/>
        <w:jc w:val="left"/>
        <w:rPr>
          <w:rFonts w:ascii="新宋体"/>
          <w:sz w:val="14"/>
        </w:rPr>
      </w:pPr>
      <w:r>
        <w:rPr>
          <w:rFonts w:ascii="新宋体"/>
          <w:sz w:val="14"/>
        </w:rPr>
        <w:t>350</w:t>
      </w:r>
    </w:p>
    <w:p>
      <w:pPr>
        <w:pStyle w:val="BodyText"/>
        <w:spacing w:before="8"/>
        <w:rPr>
          <w:rFonts w:ascii="新宋体"/>
          <w:sz w:val="12"/>
        </w:rPr>
      </w:pPr>
    </w:p>
    <w:p>
      <w:pPr>
        <w:tabs>
          <w:tab w:val="left" w:pos="6569"/>
        </w:tabs>
        <w:spacing w:before="1" w:line="147" w:lineRule="exact"/>
        <w:ind w:left="5659" w:right="0" w:firstLine="0"/>
        <w:jc w:val="left"/>
        <w:rPr>
          <w:rFonts w:ascii="新宋体"/>
          <w:sz w:val="15"/>
        </w:rPr>
      </w:pPr>
      <w:r>
        <w:pict>
          <v:shape id="_x0000_s1081" type="#_x0000_t202" style="width:3.9pt;height:7.8pt;margin-top:-2.59pt;margin-left:426.5pt;mso-position-horizontal-relative:page;position:absolute;z-index:-251627520" filled="f" stroked="f">
            <v:textbox inset="0,0,0,0">
              <w:txbxContent>
                <w:p>
                  <w:pPr>
                    <w:spacing w:before="0" w:line="156" w:lineRule="exact"/>
                    <w:ind w:left="0" w:right="0" w:firstLine="0"/>
                    <w:jc w:val="left"/>
                    <w:rPr>
                      <w:rFonts w:ascii="新宋体"/>
                      <w:sz w:val="15"/>
                    </w:rPr>
                  </w:pPr>
                  <w:r>
                    <w:rPr>
                      <w:rFonts w:ascii="新宋体"/>
                      <w:w w:val="104"/>
                      <w:sz w:val="15"/>
                    </w:rPr>
                    <w:t>0</w:t>
                  </w:r>
                </w:p>
              </w:txbxContent>
            </v:textbox>
          </v:shape>
        </w:pict>
      </w:r>
      <w:r>
        <w:rPr>
          <w:rFonts w:ascii="新宋体"/>
          <w:w w:val="105"/>
          <w:sz w:val="13"/>
        </w:rPr>
        <w:t>0</w:t>
        <w:tab/>
      </w:r>
      <w:r>
        <w:rPr>
          <w:rFonts w:ascii="新宋体"/>
          <w:spacing w:val="-19"/>
          <w:w w:val="105"/>
          <w:position w:val="-2"/>
          <w:sz w:val="15"/>
        </w:rPr>
        <w:t>0</w:t>
      </w:r>
    </w:p>
    <w:p>
      <w:pPr>
        <w:tabs>
          <w:tab w:val="left" w:pos="6569"/>
        </w:tabs>
        <w:spacing w:before="0" w:line="152" w:lineRule="exact"/>
        <w:ind w:left="5634" w:right="0" w:firstLine="0"/>
        <w:jc w:val="left"/>
        <w:rPr>
          <w:rFonts w:ascii="新宋体"/>
          <w:sz w:val="15"/>
        </w:rPr>
      </w:pPr>
      <w:r>
        <w:rPr>
          <w:rFonts w:ascii="新宋体"/>
          <w:w w:val="105"/>
          <w:position w:val="-1"/>
          <w:sz w:val="13"/>
        </w:rPr>
        <w:t>4</w:t>
        <w:tab/>
      </w:r>
      <w:r>
        <w:rPr>
          <w:rFonts w:ascii="新宋体"/>
          <w:spacing w:val="-19"/>
          <w:w w:val="105"/>
          <w:sz w:val="15"/>
        </w:rPr>
        <w:t>3</w:t>
      </w:r>
    </w:p>
    <w:p>
      <w:pPr>
        <w:spacing w:before="12"/>
        <w:ind w:left="6134" w:right="0" w:firstLine="0"/>
        <w:jc w:val="left"/>
        <w:rPr>
          <w:rFonts w:ascii="新宋体"/>
          <w:sz w:val="14"/>
        </w:rPr>
      </w:pPr>
      <w:r>
        <w:rPr>
          <w:rFonts w:ascii="新宋体"/>
          <w:sz w:val="14"/>
        </w:rPr>
        <w:t>250</w:t>
      </w:r>
    </w:p>
    <w:p>
      <w:pPr>
        <w:spacing w:before="116"/>
        <w:ind w:left="266" w:right="0" w:firstLine="0"/>
        <w:jc w:val="left"/>
        <w:rPr>
          <w:rFonts w:ascii="新宋体"/>
          <w:sz w:val="14"/>
        </w:rPr>
      </w:pPr>
      <w:r>
        <w:br w:type="column"/>
      </w:r>
      <w:r>
        <w:rPr>
          <w:rFonts w:ascii="新宋体"/>
          <w:w w:val="95"/>
          <w:sz w:val="14"/>
        </w:rPr>
        <w:t>600</w:t>
      </w:r>
    </w:p>
    <w:p>
      <w:pPr>
        <w:pStyle w:val="BodyText"/>
        <w:rPr>
          <w:rFonts w:ascii="新宋体"/>
          <w:sz w:val="16"/>
        </w:rPr>
      </w:pPr>
      <w:r>
        <w:br w:type="column"/>
      </w:r>
    </w:p>
    <w:p>
      <w:pPr>
        <w:pStyle w:val="BodyText"/>
        <w:rPr>
          <w:rFonts w:ascii="新宋体"/>
          <w:sz w:val="16"/>
        </w:rPr>
      </w:pPr>
    </w:p>
    <w:p>
      <w:pPr>
        <w:pStyle w:val="BodyText"/>
        <w:rPr>
          <w:rFonts w:ascii="新宋体"/>
          <w:sz w:val="16"/>
        </w:rPr>
      </w:pPr>
    </w:p>
    <w:p>
      <w:pPr>
        <w:pStyle w:val="BodyText"/>
        <w:rPr>
          <w:rFonts w:ascii="新宋体"/>
          <w:sz w:val="16"/>
        </w:rPr>
      </w:pPr>
    </w:p>
    <w:p>
      <w:pPr>
        <w:spacing w:before="127" w:line="175" w:lineRule="exact"/>
        <w:ind w:left="0" w:right="2689" w:firstLine="0"/>
        <w:jc w:val="center"/>
        <w:rPr>
          <w:rFonts w:ascii="新宋体"/>
          <w:sz w:val="15"/>
        </w:rPr>
      </w:pPr>
      <w:r>
        <w:rPr>
          <w:rFonts w:ascii="新宋体"/>
          <w:w w:val="104"/>
          <w:sz w:val="15"/>
        </w:rPr>
        <w:t>2</w:t>
      </w:r>
    </w:p>
    <w:p>
      <w:pPr>
        <w:spacing w:before="0" w:line="173" w:lineRule="exact"/>
        <w:ind w:left="0" w:right="2632" w:firstLine="0"/>
        <w:jc w:val="center"/>
        <w:rPr>
          <w:rFonts w:ascii="新宋体"/>
          <w:b/>
          <w:sz w:val="15"/>
        </w:rPr>
      </w:pPr>
      <w:r>
        <w:rPr>
          <w:rFonts w:ascii="新宋体"/>
          <w:b/>
          <w:w w:val="103"/>
          <w:sz w:val="15"/>
        </w:rPr>
        <w:t>0</w:t>
      </w:r>
    </w:p>
    <w:p>
      <w:pPr>
        <w:spacing w:before="0" w:line="177" w:lineRule="exact"/>
        <w:ind w:left="588" w:right="7781" w:firstLine="0"/>
        <w:jc w:val="center"/>
        <w:rPr>
          <w:rFonts w:ascii="新宋体"/>
          <w:sz w:val="14"/>
        </w:rPr>
      </w:pPr>
      <w:r>
        <w:rPr>
          <w:rFonts w:ascii="新宋体"/>
          <w:sz w:val="14"/>
        </w:rPr>
        <w:t>3000</w:t>
      </w:r>
    </w:p>
    <w:p>
      <w:pPr>
        <w:spacing w:before="121"/>
        <w:ind w:left="584" w:right="7784" w:firstLine="0"/>
        <w:jc w:val="center"/>
        <w:rPr>
          <w:rFonts w:ascii="新宋体"/>
          <w:sz w:val="14"/>
        </w:rPr>
      </w:pPr>
      <w:r>
        <w:rPr>
          <w:rFonts w:ascii="新宋体"/>
          <w:sz w:val="14"/>
        </w:rPr>
        <w:t>3280</w:t>
      </w:r>
    </w:p>
    <w:p>
      <w:pPr>
        <w:spacing w:after="0"/>
        <w:jc w:val="center"/>
        <w:rPr>
          <w:rFonts w:ascii="新宋体"/>
          <w:sz w:val="14"/>
        </w:rPr>
        <w:sectPr>
          <w:type w:val="continuous"/>
          <w:pgSz w:w="17860" w:h="25260"/>
          <w:pgMar w:top="2420" w:right="0" w:bottom="280" w:left="1960" w:header="708" w:footer="708"/>
          <w:pgNumType w:start="89"/>
          <w:cols w:num="3" w:space="708" w:equalWidth="0">
            <w:col w:w="6649" w:space="40"/>
            <w:col w:w="476" w:space="39"/>
            <w:col w:w="8696"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0"/>
        <w:rPr>
          <w:rFonts w:ascii="新宋体"/>
          <w:sz w:val="14"/>
        </w:rPr>
      </w:pPr>
    </w:p>
    <w:p>
      <w:pPr>
        <w:spacing w:before="59"/>
        <w:ind w:left="831" w:right="425" w:firstLine="0"/>
        <w:jc w:val="center"/>
        <w:rPr>
          <w:rFonts w:ascii="新宋体" w:eastAsia="新宋体" w:hint="eastAsia"/>
          <w:sz w:val="29"/>
        </w:rPr>
      </w:pPr>
      <w:r>
        <w:rPr>
          <w:rFonts w:ascii="新宋体" w:eastAsia="新宋体" w:hint="eastAsia"/>
          <w:sz w:val="29"/>
        </w:rPr>
        <w:t>巷道断面特征及每米材料消耗量表</w:t>
      </w:r>
    </w:p>
    <w:p>
      <w:pPr>
        <w:pStyle w:val="BodyText"/>
        <w:spacing w:before="10"/>
        <w:rPr>
          <w:rFonts w:ascii="新宋体"/>
          <w:sz w:val="27"/>
        </w:rPr>
      </w:pPr>
    </w:p>
    <w:p>
      <w:pPr>
        <w:spacing w:after="0"/>
        <w:rPr>
          <w:rFonts w:ascii="新宋体"/>
          <w:sz w:val="27"/>
        </w:rPr>
        <w:sectPr>
          <w:type w:val="continuous"/>
          <w:pgSz w:w="17860" w:h="25260"/>
          <w:pgMar w:top="2420" w:right="0" w:bottom="280" w:left="1960" w:header="708" w:footer="708"/>
          <w:pgNumType w:start="90"/>
          <w:cols w:space="708"/>
        </w:sectPr>
      </w:pPr>
    </w:p>
    <w:p>
      <w:pPr>
        <w:pStyle w:val="BodyText"/>
        <w:spacing w:before="6"/>
        <w:rPr>
          <w:rFonts w:ascii="新宋体"/>
          <w:sz w:val="25"/>
        </w:rPr>
      </w:pPr>
    </w:p>
    <w:p>
      <w:pPr>
        <w:tabs>
          <w:tab w:val="left" w:pos="4489"/>
        </w:tabs>
        <w:spacing w:before="1" w:line="356" w:lineRule="exact"/>
        <w:ind w:left="3519" w:right="0" w:hanging="278"/>
        <w:jc w:val="right"/>
        <w:rPr>
          <w:rFonts w:ascii="新宋体" w:eastAsia="新宋体" w:hint="eastAsia"/>
          <w:sz w:val="26"/>
        </w:rPr>
      </w:pPr>
      <w:r>
        <w:rPr>
          <w:rFonts w:ascii="新宋体" w:eastAsia="新宋体" w:hint="eastAsia"/>
          <w:w w:val="105"/>
          <w:sz w:val="26"/>
        </w:rPr>
        <w:t>岩石硬度</w:t>
      </w:r>
      <w:r>
        <w:rPr>
          <w:rFonts w:ascii="新宋体" w:eastAsia="新宋体" w:hint="eastAsia"/>
          <w:spacing w:val="19"/>
          <w:w w:val="105"/>
          <w:sz w:val="26"/>
        </w:rPr>
        <w:t xml:space="preserve"> </w:t>
      </w:r>
      <w:r>
        <w:rPr>
          <w:rFonts w:ascii="新宋体" w:eastAsia="新宋体" w:hint="eastAsia"/>
          <w:w w:val="105"/>
          <w:position w:val="-2"/>
          <w:sz w:val="26"/>
        </w:rPr>
        <w:t>支</w:t>
      </w:r>
      <w:r>
        <w:rPr>
          <w:rFonts w:ascii="新宋体" w:eastAsia="新宋体" w:hint="eastAsia"/>
          <w:spacing w:val="-19"/>
          <w:w w:val="105"/>
          <w:position w:val="-2"/>
          <w:sz w:val="26"/>
        </w:rPr>
        <w:t xml:space="preserve"> </w:t>
      </w:r>
      <w:r>
        <w:rPr>
          <w:rFonts w:ascii="新宋体" w:eastAsia="新宋体" w:hint="eastAsia"/>
          <w:spacing w:val="-15"/>
          <w:w w:val="105"/>
          <w:position w:val="-2"/>
          <w:sz w:val="26"/>
        </w:rPr>
        <w:t>护</w:t>
      </w:r>
      <w:r>
        <w:rPr>
          <w:rFonts w:ascii="新宋体" w:eastAsia="新宋体" w:hint="eastAsia"/>
          <w:w w:val="105"/>
          <w:sz w:val="26"/>
        </w:rPr>
        <w:t>系数</w:t>
        <w:tab/>
      </w:r>
      <w:r>
        <w:rPr>
          <w:rFonts w:ascii="新宋体" w:eastAsia="新宋体" w:hint="eastAsia"/>
          <w:w w:val="105"/>
          <w:position w:val="-2"/>
          <w:sz w:val="26"/>
        </w:rPr>
        <w:t>方</w:t>
      </w:r>
      <w:r>
        <w:rPr>
          <w:rFonts w:ascii="新宋体" w:eastAsia="新宋体" w:hint="eastAsia"/>
          <w:spacing w:val="-16"/>
          <w:w w:val="105"/>
          <w:position w:val="-2"/>
          <w:sz w:val="26"/>
        </w:rPr>
        <w:t xml:space="preserve"> </w:t>
      </w:r>
      <w:r>
        <w:rPr>
          <w:rFonts w:ascii="新宋体" w:eastAsia="新宋体" w:hint="eastAsia"/>
          <w:spacing w:val="-19"/>
          <w:w w:val="105"/>
          <w:position w:val="-2"/>
          <w:sz w:val="26"/>
        </w:rPr>
        <w:t>式</w:t>
      </w:r>
    </w:p>
    <w:p>
      <w:pPr>
        <w:tabs>
          <w:tab w:val="left" w:pos="2773"/>
        </w:tabs>
        <w:spacing w:before="69" w:line="410" w:lineRule="exact"/>
        <w:ind w:left="211" w:right="0" w:firstLine="0"/>
        <w:jc w:val="left"/>
        <w:rPr>
          <w:rFonts w:ascii="新宋体" w:eastAsia="新宋体" w:hint="eastAsia"/>
          <w:sz w:val="26"/>
        </w:rPr>
      </w:pPr>
      <w:r>
        <w:br w:type="column"/>
      </w:r>
      <w:r>
        <w:rPr>
          <w:rFonts w:ascii="新宋体" w:eastAsia="新宋体" w:hint="eastAsia"/>
          <w:w w:val="105"/>
          <w:position w:val="-2"/>
          <w:sz w:val="26"/>
        </w:rPr>
        <w:t>断面积（m</w:t>
      </w:r>
      <w:r>
        <w:rPr>
          <w:rFonts w:ascii="新宋体" w:eastAsia="新宋体" w:hint="eastAsia"/>
          <w:spacing w:val="-111"/>
          <w:w w:val="105"/>
          <w:position w:val="-2"/>
          <w:sz w:val="26"/>
        </w:rPr>
        <w:t xml:space="preserve"> </w:t>
      </w:r>
      <w:r>
        <w:rPr>
          <w:rFonts w:ascii="新宋体" w:eastAsia="新宋体" w:hint="eastAsia"/>
          <w:spacing w:val="7"/>
          <w:w w:val="105"/>
          <w:position w:val="1"/>
          <w:sz w:val="17"/>
        </w:rPr>
        <w:t>2</w:t>
      </w:r>
      <w:r>
        <w:rPr>
          <w:rFonts w:ascii="新宋体" w:eastAsia="新宋体" w:hint="eastAsia"/>
          <w:spacing w:val="7"/>
          <w:w w:val="105"/>
          <w:position w:val="-2"/>
          <w:sz w:val="26"/>
        </w:rPr>
        <w:t>）</w:t>
      </w:r>
      <w:r>
        <w:rPr>
          <w:rFonts w:ascii="新宋体" w:eastAsia="新宋体" w:hint="eastAsia"/>
          <w:spacing w:val="-74"/>
          <w:w w:val="105"/>
          <w:position w:val="-2"/>
          <w:sz w:val="26"/>
        </w:rPr>
        <w:t xml:space="preserve"> </w:t>
      </w:r>
      <w:r>
        <w:rPr>
          <w:rFonts w:ascii="新宋体" w:eastAsia="新宋体" w:hint="eastAsia"/>
          <w:w w:val="105"/>
          <w:position w:val="11"/>
          <w:sz w:val="26"/>
        </w:rPr>
        <w:t>净</w:t>
        <w:tab/>
      </w:r>
      <w:r>
        <w:rPr>
          <w:rFonts w:ascii="新宋体" w:eastAsia="新宋体" w:hint="eastAsia"/>
          <w:sz w:val="26"/>
        </w:rPr>
        <w:t>支架规格</w:t>
      </w:r>
      <w:r>
        <w:rPr>
          <w:rFonts w:ascii="新宋体" w:eastAsia="新宋体" w:hint="eastAsia"/>
          <w:spacing w:val="-5"/>
          <w:sz w:val="26"/>
        </w:rPr>
        <w:t>（mm）</w:t>
      </w:r>
    </w:p>
    <w:p>
      <w:pPr>
        <w:spacing w:before="0" w:line="270" w:lineRule="exact"/>
        <w:ind w:left="1895" w:right="0" w:firstLine="0"/>
        <w:jc w:val="left"/>
        <w:rPr>
          <w:rFonts w:ascii="新宋体" w:eastAsia="新宋体" w:hint="eastAsia"/>
          <w:sz w:val="26"/>
        </w:rPr>
      </w:pPr>
      <w:r>
        <w:rPr>
          <w:rFonts w:ascii="新宋体" w:eastAsia="新宋体" w:hint="eastAsia"/>
          <w:w w:val="102"/>
          <w:sz w:val="26"/>
        </w:rPr>
        <w:t>周</w:t>
      </w:r>
    </w:p>
    <w:p>
      <w:pPr>
        <w:tabs>
          <w:tab w:val="left" w:pos="2449"/>
        </w:tabs>
        <w:spacing w:before="25" w:line="169" w:lineRule="exact"/>
        <w:ind w:left="1891" w:right="0" w:firstLine="0"/>
        <w:jc w:val="left"/>
        <w:rPr>
          <w:rFonts w:ascii="新宋体" w:eastAsia="新宋体" w:hint="eastAsia"/>
          <w:sz w:val="22"/>
        </w:rPr>
      </w:pPr>
      <w:r>
        <w:rPr>
          <w:rFonts w:ascii="新宋体" w:eastAsia="新宋体" w:hint="eastAsia"/>
          <w:sz w:val="26"/>
        </w:rPr>
        <w:t>长</w:t>
        <w:tab/>
      </w:r>
      <w:r>
        <w:rPr>
          <w:rFonts w:ascii="新宋体" w:eastAsia="新宋体" w:hint="eastAsia"/>
          <w:sz w:val="22"/>
        </w:rPr>
        <w:t>梁腿宽</w:t>
      </w:r>
    </w:p>
    <w:p>
      <w:pPr>
        <w:spacing w:before="160"/>
        <w:ind w:left="618" w:right="0" w:firstLine="0"/>
        <w:jc w:val="left"/>
        <w:rPr>
          <w:rFonts w:ascii="新宋体" w:eastAsia="新宋体" w:hint="eastAsia"/>
          <w:sz w:val="26"/>
        </w:rPr>
      </w:pPr>
      <w:r>
        <w:br w:type="column"/>
      </w:r>
      <w:r>
        <w:rPr>
          <w:rFonts w:ascii="新宋体" w:eastAsia="新宋体" w:hint="eastAsia"/>
          <w:w w:val="105"/>
          <w:sz w:val="26"/>
        </w:rPr>
        <w:t>每米材料消耗量</w:t>
      </w:r>
    </w:p>
    <w:p>
      <w:pPr>
        <w:spacing w:after="0"/>
        <w:jc w:val="left"/>
        <w:rPr>
          <w:rFonts w:ascii="新宋体" w:eastAsia="新宋体" w:hint="eastAsia"/>
          <w:sz w:val="26"/>
        </w:rPr>
        <w:sectPr>
          <w:type w:val="continuous"/>
          <w:pgSz w:w="17860" w:h="25260"/>
          <w:pgMar w:top="2420" w:right="0" w:bottom="280" w:left="1960" w:header="708" w:footer="708"/>
          <w:pgNumType w:start="91"/>
          <w:cols w:num="3" w:space="708" w:equalWidth="0">
            <w:col w:w="5158" w:space="40"/>
            <w:col w:w="4642" w:space="39"/>
            <w:col w:w="6021" w:space="0"/>
          </w:cols>
        </w:sectPr>
      </w:pPr>
    </w:p>
    <w:p>
      <w:pPr>
        <w:spacing w:before="11"/>
        <w:ind w:left="0" w:right="0" w:firstLine="0"/>
        <w:jc w:val="right"/>
        <w:rPr>
          <w:rFonts w:ascii="新宋体"/>
          <w:sz w:val="26"/>
        </w:rPr>
      </w:pPr>
      <w:r>
        <w:rPr>
          <w:rFonts w:ascii="新宋体"/>
          <w:sz w:val="26"/>
        </w:rPr>
        <w:t>(f)</w:t>
      </w:r>
    </w:p>
    <w:p>
      <w:pPr>
        <w:tabs>
          <w:tab w:val="left" w:pos="2367"/>
        </w:tabs>
        <w:spacing w:before="0" w:line="209" w:lineRule="exact"/>
        <w:ind w:left="1655" w:right="0" w:firstLine="0"/>
        <w:jc w:val="left"/>
        <w:rPr>
          <w:rFonts w:ascii="新宋体" w:eastAsia="新宋体" w:hint="eastAsia"/>
          <w:sz w:val="26"/>
        </w:rPr>
      </w:pPr>
      <w:r>
        <w:br w:type="column"/>
      </w:r>
      <w:r>
        <w:rPr>
          <w:rFonts w:ascii="新宋体" w:eastAsia="新宋体" w:hint="eastAsia"/>
          <w:w w:val="105"/>
          <w:sz w:val="26"/>
        </w:rPr>
        <w:t>净</w:t>
        <w:tab/>
        <w:t>掘</w:t>
      </w:r>
      <w:r>
        <w:rPr>
          <w:rFonts w:ascii="新宋体" w:eastAsia="新宋体" w:hint="eastAsia"/>
          <w:spacing w:val="-20"/>
          <w:w w:val="105"/>
          <w:sz w:val="26"/>
        </w:rPr>
        <w:t>进</w:t>
      </w:r>
    </w:p>
    <w:p>
      <w:pPr>
        <w:spacing w:before="71"/>
        <w:ind w:left="137" w:right="0" w:firstLine="0"/>
        <w:jc w:val="left"/>
        <w:rPr>
          <w:rFonts w:ascii="新宋体" w:eastAsia="新宋体" w:hint="eastAsia"/>
          <w:sz w:val="22"/>
        </w:rPr>
      </w:pPr>
      <w:r>
        <w:br w:type="column"/>
      </w:r>
      <w:r>
        <w:rPr>
          <w:rFonts w:ascii="新宋体" w:eastAsia="新宋体" w:hint="eastAsia"/>
          <w:position w:val="-8"/>
          <w:sz w:val="26"/>
        </w:rPr>
        <w:t>(m)</w:t>
      </w:r>
      <w:r>
        <w:rPr>
          <w:rFonts w:ascii="新宋体" w:eastAsia="新宋体" w:hint="eastAsia"/>
          <w:sz w:val="22"/>
        </w:rPr>
        <w:t>（直径）</w:t>
      </w:r>
    </w:p>
    <w:p>
      <w:pPr>
        <w:tabs>
          <w:tab w:val="left" w:pos="1038"/>
        </w:tabs>
        <w:spacing w:before="0" w:line="252" w:lineRule="exact"/>
        <w:ind w:left="221" w:right="0" w:firstLine="0"/>
        <w:jc w:val="left"/>
        <w:rPr>
          <w:rFonts w:ascii="新宋体" w:eastAsia="新宋体" w:hint="eastAsia"/>
          <w:sz w:val="22"/>
        </w:rPr>
      </w:pPr>
      <w:r>
        <w:br w:type="column"/>
      </w:r>
      <w:r>
        <w:rPr>
          <w:rFonts w:ascii="新宋体" w:eastAsia="新宋体" w:hint="eastAsia"/>
          <w:sz w:val="22"/>
        </w:rPr>
        <w:t>梁长</w:t>
        <w:tab/>
        <w:t>腿</w:t>
      </w:r>
      <w:r>
        <w:rPr>
          <w:rFonts w:ascii="新宋体" w:eastAsia="新宋体" w:hint="eastAsia"/>
          <w:spacing w:val="-20"/>
          <w:sz w:val="22"/>
        </w:rPr>
        <w:t>长</w:t>
      </w:r>
    </w:p>
    <w:p>
      <w:pPr>
        <w:tabs>
          <w:tab w:val="left" w:pos="1238"/>
        </w:tabs>
        <w:spacing w:before="0" w:line="136" w:lineRule="auto"/>
        <w:ind w:left="356" w:right="0" w:firstLine="0"/>
        <w:jc w:val="left"/>
        <w:rPr>
          <w:rFonts w:ascii="新宋体" w:eastAsia="新宋体" w:hint="eastAsia"/>
          <w:sz w:val="22"/>
        </w:rPr>
      </w:pPr>
      <w:r>
        <w:br w:type="column"/>
      </w:r>
      <w:r>
        <w:rPr>
          <w:rFonts w:ascii="新宋体" w:eastAsia="新宋体" w:hint="eastAsia"/>
          <w:position w:val="-3"/>
          <w:sz w:val="22"/>
        </w:rPr>
        <w:t>架数</w:t>
        <w:tab/>
      </w:r>
      <w:r>
        <w:rPr>
          <w:rFonts w:ascii="新宋体" w:eastAsia="新宋体" w:hint="eastAsia"/>
          <w:sz w:val="22"/>
        </w:rPr>
        <w:t>钢支</w:t>
      </w:r>
      <w:r>
        <w:rPr>
          <w:rFonts w:ascii="新宋体" w:eastAsia="新宋体" w:hint="eastAsia"/>
          <w:spacing w:val="-20"/>
          <w:sz w:val="22"/>
        </w:rPr>
        <w:t>架</w:t>
      </w:r>
    </w:p>
    <w:p>
      <w:pPr>
        <w:spacing w:before="0"/>
        <w:ind w:left="1356" w:right="0" w:firstLine="0"/>
        <w:jc w:val="left"/>
        <w:rPr>
          <w:rFonts w:ascii="新宋体"/>
          <w:sz w:val="22"/>
        </w:rPr>
      </w:pPr>
      <w:r>
        <w:rPr>
          <w:rFonts w:ascii="新宋体"/>
          <w:sz w:val="22"/>
        </w:rPr>
        <w:t>(kg)</w:t>
      </w:r>
    </w:p>
    <w:p>
      <w:pPr>
        <w:spacing w:before="0" w:line="170" w:lineRule="exact"/>
        <w:ind w:left="367" w:right="0" w:firstLine="0"/>
        <w:jc w:val="left"/>
        <w:rPr>
          <w:rFonts w:ascii="新宋体" w:eastAsia="新宋体" w:hint="eastAsia"/>
          <w:sz w:val="22"/>
        </w:rPr>
      </w:pPr>
      <w:r>
        <w:br w:type="column"/>
      </w:r>
      <w:r>
        <w:rPr>
          <w:rFonts w:ascii="新宋体" w:eastAsia="新宋体" w:hint="eastAsia"/>
          <w:sz w:val="22"/>
        </w:rPr>
        <w:t>背板</w:t>
      </w:r>
    </w:p>
    <w:p>
      <w:pPr>
        <w:spacing w:before="0" w:line="289" w:lineRule="exact"/>
        <w:ind w:left="367" w:right="0" w:firstLine="0"/>
        <w:jc w:val="left"/>
        <w:rPr>
          <w:rFonts w:ascii="新宋体"/>
          <w:sz w:val="22"/>
        </w:rPr>
      </w:pPr>
      <w:r>
        <w:rPr>
          <w:rFonts w:ascii="新宋体"/>
          <w:spacing w:val="2"/>
          <w:sz w:val="22"/>
        </w:rPr>
        <w:t>(m</w:t>
      </w:r>
      <w:r>
        <w:rPr>
          <w:rFonts w:ascii="新宋体"/>
          <w:spacing w:val="2"/>
          <w:position w:val="6"/>
          <w:sz w:val="17"/>
        </w:rPr>
        <w:t>3</w:t>
      </w:r>
      <w:r>
        <w:rPr>
          <w:rFonts w:ascii="新宋体"/>
          <w:spacing w:val="-63"/>
          <w:position w:val="6"/>
          <w:sz w:val="17"/>
        </w:rPr>
        <w:t xml:space="preserve"> </w:t>
      </w:r>
      <w:r>
        <w:rPr>
          <w:rFonts w:ascii="新宋体"/>
          <w:sz w:val="22"/>
        </w:rPr>
        <w:t>)</w:t>
      </w:r>
    </w:p>
    <w:p>
      <w:pPr>
        <w:spacing w:after="0" w:line="289" w:lineRule="exact"/>
        <w:jc w:val="left"/>
        <w:rPr>
          <w:rFonts w:ascii="新宋体"/>
          <w:sz w:val="22"/>
        </w:rPr>
        <w:sectPr>
          <w:type w:val="continuous"/>
          <w:pgSz w:w="17860" w:h="25260"/>
          <w:pgMar w:top="2420" w:right="0" w:bottom="280" w:left="1960" w:header="708" w:footer="708"/>
          <w:pgNumType w:start="92"/>
          <w:cols w:num="6" w:space="708" w:equalWidth="0">
            <w:col w:w="3920" w:space="40"/>
            <w:col w:w="2901" w:space="39"/>
            <w:col w:w="1410" w:space="40"/>
            <w:col w:w="1483" w:space="40"/>
            <w:col w:w="1904" w:space="39"/>
            <w:col w:w="4084" w:space="0"/>
          </w:cols>
        </w:sectPr>
      </w:pPr>
    </w:p>
    <w:p>
      <w:pPr>
        <w:pStyle w:val="BodyText"/>
        <w:rPr>
          <w:rFonts w:ascii="新宋体"/>
          <w:sz w:val="9"/>
        </w:rPr>
      </w:pPr>
    </w:p>
    <w:p>
      <w:pPr>
        <w:spacing w:after="0"/>
        <w:rPr>
          <w:rFonts w:ascii="新宋体"/>
          <w:sz w:val="9"/>
        </w:rPr>
        <w:sectPr>
          <w:type w:val="continuous"/>
          <w:pgSz w:w="17860" w:h="25260"/>
          <w:pgMar w:top="2420" w:right="0" w:bottom="280" w:left="1960" w:header="708" w:footer="708"/>
          <w:pgNumType w:start="93"/>
          <w:cols w:space="708"/>
        </w:sectPr>
      </w:pPr>
    </w:p>
    <w:p>
      <w:pPr>
        <w:tabs>
          <w:tab w:val="left" w:pos="831"/>
        </w:tabs>
        <w:spacing w:before="169"/>
        <w:ind w:left="0" w:right="0" w:firstLine="0"/>
        <w:jc w:val="right"/>
        <w:rPr>
          <w:rFonts w:ascii="新宋体" w:eastAsia="新宋体" w:hint="eastAsia"/>
          <w:sz w:val="26"/>
        </w:rPr>
      </w:pPr>
      <w:r>
        <w:rPr>
          <w:rFonts w:ascii="新宋体" w:eastAsia="新宋体" w:hint="eastAsia"/>
          <w:w w:val="105"/>
          <w:position w:val="-6"/>
          <w:sz w:val="26"/>
        </w:rPr>
        <w:t>2-3</w:t>
        <w:tab/>
      </w:r>
      <w:r>
        <w:rPr>
          <w:rFonts w:ascii="新宋体" w:eastAsia="新宋体" w:hint="eastAsia"/>
          <w:sz w:val="26"/>
        </w:rPr>
        <w:t>金属棚</w:t>
      </w:r>
    </w:p>
    <w:p>
      <w:pPr>
        <w:spacing w:before="199"/>
        <w:ind w:left="313" w:right="0" w:firstLine="0"/>
        <w:jc w:val="left"/>
        <w:rPr>
          <w:rFonts w:ascii="新宋体"/>
          <w:sz w:val="26"/>
        </w:rPr>
      </w:pPr>
      <w:r>
        <w:br w:type="column"/>
      </w:r>
      <w:r>
        <w:rPr>
          <w:rFonts w:ascii="新宋体"/>
          <w:sz w:val="26"/>
        </w:rPr>
        <w:t>5.6</w:t>
      </w:r>
    </w:p>
    <w:p>
      <w:pPr>
        <w:tabs>
          <w:tab w:val="left" w:pos="1773"/>
        </w:tabs>
        <w:spacing w:before="155"/>
        <w:ind w:left="253" w:right="0" w:firstLine="0"/>
        <w:jc w:val="left"/>
        <w:rPr>
          <w:rFonts w:ascii="新宋体"/>
          <w:sz w:val="26"/>
        </w:rPr>
      </w:pPr>
      <w:r>
        <w:br w:type="column"/>
      </w:r>
      <w:r>
        <w:rPr>
          <w:rFonts w:ascii="新宋体"/>
          <w:w w:val="105"/>
          <w:sz w:val="26"/>
        </w:rPr>
        <w:t>6.60</w:t>
      </w:r>
      <w:r>
        <w:rPr>
          <w:rFonts w:ascii="新宋体"/>
          <w:spacing w:val="-29"/>
          <w:w w:val="105"/>
          <w:sz w:val="26"/>
        </w:rPr>
        <w:t xml:space="preserve"> </w:t>
      </w:r>
      <w:r>
        <w:rPr>
          <w:rFonts w:ascii="新宋体"/>
          <w:w w:val="105"/>
          <w:position w:val="2"/>
          <w:sz w:val="26"/>
        </w:rPr>
        <w:t>10.11</w:t>
        <w:tab/>
      </w:r>
      <w:r>
        <w:rPr>
          <w:rFonts w:ascii="新宋体"/>
          <w:spacing w:val="-10"/>
          <w:w w:val="105"/>
          <w:position w:val="4"/>
          <w:sz w:val="26"/>
        </w:rPr>
        <w:t>90</w:t>
      </w:r>
    </w:p>
    <w:p>
      <w:pPr>
        <w:spacing w:before="71" w:line="219" w:lineRule="exact"/>
        <w:ind w:left="0" w:right="107" w:firstLine="0"/>
        <w:jc w:val="right"/>
        <w:rPr>
          <w:rFonts w:ascii="新宋体"/>
          <w:sz w:val="22"/>
        </w:rPr>
      </w:pPr>
      <w:r>
        <w:br w:type="column"/>
      </w:r>
      <w:r>
        <w:rPr>
          <w:rFonts w:ascii="新宋体"/>
          <w:sz w:val="22"/>
        </w:rPr>
        <w:t>2640</w:t>
      </w:r>
    </w:p>
    <w:p>
      <w:pPr>
        <w:spacing w:before="0" w:line="349" w:lineRule="exact"/>
        <w:ind w:left="433" w:right="0" w:firstLine="0"/>
        <w:jc w:val="left"/>
        <w:rPr>
          <w:rFonts w:ascii="新宋体" w:eastAsia="新宋体" w:hint="eastAsia"/>
          <w:sz w:val="22"/>
        </w:rPr>
      </w:pPr>
      <w:r>
        <w:rPr>
          <w:rFonts w:ascii="新宋体" w:eastAsia="新宋体" w:hint="eastAsia"/>
          <w:position w:val="13"/>
          <w:sz w:val="22"/>
        </w:rPr>
        <w:t>2380</w:t>
      </w:r>
      <w:r>
        <w:rPr>
          <w:rFonts w:ascii="新宋体" w:eastAsia="新宋体" w:hint="eastAsia"/>
          <w:spacing w:val="6"/>
          <w:position w:val="13"/>
          <w:sz w:val="22"/>
        </w:rPr>
        <w:t xml:space="preserve"> </w:t>
      </w:r>
      <w:r>
        <w:rPr>
          <w:rFonts w:ascii="新宋体" w:eastAsia="新宋体" w:hint="eastAsia"/>
          <w:spacing w:val="-4"/>
          <w:sz w:val="22"/>
        </w:rPr>
        <w:t>（2840）</w:t>
      </w:r>
    </w:p>
    <w:p>
      <w:pPr>
        <w:spacing w:before="146"/>
        <w:ind w:left="230" w:right="0" w:firstLine="0"/>
        <w:jc w:val="left"/>
        <w:rPr>
          <w:rFonts w:ascii="新宋体"/>
          <w:sz w:val="26"/>
        </w:rPr>
      </w:pPr>
      <w:r>
        <w:br w:type="column"/>
      </w:r>
      <w:r>
        <w:rPr>
          <w:rFonts w:ascii="新宋体"/>
          <w:sz w:val="26"/>
        </w:rPr>
        <w:t>1.25</w:t>
      </w:r>
    </w:p>
    <w:p>
      <w:pPr>
        <w:pStyle w:val="BodyText"/>
        <w:spacing w:before="2"/>
        <w:rPr>
          <w:rFonts w:ascii="新宋体"/>
          <w:sz w:val="18"/>
        </w:rPr>
      </w:pPr>
      <w:r>
        <w:br w:type="column"/>
      </w:r>
    </w:p>
    <w:p>
      <w:pPr>
        <w:spacing w:before="0"/>
        <w:ind w:left="308" w:right="0" w:firstLine="0"/>
        <w:jc w:val="left"/>
        <w:rPr>
          <w:rFonts w:ascii="新宋体"/>
          <w:sz w:val="22"/>
        </w:rPr>
      </w:pPr>
      <w:r>
        <w:rPr>
          <w:rFonts w:ascii="新宋体"/>
          <w:sz w:val="22"/>
        </w:rPr>
        <w:t>255.94</w:t>
      </w:r>
    </w:p>
    <w:p>
      <w:pPr>
        <w:pStyle w:val="BodyText"/>
        <w:spacing w:before="7"/>
        <w:rPr>
          <w:rFonts w:ascii="新宋体"/>
          <w:sz w:val="17"/>
        </w:rPr>
      </w:pPr>
      <w:r>
        <w:br w:type="column"/>
      </w:r>
    </w:p>
    <w:p>
      <w:pPr>
        <w:spacing w:before="0"/>
        <w:ind w:left="321" w:right="0" w:firstLine="0"/>
        <w:jc w:val="left"/>
        <w:rPr>
          <w:rFonts w:ascii="新宋体"/>
          <w:sz w:val="22"/>
        </w:rPr>
      </w:pPr>
      <w:r>
        <w:rPr>
          <w:rFonts w:ascii="新宋体"/>
          <w:sz w:val="22"/>
        </w:rPr>
        <w:t>0.12</w:t>
      </w:r>
    </w:p>
    <w:p>
      <w:pPr>
        <w:spacing w:after="0"/>
        <w:jc w:val="left"/>
        <w:rPr>
          <w:rFonts w:ascii="新宋体"/>
          <w:sz w:val="22"/>
        </w:rPr>
        <w:sectPr>
          <w:type w:val="continuous"/>
          <w:pgSz w:w="17860" w:h="25260"/>
          <w:pgMar w:top="2420" w:right="0" w:bottom="280" w:left="1960" w:header="708" w:footer="708"/>
          <w:pgNumType w:start="94"/>
          <w:cols w:num="7" w:space="708" w:equalWidth="0">
            <w:col w:w="5218" w:space="40"/>
            <w:col w:w="714" w:space="39"/>
            <w:col w:w="2041" w:space="40"/>
            <w:col w:w="1866" w:space="40"/>
            <w:col w:w="765" w:space="39"/>
            <w:col w:w="974" w:space="40"/>
            <w:col w:w="4084"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2"/>
        <w:rPr>
          <w:rFonts w:ascii="新宋体"/>
          <w:sz w:val="25"/>
        </w:rPr>
      </w:pPr>
    </w:p>
    <w:p>
      <w:pPr>
        <w:spacing w:before="59"/>
        <w:ind w:left="0" w:right="2432" w:firstLine="0"/>
        <w:jc w:val="right"/>
        <w:rPr>
          <w:rFonts w:ascii="新宋体" w:eastAsia="新宋体" w:hint="eastAsia"/>
          <w:sz w:val="29"/>
        </w:rPr>
      </w:pPr>
      <w:r>
        <w:rPr>
          <w:rFonts w:ascii="新宋体" w:eastAsia="新宋体" w:hint="eastAsia"/>
          <w:sz w:val="29"/>
        </w:rPr>
        <w:t>图4-2-3</w:t>
      </w:r>
    </w:p>
    <w:p>
      <w:pPr>
        <w:spacing w:after="0"/>
        <w:jc w:val="right"/>
        <w:rPr>
          <w:rFonts w:ascii="新宋体" w:eastAsia="新宋体" w:hint="eastAsia"/>
          <w:sz w:val="29"/>
        </w:rPr>
        <w:sectPr>
          <w:type w:val="continuous"/>
          <w:pgSz w:w="17860" w:h="25260"/>
          <w:pgMar w:top="2420" w:right="0" w:bottom="280" w:left="1960" w:header="708" w:footer="708"/>
          <w:pgNumType w:start="95"/>
          <w:cols w:space="708"/>
        </w:sectPr>
      </w:pPr>
    </w:p>
    <w:p>
      <w:pPr>
        <w:pStyle w:val="BodyText"/>
        <w:rPr>
          <w:rFonts w:ascii="新宋体"/>
          <w:sz w:val="20"/>
        </w:rPr>
      </w:pPr>
    </w:p>
    <w:p>
      <w:pPr>
        <w:pStyle w:val="BodyText"/>
        <w:spacing w:before="11"/>
        <w:rPr>
          <w:rFonts w:ascii="新宋体"/>
          <w:sz w:val="14"/>
        </w:rPr>
      </w:pPr>
    </w:p>
    <w:p>
      <w:pPr>
        <w:spacing w:before="63"/>
        <w:ind w:left="831" w:right="338" w:firstLine="0"/>
        <w:jc w:val="center"/>
        <w:rPr>
          <w:rFonts w:ascii="新宋体" w:eastAsia="新宋体" w:hint="eastAsia"/>
          <w:sz w:val="27"/>
        </w:rPr>
      </w:pPr>
      <w:r>
        <w:drawing>
          <wp:anchor distT="0" distB="0" distL="0" distR="0" simplePos="0" relativeHeight="251689984" behindDoc="1" locked="0" layoutInCell="1" allowOverlap="1">
            <wp:simplePos x="0" y="0"/>
            <wp:positionH relativeFrom="page">
              <wp:posOffset>1803400</wp:posOffset>
            </wp:positionH>
            <wp:positionV relativeFrom="paragraph">
              <wp:posOffset>-282066</wp:posOffset>
            </wp:positionV>
            <wp:extent cx="8534400" cy="124714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8534400" cy="12471400"/>
                    </a:xfrm>
                    <a:prstGeom prst="rect">
                      <a:avLst/>
                    </a:prstGeom>
                  </pic:spPr>
                </pic:pic>
              </a:graphicData>
            </a:graphic>
          </wp:anchor>
        </w:drawing>
      </w:r>
      <w:r>
        <w:rPr>
          <w:rFonts w:ascii="新宋体" w:eastAsia="新宋体" w:hint="eastAsia"/>
          <w:sz w:val="27"/>
        </w:rPr>
        <w:t>工作面轨道、运输、回风平巷</w:t>
      </w:r>
    </w:p>
    <w:p>
      <w:pPr>
        <w:pStyle w:val="BodyText"/>
        <w:spacing w:before="9"/>
        <w:rPr>
          <w:rFonts w:ascii="新宋体"/>
          <w:sz w:val="15"/>
        </w:rPr>
      </w:pPr>
    </w:p>
    <w:p>
      <w:pPr>
        <w:spacing w:after="0"/>
        <w:rPr>
          <w:rFonts w:ascii="新宋体"/>
          <w:sz w:val="15"/>
        </w:rPr>
        <w:sectPr>
          <w:pgSz w:w="17860" w:h="25260"/>
          <w:pgMar w:top="2260" w:right="0" w:bottom="280" w:left="1960" w:header="708" w:footer="708"/>
          <w:pgNumType w:start="96"/>
          <w:cols w:space="708"/>
        </w:sectPr>
      </w:pPr>
    </w:p>
    <w:p>
      <w:pPr>
        <w:spacing w:before="79" w:line="463" w:lineRule="auto"/>
        <w:ind w:left="3775" w:right="0" w:firstLine="70"/>
        <w:jc w:val="right"/>
        <w:rPr>
          <w:rFonts w:ascii="新宋体" w:eastAsia="新宋体" w:hint="eastAsia"/>
          <w:sz w:val="27"/>
        </w:rPr>
      </w:pPr>
      <w:r>
        <w:rPr>
          <w:rFonts w:ascii="新宋体" w:eastAsia="新宋体" w:hint="eastAsia"/>
          <w:sz w:val="27"/>
        </w:rPr>
        <w:t>采区设计600mm轨距</w:t>
      </w:r>
    </w:p>
    <w:p>
      <w:pPr>
        <w:tabs>
          <w:tab w:val="left" w:pos="3330"/>
        </w:tabs>
        <w:spacing w:before="64" w:line="472" w:lineRule="auto"/>
        <w:ind w:left="2653" w:right="0" w:hanging="712"/>
        <w:jc w:val="left"/>
        <w:rPr>
          <w:rFonts w:ascii="新宋体" w:eastAsia="新宋体" w:hint="eastAsia"/>
          <w:sz w:val="27"/>
        </w:rPr>
      </w:pPr>
      <w:r>
        <w:br w:type="column"/>
      </w:r>
      <w:r>
        <w:rPr>
          <w:rFonts w:ascii="新宋体" w:eastAsia="新宋体" w:hint="eastAsia"/>
          <w:sz w:val="27"/>
        </w:rPr>
        <w:t>MF0.75-6翻斗式矿</w:t>
      </w:r>
      <w:r>
        <w:rPr>
          <w:rFonts w:ascii="新宋体" w:eastAsia="新宋体" w:hint="eastAsia"/>
          <w:spacing w:val="-20"/>
          <w:sz w:val="27"/>
        </w:rPr>
        <w:t>车</w:t>
      </w:r>
      <w:r>
        <w:rPr>
          <w:rFonts w:ascii="新宋体" w:eastAsia="新宋体" w:hint="eastAsia"/>
          <w:sz w:val="27"/>
        </w:rPr>
        <w:t>单</w:t>
        <w:tab/>
        <w:t>轨</w:t>
      </w:r>
    </w:p>
    <w:p>
      <w:pPr>
        <w:tabs>
          <w:tab w:val="left" w:pos="2779"/>
        </w:tabs>
        <w:spacing w:before="88" w:line="456" w:lineRule="auto"/>
        <w:ind w:left="1179" w:right="2306" w:hanging="332"/>
        <w:jc w:val="left"/>
        <w:rPr>
          <w:rFonts w:ascii="新宋体" w:eastAsia="新宋体" w:hint="eastAsia"/>
          <w:sz w:val="27"/>
        </w:rPr>
      </w:pPr>
      <w:r>
        <w:br w:type="column"/>
      </w:r>
      <w:r>
        <w:rPr>
          <w:rFonts w:ascii="新宋体" w:eastAsia="新宋体" w:hint="eastAsia"/>
          <w:position w:val="1"/>
          <w:sz w:val="27"/>
        </w:rPr>
        <w:t>比例1：50</w:t>
        <w:tab/>
      </w:r>
      <w:r>
        <w:rPr>
          <w:rFonts w:ascii="新宋体" w:eastAsia="新宋体" w:hint="eastAsia"/>
          <w:sz w:val="27"/>
        </w:rPr>
        <w:t>2009年03</w:t>
      </w:r>
      <w:r>
        <w:rPr>
          <w:rFonts w:ascii="新宋体" w:eastAsia="新宋体" w:hint="eastAsia"/>
          <w:spacing w:val="-17"/>
          <w:sz w:val="27"/>
        </w:rPr>
        <w:t>月</w:t>
      </w:r>
      <w:r>
        <w:rPr>
          <w:rFonts w:ascii="新宋体" w:eastAsia="新宋体" w:hint="eastAsia"/>
          <w:sz w:val="27"/>
        </w:rPr>
        <w:t>大地工程开发有限公司</w:t>
      </w:r>
    </w:p>
    <w:p>
      <w:pPr>
        <w:spacing w:after="0" w:line="456" w:lineRule="auto"/>
        <w:jc w:val="left"/>
        <w:rPr>
          <w:rFonts w:ascii="新宋体" w:eastAsia="新宋体" w:hint="eastAsia"/>
          <w:sz w:val="27"/>
        </w:rPr>
        <w:sectPr>
          <w:type w:val="continuous"/>
          <w:pgSz w:w="17860" w:h="25260"/>
          <w:pgMar w:top="2420" w:right="0" w:bottom="280" w:left="1960" w:header="708" w:footer="708"/>
          <w:pgNumType w:start="97"/>
          <w:cols w:num="3" w:space="708" w:equalWidth="0">
            <w:col w:w="4996" w:space="40"/>
            <w:col w:w="4381" w:space="39"/>
            <w:col w:w="6444"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5"/>
        <w:rPr>
          <w:rFonts w:ascii="新宋体"/>
          <w:sz w:val="16"/>
        </w:rPr>
      </w:pPr>
    </w:p>
    <w:p>
      <w:pPr>
        <w:spacing w:before="0"/>
        <w:ind w:left="1743" w:right="803" w:firstLine="0"/>
        <w:jc w:val="center"/>
        <w:rPr>
          <w:rFonts w:ascii="新宋体"/>
          <w:sz w:val="14"/>
        </w:rPr>
      </w:pPr>
      <w:r>
        <w:rPr>
          <w:rFonts w:ascii="新宋体"/>
          <w:sz w:val="14"/>
        </w:rPr>
        <w:t>2190</w:t>
      </w:r>
    </w:p>
    <w:p>
      <w:pPr>
        <w:pStyle w:val="BodyText"/>
        <w:spacing w:before="8"/>
        <w:rPr>
          <w:rFonts w:ascii="新宋体"/>
          <w:sz w:val="16"/>
        </w:rPr>
      </w:pPr>
    </w:p>
    <w:p>
      <w:pPr>
        <w:spacing w:after="0"/>
        <w:rPr>
          <w:rFonts w:ascii="新宋体"/>
          <w:sz w:val="16"/>
        </w:rPr>
        <w:sectPr>
          <w:type w:val="continuous"/>
          <w:pgSz w:w="17860" w:h="25260"/>
          <w:pgMar w:top="2420" w:right="0" w:bottom="280" w:left="1960" w:header="708" w:footer="708"/>
          <w:pgNumType w:start="98"/>
          <w:cols w:space="708"/>
        </w:sectPr>
      </w:pPr>
    </w:p>
    <w:p>
      <w:pPr>
        <w:spacing w:before="81" w:line="168" w:lineRule="exact"/>
        <w:ind w:left="0" w:right="0" w:firstLine="0"/>
        <w:jc w:val="right"/>
        <w:rPr>
          <w:rFonts w:ascii="新宋体"/>
          <w:sz w:val="14"/>
        </w:rPr>
      </w:pPr>
      <w:r>
        <w:rPr>
          <w:rFonts w:ascii="新宋体"/>
          <w:sz w:val="14"/>
        </w:rPr>
        <w:t>1940</w:t>
      </w:r>
    </w:p>
    <w:p>
      <w:pPr>
        <w:spacing w:before="19" w:line="196" w:lineRule="auto"/>
        <w:ind w:left="8222" w:right="160" w:firstLine="0"/>
        <w:jc w:val="both"/>
        <w:rPr>
          <w:rFonts w:ascii="新宋体" w:eastAsia="新宋体" w:hint="eastAsia"/>
          <w:sz w:val="17"/>
        </w:rPr>
      </w:pPr>
      <w:r>
        <w:rPr>
          <w:rFonts w:ascii="新宋体" w:eastAsia="新宋体" w:hint="eastAsia"/>
          <w:sz w:val="17"/>
        </w:rPr>
        <w:t>线心中道巷</w:t>
      </w:r>
    </w:p>
    <w:p>
      <w:pPr>
        <w:spacing w:before="0" w:line="76" w:lineRule="exact"/>
        <w:ind w:left="5878" w:right="0" w:firstLine="0"/>
        <w:jc w:val="left"/>
        <w:rPr>
          <w:rFonts w:ascii="新宋体"/>
          <w:sz w:val="13"/>
        </w:rPr>
      </w:pPr>
      <w:r>
        <w:rPr>
          <w:rFonts w:ascii="新宋体"/>
          <w:w w:val="104"/>
          <w:sz w:val="13"/>
        </w:rPr>
        <w:t>0</w:t>
      </w:r>
    </w:p>
    <w:p>
      <w:pPr>
        <w:spacing w:before="0" w:line="70" w:lineRule="exact"/>
        <w:ind w:left="5878" w:right="0" w:firstLine="0"/>
        <w:jc w:val="left"/>
        <w:rPr>
          <w:rFonts w:ascii="新宋体"/>
          <w:sz w:val="13"/>
        </w:rPr>
      </w:pPr>
      <w:r>
        <w:pict>
          <v:shape id="_x0000_s1082" type="#_x0000_t202" style="width:3.45pt;height:6.85pt;margin-top:0.29pt;margin-left:402.45pt;mso-position-horizontal-relative:page;position:absolute;z-index:-251625472" filled="f" stroked="f">
            <v:textbox inset="0,0,0,0">
              <w:txbxContent>
                <w:p>
                  <w:pPr>
                    <w:spacing w:before="0" w:line="136" w:lineRule="exact"/>
                    <w:ind w:left="0" w:right="0" w:firstLine="0"/>
                    <w:jc w:val="left"/>
                    <w:rPr>
                      <w:rFonts w:ascii="新宋体"/>
                      <w:sz w:val="13"/>
                    </w:rPr>
                  </w:pPr>
                  <w:r>
                    <w:rPr>
                      <w:rFonts w:ascii="新宋体"/>
                      <w:w w:val="104"/>
                      <w:sz w:val="13"/>
                    </w:rPr>
                    <w:t>0</w:t>
                  </w:r>
                </w:p>
              </w:txbxContent>
            </v:textbox>
          </v:shape>
        </w:pict>
      </w:r>
      <w:r>
        <w:rPr>
          <w:rFonts w:ascii="新宋体"/>
          <w:w w:val="104"/>
          <w:sz w:val="13"/>
        </w:rPr>
        <w:t>7</w:t>
      </w:r>
    </w:p>
    <w:p>
      <w:pPr>
        <w:spacing w:before="0" w:line="38" w:lineRule="exact"/>
        <w:ind w:left="5878" w:right="0" w:firstLine="0"/>
        <w:jc w:val="left"/>
        <w:rPr>
          <w:rFonts w:ascii="新宋体"/>
          <w:sz w:val="13"/>
        </w:rPr>
      </w:pPr>
      <w:r>
        <w:rPr>
          <w:rFonts w:ascii="新宋体"/>
          <w:w w:val="105"/>
          <w:sz w:val="13"/>
        </w:rPr>
        <w:t xml:space="preserve">1 </w:t>
      </w:r>
      <w:r>
        <w:rPr>
          <w:rFonts w:ascii="新宋体"/>
          <w:w w:val="105"/>
          <w:position w:val="-3"/>
          <w:sz w:val="13"/>
        </w:rPr>
        <w:t>0</w:t>
      </w:r>
    </w:p>
    <w:p>
      <w:pPr>
        <w:pStyle w:val="BodyText"/>
        <w:spacing w:before="8"/>
        <w:rPr>
          <w:rFonts w:ascii="新宋体"/>
          <w:sz w:val="17"/>
        </w:rPr>
      </w:pPr>
      <w:r>
        <w:br w:type="column"/>
      </w:r>
    </w:p>
    <w:p>
      <w:pPr>
        <w:spacing w:before="0" w:line="200" w:lineRule="exact"/>
        <w:ind w:left="78" w:right="0" w:firstLine="0"/>
        <w:jc w:val="left"/>
        <w:rPr>
          <w:rFonts w:ascii="新宋体" w:eastAsia="新宋体" w:hint="eastAsia"/>
          <w:sz w:val="17"/>
        </w:rPr>
      </w:pPr>
      <w:r>
        <w:rPr>
          <w:rFonts w:ascii="新宋体" w:eastAsia="新宋体" w:hint="eastAsia"/>
          <w:w w:val="102"/>
          <w:sz w:val="17"/>
        </w:rPr>
        <w:t>线</w:t>
      </w:r>
    </w:p>
    <w:p>
      <w:pPr>
        <w:spacing w:before="0" w:line="313" w:lineRule="exact"/>
        <w:ind w:left="78" w:right="0" w:firstLine="0"/>
        <w:jc w:val="left"/>
        <w:rPr>
          <w:rFonts w:ascii="新宋体" w:eastAsia="新宋体" w:hint="eastAsia"/>
          <w:sz w:val="18"/>
        </w:rPr>
      </w:pPr>
      <w:r>
        <w:pict>
          <v:shape id="_x0000_s1083" type="#_x0000_t202" style="width:8.7pt;height:8.7pt;margin-top:8.98pt;margin-left:531.78pt;mso-position-horizontal-relative:page;position:absolute;z-index:-251624448" filled="f" stroked="f">
            <v:textbox inset="0,0,0,0">
              <w:txbxContent>
                <w:p>
                  <w:pPr>
                    <w:spacing w:before="0" w:line="173" w:lineRule="exact"/>
                    <w:ind w:left="0" w:right="0" w:firstLine="0"/>
                    <w:jc w:val="left"/>
                    <w:rPr>
                      <w:rFonts w:ascii="新宋体" w:eastAsia="新宋体" w:hint="eastAsia"/>
                      <w:sz w:val="17"/>
                    </w:rPr>
                  </w:pPr>
                  <w:r>
                    <w:rPr>
                      <w:rFonts w:ascii="新宋体" w:eastAsia="新宋体" w:hint="eastAsia"/>
                      <w:w w:val="102"/>
                      <w:sz w:val="17"/>
                    </w:rPr>
                    <w:t>中</w:t>
                  </w:r>
                </w:p>
              </w:txbxContent>
            </v:textbox>
          </v:shape>
        </w:pict>
      </w:r>
      <w:r>
        <w:rPr>
          <w:rFonts w:ascii="新宋体" w:eastAsia="新宋体" w:hint="eastAsia"/>
          <w:position w:val="11"/>
          <w:sz w:val="17"/>
        </w:rPr>
        <w:t xml:space="preserve">心 </w:t>
      </w:r>
      <w:r>
        <w:rPr>
          <w:rFonts w:ascii="新宋体" w:eastAsia="新宋体" w:hint="eastAsia"/>
          <w:sz w:val="18"/>
        </w:rPr>
        <w:t>电缆钩</w:t>
      </w:r>
    </w:p>
    <w:p>
      <w:pPr>
        <w:spacing w:before="56" w:line="196" w:lineRule="auto"/>
        <w:ind w:left="78" w:right="7048" w:firstLine="0"/>
        <w:jc w:val="left"/>
        <w:rPr>
          <w:rFonts w:ascii="新宋体" w:eastAsia="新宋体" w:hint="eastAsia"/>
          <w:sz w:val="17"/>
        </w:rPr>
      </w:pPr>
      <w:r>
        <w:rPr>
          <w:rFonts w:ascii="新宋体" w:eastAsia="新宋体" w:hint="eastAsia"/>
          <w:sz w:val="17"/>
        </w:rPr>
        <w:t>道轨</w:t>
      </w:r>
    </w:p>
    <w:p>
      <w:pPr>
        <w:spacing w:after="0" w:line="196" w:lineRule="auto"/>
        <w:jc w:val="left"/>
        <w:rPr>
          <w:rFonts w:ascii="新宋体" w:eastAsia="新宋体" w:hint="eastAsia"/>
          <w:sz w:val="17"/>
        </w:rPr>
        <w:sectPr>
          <w:type w:val="continuous"/>
          <w:pgSz w:w="17860" w:h="25260"/>
          <w:pgMar w:top="2420" w:right="0" w:bottom="280" w:left="1960" w:header="708" w:footer="708"/>
          <w:pgNumType w:start="99"/>
          <w:cols w:num="2" w:space="708" w:equalWidth="0">
            <w:col w:w="8558" w:space="40"/>
            <w:col w:w="7302" w:space="0"/>
          </w:cols>
        </w:sectPr>
      </w:pPr>
    </w:p>
    <w:p>
      <w:pPr>
        <w:spacing w:before="0" w:line="143" w:lineRule="exact"/>
        <w:ind w:left="5878" w:right="0" w:firstLine="0"/>
        <w:jc w:val="left"/>
        <w:rPr>
          <w:rFonts w:ascii="新宋体"/>
          <w:sz w:val="13"/>
        </w:rPr>
      </w:pPr>
      <w:r>
        <w:rPr>
          <w:rFonts w:ascii="新宋体"/>
          <w:w w:val="105"/>
          <w:sz w:val="13"/>
        </w:rPr>
        <w:t xml:space="preserve">2 </w:t>
      </w:r>
      <w:r>
        <w:rPr>
          <w:rFonts w:ascii="新宋体"/>
          <w:w w:val="105"/>
          <w:position w:val="-3"/>
          <w:sz w:val="13"/>
        </w:rPr>
        <w:t>0</w:t>
      </w:r>
    </w:p>
    <w:p>
      <w:pPr>
        <w:tabs>
          <w:tab w:val="left" w:pos="7581"/>
        </w:tabs>
        <w:spacing w:before="0" w:line="105" w:lineRule="auto"/>
        <w:ind w:left="6089" w:right="0" w:firstLine="0"/>
        <w:jc w:val="left"/>
        <w:rPr>
          <w:rFonts w:ascii="新宋体"/>
          <w:sz w:val="14"/>
        </w:rPr>
      </w:pPr>
      <w:r>
        <w:rPr>
          <w:rFonts w:ascii="新宋体"/>
          <w:w w:val="105"/>
          <w:sz w:val="13"/>
        </w:rPr>
        <w:t xml:space="preserve">2 </w:t>
      </w:r>
      <w:r>
        <w:rPr>
          <w:rFonts w:ascii="新宋体"/>
          <w:spacing w:val="45"/>
          <w:w w:val="105"/>
          <w:sz w:val="13"/>
        </w:rPr>
        <w:t xml:space="preserve"> </w:t>
      </w:r>
      <w:r>
        <w:rPr>
          <w:rFonts w:ascii="新宋体"/>
          <w:w w:val="105"/>
          <w:position w:val="-4"/>
          <w:sz w:val="13"/>
        </w:rPr>
        <w:t>0</w:t>
        <w:tab/>
      </w:r>
      <w:r>
        <w:rPr>
          <w:rFonts w:ascii="新宋体"/>
          <w:spacing w:val="-7"/>
          <w:w w:val="105"/>
          <w:sz w:val="14"/>
        </w:rPr>
        <w:t>940</w:t>
      </w:r>
    </w:p>
    <w:p>
      <w:pPr>
        <w:spacing w:before="0" w:line="71" w:lineRule="exact"/>
        <w:ind w:left="0" w:right="1383" w:firstLine="0"/>
        <w:jc w:val="right"/>
        <w:rPr>
          <w:rFonts w:ascii="新宋体"/>
          <w:sz w:val="13"/>
        </w:rPr>
      </w:pPr>
      <w:r>
        <w:rPr>
          <w:rFonts w:ascii="新宋体"/>
          <w:w w:val="104"/>
          <w:sz w:val="13"/>
        </w:rPr>
        <w:t>0</w:t>
      </w:r>
    </w:p>
    <w:p>
      <w:pPr>
        <w:spacing w:before="0" w:line="72" w:lineRule="exact"/>
        <w:ind w:left="0" w:right="1383" w:firstLine="0"/>
        <w:jc w:val="right"/>
        <w:rPr>
          <w:rFonts w:ascii="新宋体"/>
          <w:sz w:val="13"/>
        </w:rPr>
      </w:pPr>
      <w:r>
        <w:rPr>
          <w:rFonts w:ascii="新宋体"/>
          <w:w w:val="104"/>
          <w:sz w:val="13"/>
        </w:rPr>
        <w:t>6</w:t>
      </w:r>
    </w:p>
    <w:p>
      <w:pPr>
        <w:spacing w:before="0" w:line="107" w:lineRule="exact"/>
        <w:ind w:left="0" w:right="1383" w:firstLine="0"/>
        <w:jc w:val="right"/>
        <w:rPr>
          <w:rFonts w:ascii="新宋体"/>
          <w:sz w:val="13"/>
        </w:rPr>
      </w:pPr>
      <w:r>
        <w:rPr>
          <w:rFonts w:ascii="新宋体"/>
          <w:w w:val="104"/>
          <w:sz w:val="13"/>
        </w:rPr>
        <w:t>1</w:t>
      </w:r>
    </w:p>
    <w:p>
      <w:pPr>
        <w:spacing w:before="0" w:line="218" w:lineRule="exact"/>
        <w:ind w:left="7076" w:right="0" w:firstLine="0"/>
        <w:jc w:val="left"/>
        <w:rPr>
          <w:rFonts w:ascii="新宋体" w:eastAsia="新宋体" w:hint="eastAsia"/>
          <w:sz w:val="18"/>
        </w:rPr>
      </w:pPr>
      <w:r>
        <w:rPr>
          <w:rFonts w:ascii="新宋体" w:eastAsia="新宋体" w:hint="eastAsia"/>
          <w:w w:val="95"/>
          <w:sz w:val="18"/>
        </w:rPr>
        <w:t>压风管</w:t>
      </w:r>
    </w:p>
    <w:p>
      <w:pPr>
        <w:spacing w:before="48"/>
        <w:ind w:left="7150" w:right="0" w:firstLine="0"/>
        <w:jc w:val="left"/>
        <w:rPr>
          <w:rFonts w:ascii="新宋体" w:eastAsia="新宋体" w:hint="eastAsia"/>
          <w:sz w:val="18"/>
        </w:rPr>
      </w:pPr>
      <w:r>
        <w:rPr>
          <w:rFonts w:ascii="新宋体" w:eastAsia="新宋体" w:hint="eastAsia"/>
          <w:w w:val="95"/>
          <w:sz w:val="18"/>
        </w:rPr>
        <w:t>供水管</w:t>
      </w:r>
    </w:p>
    <w:p>
      <w:pPr>
        <w:spacing w:before="125"/>
        <w:ind w:left="6906" w:right="0" w:firstLine="0"/>
        <w:jc w:val="left"/>
        <w:rPr>
          <w:rFonts w:ascii="新宋体"/>
          <w:sz w:val="14"/>
        </w:rPr>
      </w:pPr>
      <w:r>
        <w:rPr>
          <w:rFonts w:ascii="新宋体"/>
          <w:sz w:val="14"/>
        </w:rPr>
        <w:t>350</w:t>
      </w:r>
    </w:p>
    <w:p>
      <w:pPr>
        <w:pStyle w:val="BodyText"/>
        <w:spacing w:before="7"/>
        <w:rPr>
          <w:rFonts w:ascii="新宋体"/>
          <w:sz w:val="14"/>
        </w:rPr>
      </w:pPr>
    </w:p>
    <w:p>
      <w:pPr>
        <w:spacing w:before="0" w:line="118" w:lineRule="exact"/>
        <w:ind w:left="0" w:right="1634" w:firstLine="0"/>
        <w:jc w:val="right"/>
        <w:rPr>
          <w:rFonts w:ascii="新宋体"/>
          <w:sz w:val="13"/>
        </w:rPr>
      </w:pPr>
      <w:r>
        <w:pict>
          <v:shape id="_x0000_s1084" type="#_x0000_t202" style="width:3.45pt;height:6.85pt;margin-top:-2.61pt;margin-left:460.17pt;mso-position-horizontal-relative:page;position:absolute;z-index:251693056" filled="f" stroked="f">
            <v:textbox inset="0,0,0,0">
              <w:txbxContent>
                <w:p>
                  <w:pPr>
                    <w:spacing w:before="0" w:line="136" w:lineRule="exact"/>
                    <w:ind w:left="0" w:right="0" w:firstLine="0"/>
                    <w:jc w:val="left"/>
                    <w:rPr>
                      <w:rFonts w:ascii="新宋体"/>
                      <w:sz w:val="13"/>
                    </w:rPr>
                  </w:pPr>
                  <w:r>
                    <w:rPr>
                      <w:rFonts w:ascii="新宋体"/>
                      <w:w w:val="104"/>
                      <w:sz w:val="13"/>
                    </w:rPr>
                    <w:t>0</w:t>
                  </w:r>
                </w:p>
              </w:txbxContent>
            </v:textbox>
          </v:shape>
        </w:pict>
      </w:r>
      <w:r>
        <w:pict>
          <v:shape id="_x0000_s1085" type="#_x0000_t202" style="width:3.45pt;height:6.85pt;margin-top:0.82pt;margin-left:460.17pt;mso-position-horizontal-relative:page;position:absolute;z-index:251694080" filled="f" stroked="f">
            <v:textbox inset="0,0,0,0">
              <w:txbxContent>
                <w:p>
                  <w:pPr>
                    <w:spacing w:before="0" w:line="136" w:lineRule="exact"/>
                    <w:ind w:left="0" w:right="0" w:firstLine="0"/>
                    <w:jc w:val="left"/>
                    <w:rPr>
                      <w:rFonts w:ascii="新宋体"/>
                      <w:sz w:val="13"/>
                    </w:rPr>
                  </w:pPr>
                  <w:r>
                    <w:rPr>
                      <w:rFonts w:ascii="新宋体"/>
                      <w:w w:val="104"/>
                      <w:sz w:val="13"/>
                    </w:rPr>
                    <w:t>0</w:t>
                  </w:r>
                </w:p>
              </w:txbxContent>
            </v:textbox>
          </v:shape>
        </w:pict>
      </w:r>
      <w:r>
        <w:pict>
          <v:shape id="_x0000_s1086" type="#_x0000_t202" style="width:3.45pt;height:6.85pt;margin-top:4.44pt;margin-left:460.17pt;mso-position-horizontal-relative:page;position:absolute;z-index:251695104" filled="f" stroked="f">
            <v:textbox inset="0,0,0,0">
              <w:txbxContent>
                <w:p>
                  <w:pPr>
                    <w:spacing w:before="0" w:line="136" w:lineRule="exact"/>
                    <w:ind w:left="0" w:right="0" w:firstLine="0"/>
                    <w:jc w:val="left"/>
                    <w:rPr>
                      <w:rFonts w:ascii="新宋体"/>
                      <w:sz w:val="13"/>
                    </w:rPr>
                  </w:pPr>
                  <w:r>
                    <w:rPr>
                      <w:rFonts w:ascii="新宋体"/>
                      <w:w w:val="104"/>
                      <w:sz w:val="13"/>
                    </w:rPr>
                    <w:t>3</w:t>
                  </w:r>
                </w:p>
              </w:txbxContent>
            </v:textbox>
          </v:shape>
        </w:pict>
      </w:r>
      <w:r>
        <w:rPr>
          <w:rFonts w:ascii="新宋体"/>
          <w:w w:val="104"/>
          <w:sz w:val="13"/>
        </w:rPr>
        <w:t>0</w:t>
      </w:r>
    </w:p>
    <w:p>
      <w:pPr>
        <w:spacing w:before="0" w:line="71" w:lineRule="exact"/>
        <w:ind w:left="0" w:right="1634" w:firstLine="0"/>
        <w:jc w:val="right"/>
        <w:rPr>
          <w:rFonts w:ascii="新宋体"/>
          <w:sz w:val="13"/>
        </w:rPr>
      </w:pPr>
      <w:r>
        <w:rPr>
          <w:rFonts w:ascii="新宋体"/>
          <w:w w:val="104"/>
          <w:sz w:val="13"/>
        </w:rPr>
        <w:t>0</w:t>
      </w:r>
    </w:p>
    <w:p>
      <w:pPr>
        <w:spacing w:before="0" w:line="107" w:lineRule="exact"/>
        <w:ind w:left="0" w:right="1634" w:firstLine="0"/>
        <w:jc w:val="right"/>
        <w:rPr>
          <w:rFonts w:ascii="新宋体"/>
          <w:sz w:val="13"/>
        </w:rPr>
      </w:pPr>
      <w:r>
        <w:rPr>
          <w:rFonts w:ascii="新宋体"/>
          <w:w w:val="104"/>
          <w:sz w:val="13"/>
        </w:rPr>
        <w:t>4</w:t>
      </w:r>
    </w:p>
    <w:p>
      <w:pPr>
        <w:spacing w:before="0" w:line="167" w:lineRule="exact"/>
        <w:ind w:left="6847" w:right="0" w:firstLine="0"/>
        <w:jc w:val="left"/>
        <w:rPr>
          <w:rFonts w:ascii="新宋体"/>
          <w:sz w:val="14"/>
        </w:rPr>
      </w:pPr>
      <w:r>
        <w:rPr>
          <w:rFonts w:ascii="新宋体"/>
          <w:sz w:val="14"/>
        </w:rPr>
        <w:t>250</w:t>
      </w:r>
    </w:p>
    <w:p>
      <w:pPr>
        <w:pStyle w:val="BodyText"/>
        <w:rPr>
          <w:rFonts w:ascii="新宋体"/>
          <w:sz w:val="14"/>
        </w:rPr>
      </w:pPr>
      <w:r>
        <w:br w:type="column"/>
      </w:r>
    </w:p>
    <w:p>
      <w:pPr>
        <w:pStyle w:val="BodyText"/>
        <w:rPr>
          <w:rFonts w:ascii="新宋体"/>
          <w:sz w:val="14"/>
        </w:rPr>
      </w:pPr>
    </w:p>
    <w:p>
      <w:pPr>
        <w:spacing w:before="95"/>
        <w:ind w:left="0" w:right="0" w:firstLine="0"/>
        <w:jc w:val="right"/>
        <w:rPr>
          <w:rFonts w:ascii="新宋体"/>
          <w:sz w:val="14"/>
        </w:rPr>
      </w:pPr>
      <w:r>
        <w:rPr>
          <w:rFonts w:ascii="新宋体"/>
          <w:sz w:val="14"/>
        </w:rPr>
        <w:t>350</w:t>
      </w: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rPr>
          <w:rFonts w:ascii="新宋体"/>
          <w:sz w:val="14"/>
        </w:rPr>
      </w:pPr>
    </w:p>
    <w:p>
      <w:pPr>
        <w:pStyle w:val="BodyText"/>
        <w:spacing w:before="3"/>
        <w:rPr>
          <w:rFonts w:ascii="新宋体"/>
          <w:sz w:val="17"/>
        </w:rPr>
      </w:pPr>
    </w:p>
    <w:p>
      <w:pPr>
        <w:spacing w:before="0"/>
        <w:ind w:left="441" w:right="0" w:firstLine="0"/>
        <w:jc w:val="left"/>
        <w:rPr>
          <w:rFonts w:ascii="新宋体"/>
          <w:sz w:val="14"/>
        </w:rPr>
      </w:pPr>
      <w:r>
        <w:rPr>
          <w:rFonts w:ascii="新宋体"/>
          <w:sz w:val="14"/>
        </w:rPr>
        <w:t>2650</w:t>
      </w:r>
    </w:p>
    <w:p>
      <w:pPr>
        <w:pStyle w:val="BodyText"/>
        <w:spacing w:before="1"/>
        <w:rPr>
          <w:rFonts w:ascii="新宋体"/>
          <w:sz w:val="10"/>
        </w:rPr>
      </w:pPr>
    </w:p>
    <w:p>
      <w:pPr>
        <w:spacing w:before="1"/>
        <w:ind w:left="441" w:right="0" w:firstLine="0"/>
        <w:jc w:val="left"/>
        <w:rPr>
          <w:rFonts w:ascii="新宋体"/>
          <w:sz w:val="14"/>
        </w:rPr>
      </w:pPr>
      <w:r>
        <w:rPr>
          <w:rFonts w:ascii="新宋体"/>
          <w:sz w:val="14"/>
        </w:rPr>
        <w:t>2950</w:t>
      </w:r>
    </w:p>
    <w:p>
      <w:pPr>
        <w:tabs>
          <w:tab w:val="left" w:pos="762"/>
        </w:tabs>
        <w:spacing w:before="87"/>
        <w:ind w:left="-28" w:right="0" w:firstLine="0"/>
        <w:jc w:val="left"/>
        <w:rPr>
          <w:rFonts w:ascii="新宋体"/>
          <w:sz w:val="14"/>
        </w:rPr>
      </w:pPr>
      <w:r>
        <w:br w:type="column"/>
      </w:r>
      <w:r>
        <w:rPr>
          <w:rFonts w:ascii="新宋体"/>
          <w:sz w:val="14"/>
        </w:rPr>
        <w:t>900</w:t>
        <w:tab/>
        <w:t>330</w:t>
      </w:r>
    </w:p>
    <w:p>
      <w:pPr>
        <w:pStyle w:val="BodyText"/>
        <w:spacing w:before="4"/>
        <w:rPr>
          <w:rFonts w:ascii="新宋体"/>
          <w:sz w:val="19"/>
        </w:rPr>
      </w:pPr>
    </w:p>
    <w:p>
      <w:pPr>
        <w:spacing w:before="1" w:line="118" w:lineRule="exact"/>
        <w:ind w:left="1607" w:right="0" w:firstLine="0"/>
        <w:jc w:val="left"/>
        <w:rPr>
          <w:rFonts w:ascii="新宋体"/>
          <w:sz w:val="13"/>
        </w:rPr>
      </w:pPr>
      <w:r>
        <w:rPr>
          <w:rFonts w:ascii="新宋体"/>
          <w:w w:val="104"/>
          <w:sz w:val="13"/>
        </w:rPr>
        <w:t>0</w:t>
      </w:r>
    </w:p>
    <w:p>
      <w:pPr>
        <w:spacing w:before="0" w:line="70" w:lineRule="exact"/>
        <w:ind w:left="1607" w:right="0" w:firstLine="0"/>
        <w:jc w:val="left"/>
        <w:rPr>
          <w:rFonts w:ascii="新宋体"/>
          <w:sz w:val="13"/>
        </w:rPr>
      </w:pPr>
      <w:r>
        <w:rPr>
          <w:rFonts w:ascii="新宋体"/>
          <w:w w:val="104"/>
          <w:sz w:val="13"/>
        </w:rPr>
        <w:t>5</w:t>
      </w:r>
    </w:p>
    <w:p>
      <w:pPr>
        <w:spacing w:before="0" w:line="72" w:lineRule="exact"/>
        <w:ind w:left="1607" w:right="0" w:firstLine="0"/>
        <w:jc w:val="left"/>
        <w:rPr>
          <w:rFonts w:ascii="新宋体"/>
          <w:sz w:val="13"/>
        </w:rPr>
      </w:pPr>
      <w:r>
        <w:rPr>
          <w:rFonts w:ascii="新宋体"/>
          <w:w w:val="104"/>
          <w:sz w:val="13"/>
        </w:rPr>
        <w:t>0</w:t>
      </w:r>
    </w:p>
    <w:p>
      <w:pPr>
        <w:spacing w:before="0" w:line="119" w:lineRule="exact"/>
        <w:ind w:left="1607" w:right="0" w:firstLine="0"/>
        <w:jc w:val="left"/>
        <w:rPr>
          <w:rFonts w:ascii="新宋体"/>
          <w:sz w:val="13"/>
        </w:rPr>
      </w:pPr>
      <w:r>
        <w:rPr>
          <w:rFonts w:ascii="新宋体"/>
          <w:w w:val="104"/>
          <w:sz w:val="13"/>
        </w:rPr>
        <w:t>1</w:t>
      </w:r>
    </w:p>
    <w:p>
      <w:pPr>
        <w:spacing w:before="1"/>
        <w:ind w:left="-28" w:right="0" w:firstLine="0"/>
        <w:jc w:val="left"/>
        <w:rPr>
          <w:rFonts w:ascii="新宋体"/>
          <w:sz w:val="14"/>
        </w:rPr>
      </w:pPr>
      <w:r>
        <w:rPr>
          <w:rFonts w:ascii="新宋体"/>
          <w:sz w:val="14"/>
        </w:rPr>
        <w:t>600</w:t>
      </w:r>
    </w:p>
    <w:p>
      <w:pPr>
        <w:pStyle w:val="BodyText"/>
        <w:rPr>
          <w:rFonts w:ascii="新宋体"/>
          <w:sz w:val="14"/>
        </w:rPr>
      </w:pPr>
    </w:p>
    <w:p>
      <w:pPr>
        <w:spacing w:before="99" w:line="128" w:lineRule="exact"/>
        <w:ind w:left="1597" w:right="0" w:firstLine="0"/>
        <w:jc w:val="left"/>
        <w:rPr>
          <w:rFonts w:ascii="新宋体"/>
          <w:sz w:val="14"/>
        </w:rPr>
      </w:pPr>
      <w:r>
        <w:rPr>
          <w:rFonts w:ascii="新宋体"/>
          <w:w w:val="105"/>
          <w:sz w:val="14"/>
        </w:rPr>
        <w:t>0</w:t>
      </w:r>
    </w:p>
    <w:p>
      <w:pPr>
        <w:spacing w:before="0" w:line="76" w:lineRule="exact"/>
        <w:ind w:left="1597" w:right="0" w:firstLine="0"/>
        <w:jc w:val="left"/>
        <w:rPr>
          <w:rFonts w:ascii="新宋体"/>
          <w:sz w:val="14"/>
        </w:rPr>
      </w:pPr>
      <w:r>
        <w:rPr>
          <w:rFonts w:ascii="新宋体"/>
          <w:w w:val="105"/>
          <w:sz w:val="14"/>
        </w:rPr>
        <w:t>0</w:t>
      </w:r>
    </w:p>
    <w:p>
      <w:pPr>
        <w:spacing w:before="0" w:line="128" w:lineRule="exact"/>
        <w:ind w:left="1597" w:right="0" w:firstLine="0"/>
        <w:jc w:val="left"/>
        <w:rPr>
          <w:rFonts w:ascii="新宋体"/>
          <w:sz w:val="14"/>
        </w:rPr>
      </w:pPr>
      <w:r>
        <w:rPr>
          <w:rFonts w:ascii="新宋体"/>
          <w:w w:val="105"/>
          <w:sz w:val="14"/>
        </w:rPr>
        <w:t>2</w:t>
      </w:r>
    </w:p>
    <w:p>
      <w:pPr>
        <w:spacing w:after="0" w:line="128" w:lineRule="exact"/>
        <w:jc w:val="left"/>
        <w:rPr>
          <w:rFonts w:ascii="新宋体"/>
          <w:sz w:val="14"/>
        </w:rPr>
        <w:sectPr>
          <w:type w:val="continuous"/>
          <w:pgSz w:w="17860" w:h="25260"/>
          <w:pgMar w:top="2420" w:right="0" w:bottom="280" w:left="1960" w:header="708" w:footer="708"/>
          <w:pgNumType w:start="100"/>
          <w:cols w:num="3" w:space="708" w:equalWidth="0">
            <w:col w:w="7794" w:space="40"/>
            <w:col w:w="908" w:space="39"/>
            <w:col w:w="7119"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spacing w:before="239"/>
        <w:ind w:left="831" w:right="197" w:firstLine="0"/>
        <w:jc w:val="center"/>
        <w:rPr>
          <w:rFonts w:ascii="新宋体" w:eastAsia="新宋体" w:hint="eastAsia"/>
          <w:sz w:val="29"/>
        </w:rPr>
      </w:pPr>
      <w:r>
        <w:rPr>
          <w:rFonts w:ascii="新宋体" w:eastAsia="新宋体" w:hint="eastAsia"/>
          <w:sz w:val="29"/>
        </w:rPr>
        <w:t>巷道断面特征及每米材料消耗量表</w:t>
      </w:r>
    </w:p>
    <w:p>
      <w:pPr>
        <w:pStyle w:val="BodyText"/>
        <w:spacing w:before="2"/>
        <w:rPr>
          <w:rFonts w:ascii="新宋体"/>
          <w:sz w:val="28"/>
        </w:rPr>
      </w:pPr>
    </w:p>
    <w:p>
      <w:pPr>
        <w:spacing w:after="0"/>
        <w:rPr>
          <w:rFonts w:ascii="新宋体"/>
          <w:sz w:val="28"/>
        </w:rPr>
        <w:sectPr>
          <w:type w:val="continuous"/>
          <w:pgSz w:w="17860" w:h="25260"/>
          <w:pgMar w:top="2420" w:right="0" w:bottom="280" w:left="1960" w:header="708" w:footer="708"/>
          <w:pgNumType w:start="101"/>
          <w:cols w:space="708"/>
        </w:sectPr>
      </w:pPr>
    </w:p>
    <w:p>
      <w:pPr>
        <w:spacing w:before="66" w:line="381" w:lineRule="exact"/>
        <w:ind w:left="0" w:right="9" w:firstLine="0"/>
        <w:jc w:val="right"/>
        <w:rPr>
          <w:rFonts w:ascii="新宋体" w:eastAsia="新宋体" w:hint="eastAsia"/>
          <w:sz w:val="27"/>
        </w:rPr>
      </w:pPr>
      <w:r>
        <w:rPr>
          <w:rFonts w:ascii="新宋体" w:eastAsia="新宋体" w:hint="eastAsia"/>
          <w:sz w:val="27"/>
        </w:rPr>
        <w:t>断面积</w:t>
      </w:r>
      <w:r>
        <w:rPr>
          <w:rFonts w:ascii="新宋体" w:eastAsia="新宋体" w:hint="eastAsia"/>
          <w:spacing w:val="5"/>
          <w:sz w:val="27"/>
        </w:rPr>
        <w:t>（m</w:t>
      </w:r>
      <w:r>
        <w:rPr>
          <w:rFonts w:ascii="新宋体" w:eastAsia="新宋体" w:hint="eastAsia"/>
          <w:spacing w:val="5"/>
          <w:position w:val="4"/>
          <w:sz w:val="18"/>
        </w:rPr>
        <w:t>2</w:t>
      </w:r>
      <w:r>
        <w:rPr>
          <w:rFonts w:ascii="新宋体" w:eastAsia="新宋体" w:hint="eastAsia"/>
          <w:spacing w:val="-60"/>
          <w:position w:val="4"/>
          <w:sz w:val="18"/>
        </w:rPr>
        <w:t xml:space="preserve"> </w:t>
      </w:r>
      <w:r>
        <w:rPr>
          <w:rFonts w:ascii="新宋体" w:eastAsia="新宋体" w:hint="eastAsia"/>
          <w:sz w:val="27"/>
        </w:rPr>
        <w:t>）</w:t>
      </w:r>
      <w:r>
        <w:rPr>
          <w:rFonts w:ascii="新宋体" w:eastAsia="新宋体" w:hint="eastAsia"/>
          <w:spacing w:val="-64"/>
          <w:sz w:val="27"/>
        </w:rPr>
        <w:t xml:space="preserve"> </w:t>
      </w:r>
      <w:r>
        <w:rPr>
          <w:rFonts w:ascii="新宋体" w:eastAsia="新宋体" w:hint="eastAsia"/>
          <w:position w:val="13"/>
          <w:sz w:val="27"/>
        </w:rPr>
        <w:t>净</w:t>
      </w:r>
    </w:p>
    <w:p>
      <w:pPr>
        <w:tabs>
          <w:tab w:val="left" w:pos="5044"/>
          <w:tab w:val="left" w:pos="7223"/>
        </w:tabs>
        <w:spacing w:before="0" w:line="153" w:lineRule="auto"/>
        <w:ind w:left="3311" w:right="0" w:firstLine="0"/>
        <w:jc w:val="left"/>
        <w:rPr>
          <w:rFonts w:ascii="新宋体" w:eastAsia="新宋体" w:hint="eastAsia"/>
          <w:sz w:val="27"/>
        </w:rPr>
      </w:pPr>
      <w:r>
        <w:rPr>
          <w:rFonts w:ascii="新宋体" w:eastAsia="新宋体" w:hint="eastAsia"/>
          <w:sz w:val="27"/>
        </w:rPr>
        <w:t>岩石硬度</w:t>
      </w:r>
      <w:r>
        <w:rPr>
          <w:rFonts w:ascii="新宋体" w:eastAsia="新宋体" w:hint="eastAsia"/>
          <w:spacing w:val="-27"/>
          <w:sz w:val="27"/>
        </w:rPr>
        <w:t xml:space="preserve"> </w:t>
      </w:r>
      <w:r>
        <w:rPr>
          <w:rFonts w:ascii="新宋体" w:eastAsia="新宋体" w:hint="eastAsia"/>
          <w:position w:val="-2"/>
          <w:sz w:val="27"/>
        </w:rPr>
        <w:t>支</w:t>
        <w:tab/>
        <w:t>护</w:t>
        <w:tab/>
      </w:r>
      <w:r>
        <w:rPr>
          <w:rFonts w:ascii="新宋体" w:eastAsia="新宋体" w:hint="eastAsia"/>
          <w:spacing w:val="-19"/>
          <w:position w:val="-5"/>
          <w:sz w:val="27"/>
        </w:rPr>
        <w:t>周</w:t>
      </w:r>
    </w:p>
    <w:p>
      <w:pPr>
        <w:spacing w:before="177"/>
        <w:ind w:left="581" w:right="0" w:firstLine="0"/>
        <w:jc w:val="left"/>
        <w:rPr>
          <w:rFonts w:ascii="新宋体" w:eastAsia="新宋体" w:hint="eastAsia"/>
          <w:sz w:val="27"/>
        </w:rPr>
      </w:pPr>
      <w:r>
        <w:br w:type="column"/>
      </w:r>
      <w:r>
        <w:rPr>
          <w:rFonts w:ascii="新宋体" w:eastAsia="新宋体" w:hint="eastAsia"/>
          <w:sz w:val="27"/>
        </w:rPr>
        <w:t>支架规格（mm）</w:t>
      </w:r>
    </w:p>
    <w:p>
      <w:pPr>
        <w:spacing w:before="158"/>
        <w:ind w:left="629" w:right="0" w:firstLine="0"/>
        <w:jc w:val="left"/>
        <w:rPr>
          <w:rFonts w:ascii="新宋体" w:eastAsia="新宋体" w:hint="eastAsia"/>
          <w:sz w:val="27"/>
        </w:rPr>
      </w:pPr>
      <w:r>
        <w:br w:type="column"/>
      </w:r>
      <w:r>
        <w:rPr>
          <w:rFonts w:ascii="新宋体" w:eastAsia="新宋体" w:hint="eastAsia"/>
          <w:sz w:val="27"/>
        </w:rPr>
        <w:t>每米材料消耗量</w:t>
      </w:r>
    </w:p>
    <w:p>
      <w:pPr>
        <w:spacing w:after="0"/>
        <w:jc w:val="left"/>
        <w:rPr>
          <w:rFonts w:ascii="新宋体" w:eastAsia="新宋体" w:hint="eastAsia"/>
          <w:sz w:val="27"/>
        </w:rPr>
        <w:sectPr>
          <w:type w:val="continuous"/>
          <w:pgSz w:w="17860" w:h="25260"/>
          <w:pgMar w:top="2420" w:right="0" w:bottom="280" w:left="1960" w:header="708" w:footer="708"/>
          <w:pgNumType w:start="102"/>
          <w:cols w:num="3" w:space="708" w:equalWidth="0">
            <w:col w:w="7496" w:space="40"/>
            <w:col w:w="2479" w:space="39"/>
            <w:col w:w="5846" w:space="0"/>
          </w:cols>
        </w:sectPr>
      </w:pPr>
    </w:p>
    <w:p>
      <w:pPr>
        <w:tabs>
          <w:tab w:val="left" w:pos="5044"/>
          <w:tab w:val="left" w:pos="7220"/>
          <w:tab w:val="left" w:pos="7786"/>
        </w:tabs>
        <w:spacing w:before="0" w:line="223" w:lineRule="exact"/>
        <w:ind w:left="3461" w:right="0" w:firstLine="0"/>
        <w:jc w:val="left"/>
        <w:rPr>
          <w:rFonts w:ascii="新宋体" w:eastAsia="新宋体" w:hint="eastAsia"/>
          <w:sz w:val="22"/>
        </w:rPr>
      </w:pPr>
      <w:r>
        <w:rPr>
          <w:rFonts w:ascii="新宋体" w:eastAsia="新宋体" w:hint="eastAsia"/>
          <w:sz w:val="27"/>
        </w:rPr>
        <w:t>系数(f)</w:t>
      </w:r>
      <w:r>
        <w:rPr>
          <w:rFonts w:ascii="新宋体" w:eastAsia="新宋体" w:hint="eastAsia"/>
          <w:spacing w:val="-42"/>
          <w:sz w:val="27"/>
        </w:rPr>
        <w:t xml:space="preserve"> </w:t>
      </w:r>
      <w:r>
        <w:rPr>
          <w:rFonts w:ascii="新宋体" w:eastAsia="新宋体" w:hint="eastAsia"/>
          <w:position w:val="-2"/>
          <w:sz w:val="27"/>
        </w:rPr>
        <w:t>方</w:t>
        <w:tab/>
        <w:t>式</w:t>
        <w:tab/>
      </w:r>
      <w:r>
        <w:rPr>
          <w:rFonts w:ascii="新宋体" w:eastAsia="新宋体" w:hint="eastAsia"/>
          <w:position w:val="-5"/>
          <w:sz w:val="27"/>
        </w:rPr>
        <w:t>长</w:t>
        <w:tab/>
      </w:r>
      <w:r>
        <w:rPr>
          <w:rFonts w:ascii="新宋体" w:eastAsia="新宋体" w:hint="eastAsia"/>
          <w:position w:val="-5"/>
          <w:sz w:val="22"/>
        </w:rPr>
        <w:t>梁腿宽</w:t>
      </w:r>
    </w:p>
    <w:p>
      <w:pPr>
        <w:spacing w:after="0" w:line="223" w:lineRule="exact"/>
        <w:jc w:val="left"/>
        <w:rPr>
          <w:rFonts w:ascii="新宋体" w:eastAsia="新宋体" w:hint="eastAsia"/>
          <w:sz w:val="22"/>
        </w:rPr>
        <w:sectPr>
          <w:type w:val="continuous"/>
          <w:pgSz w:w="17860" w:h="25260"/>
          <w:pgMar w:top="2420" w:right="0" w:bottom="280" w:left="1960" w:header="708" w:footer="708"/>
          <w:pgNumType w:start="103"/>
          <w:cols w:space="708"/>
        </w:sectPr>
      </w:pPr>
    </w:p>
    <w:p>
      <w:pPr>
        <w:tabs>
          <w:tab w:val="left" w:pos="722"/>
        </w:tabs>
        <w:spacing w:before="0" w:line="313" w:lineRule="exact"/>
        <w:ind w:left="0" w:right="0" w:firstLine="0"/>
        <w:jc w:val="right"/>
        <w:rPr>
          <w:rFonts w:ascii="新宋体" w:eastAsia="新宋体" w:hint="eastAsia"/>
          <w:sz w:val="27"/>
        </w:rPr>
      </w:pPr>
      <w:r>
        <w:rPr>
          <w:rFonts w:ascii="新宋体" w:eastAsia="新宋体" w:hint="eastAsia"/>
          <w:sz w:val="27"/>
        </w:rPr>
        <w:t>净</w:t>
        <w:tab/>
        <w:t>掘进</w:t>
      </w:r>
    </w:p>
    <w:p>
      <w:pPr>
        <w:spacing w:before="178"/>
        <w:ind w:left="140" w:right="0" w:firstLine="0"/>
        <w:jc w:val="left"/>
        <w:rPr>
          <w:rFonts w:ascii="新宋体" w:eastAsia="新宋体" w:hint="eastAsia"/>
          <w:sz w:val="22"/>
        </w:rPr>
      </w:pPr>
      <w:r>
        <w:br w:type="column"/>
      </w:r>
      <w:r>
        <w:rPr>
          <w:rFonts w:ascii="新宋体" w:eastAsia="新宋体" w:hint="eastAsia"/>
          <w:position w:val="-8"/>
          <w:sz w:val="27"/>
        </w:rPr>
        <w:t>(m)</w:t>
      </w:r>
      <w:r>
        <w:rPr>
          <w:rFonts w:ascii="新宋体" w:eastAsia="新宋体" w:hint="eastAsia"/>
          <w:sz w:val="22"/>
        </w:rPr>
        <w:t>（直径）</w:t>
      </w:r>
    </w:p>
    <w:p>
      <w:pPr>
        <w:tabs>
          <w:tab w:val="left" w:pos="1052"/>
        </w:tabs>
        <w:spacing w:before="75"/>
        <w:ind w:left="222" w:right="0" w:firstLine="0"/>
        <w:jc w:val="left"/>
        <w:rPr>
          <w:rFonts w:ascii="新宋体" w:eastAsia="新宋体" w:hint="eastAsia"/>
          <w:sz w:val="22"/>
        </w:rPr>
      </w:pPr>
      <w:r>
        <w:br w:type="column"/>
      </w:r>
      <w:r>
        <w:rPr>
          <w:rFonts w:ascii="新宋体" w:eastAsia="新宋体" w:hint="eastAsia"/>
          <w:sz w:val="22"/>
        </w:rPr>
        <w:t>梁长</w:t>
        <w:tab/>
        <w:t>腿</w:t>
      </w:r>
      <w:r>
        <w:rPr>
          <w:rFonts w:ascii="新宋体" w:eastAsia="新宋体" w:hint="eastAsia"/>
          <w:spacing w:val="-20"/>
          <w:sz w:val="22"/>
        </w:rPr>
        <w:t>长</w:t>
      </w:r>
    </w:p>
    <w:p>
      <w:pPr>
        <w:tabs>
          <w:tab w:val="left" w:pos="1262"/>
        </w:tabs>
        <w:spacing w:before="10" w:line="306" w:lineRule="exact"/>
        <w:ind w:left="366" w:right="0" w:firstLine="0"/>
        <w:jc w:val="left"/>
        <w:rPr>
          <w:rFonts w:ascii="新宋体" w:eastAsia="新宋体" w:hint="eastAsia"/>
          <w:sz w:val="22"/>
        </w:rPr>
      </w:pPr>
      <w:r>
        <w:br w:type="column"/>
      </w:r>
      <w:r>
        <w:rPr>
          <w:rFonts w:ascii="新宋体" w:eastAsia="新宋体" w:hint="eastAsia"/>
          <w:position w:val="-3"/>
          <w:sz w:val="22"/>
        </w:rPr>
        <w:t>架数</w:t>
        <w:tab/>
      </w:r>
      <w:r>
        <w:rPr>
          <w:rFonts w:ascii="新宋体" w:eastAsia="新宋体" w:hint="eastAsia"/>
          <w:sz w:val="22"/>
        </w:rPr>
        <w:t>钢支</w:t>
      </w:r>
      <w:r>
        <w:rPr>
          <w:rFonts w:ascii="新宋体" w:eastAsia="新宋体" w:hint="eastAsia"/>
          <w:spacing w:val="-19"/>
          <w:sz w:val="22"/>
        </w:rPr>
        <w:t>架</w:t>
      </w:r>
    </w:p>
    <w:p>
      <w:pPr>
        <w:spacing w:before="0" w:line="266" w:lineRule="exact"/>
        <w:ind w:left="1382" w:right="0" w:firstLine="0"/>
        <w:jc w:val="left"/>
        <w:rPr>
          <w:rFonts w:ascii="新宋体"/>
          <w:sz w:val="22"/>
        </w:rPr>
      </w:pPr>
      <w:r>
        <w:rPr>
          <w:rFonts w:ascii="新宋体"/>
          <w:sz w:val="22"/>
        </w:rPr>
        <w:t>(kg)</w:t>
      </w:r>
    </w:p>
    <w:p>
      <w:pPr>
        <w:spacing w:before="0" w:line="269" w:lineRule="exact"/>
        <w:ind w:left="374" w:right="0" w:firstLine="0"/>
        <w:jc w:val="left"/>
        <w:rPr>
          <w:rFonts w:ascii="新宋体" w:eastAsia="新宋体" w:hint="eastAsia"/>
          <w:sz w:val="22"/>
        </w:rPr>
      </w:pPr>
      <w:r>
        <w:br w:type="column"/>
      </w:r>
      <w:r>
        <w:rPr>
          <w:rFonts w:ascii="新宋体" w:eastAsia="新宋体" w:hint="eastAsia"/>
          <w:sz w:val="22"/>
        </w:rPr>
        <w:t>背板</w:t>
      </w:r>
    </w:p>
    <w:p>
      <w:pPr>
        <w:spacing w:before="0" w:line="294" w:lineRule="exact"/>
        <w:ind w:left="374" w:right="0" w:firstLine="0"/>
        <w:jc w:val="left"/>
        <w:rPr>
          <w:rFonts w:ascii="新宋体"/>
          <w:sz w:val="22"/>
        </w:rPr>
      </w:pPr>
      <w:r>
        <w:rPr>
          <w:rFonts w:ascii="新宋体"/>
          <w:sz w:val="22"/>
        </w:rPr>
        <w:t>(m</w:t>
      </w:r>
      <w:r>
        <w:rPr>
          <w:rFonts w:ascii="新宋体"/>
          <w:position w:val="6"/>
          <w:sz w:val="18"/>
        </w:rPr>
        <w:t>3</w:t>
      </w:r>
      <w:r>
        <w:rPr>
          <w:rFonts w:ascii="新宋体"/>
          <w:spacing w:val="-61"/>
          <w:position w:val="6"/>
          <w:sz w:val="18"/>
        </w:rPr>
        <w:t xml:space="preserve"> </w:t>
      </w:r>
      <w:r>
        <w:rPr>
          <w:rFonts w:ascii="新宋体"/>
          <w:sz w:val="22"/>
        </w:rPr>
        <w:t>)</w:t>
      </w:r>
    </w:p>
    <w:p>
      <w:pPr>
        <w:spacing w:after="0" w:line="294" w:lineRule="exact"/>
        <w:jc w:val="left"/>
        <w:rPr>
          <w:rFonts w:ascii="新宋体"/>
          <w:sz w:val="22"/>
        </w:rPr>
        <w:sectPr>
          <w:type w:val="continuous"/>
          <w:pgSz w:w="17860" w:h="25260"/>
          <w:pgMar w:top="2420" w:right="0" w:bottom="280" w:left="1960" w:header="708" w:footer="708"/>
          <w:pgNumType w:start="104"/>
          <w:cols w:num="5" w:space="708" w:equalWidth="0">
            <w:col w:w="6988" w:space="40"/>
            <w:col w:w="1433" w:space="39"/>
            <w:col w:w="1503" w:space="40"/>
            <w:col w:w="1939" w:space="40"/>
            <w:col w:w="3878" w:space="0"/>
          </w:cols>
        </w:sectPr>
      </w:pPr>
    </w:p>
    <w:p>
      <w:pPr>
        <w:pStyle w:val="BodyText"/>
        <w:spacing w:before="1"/>
        <w:rPr>
          <w:rFonts w:ascii="新宋体"/>
          <w:sz w:val="10"/>
        </w:rPr>
      </w:pPr>
    </w:p>
    <w:p>
      <w:pPr>
        <w:spacing w:after="0"/>
        <w:rPr>
          <w:rFonts w:ascii="新宋体"/>
          <w:sz w:val="10"/>
        </w:rPr>
        <w:sectPr>
          <w:type w:val="continuous"/>
          <w:pgSz w:w="17860" w:h="25260"/>
          <w:pgMar w:top="2420" w:right="0" w:bottom="280" w:left="1960" w:header="708" w:footer="708"/>
          <w:pgNumType w:start="105"/>
          <w:cols w:space="708"/>
        </w:sectPr>
      </w:pPr>
    </w:p>
    <w:p>
      <w:pPr>
        <w:tabs>
          <w:tab w:val="left" w:pos="5623"/>
          <w:tab w:val="left" w:pos="6368"/>
          <w:tab w:val="left" w:pos="7124"/>
          <w:tab w:val="left" w:pos="7928"/>
          <w:tab w:val="left" w:pos="8676"/>
          <w:tab w:val="left" w:pos="9569"/>
        </w:tabs>
        <w:spacing w:before="70" w:line="378" w:lineRule="exact"/>
        <w:ind w:left="4520" w:right="0" w:firstLine="0"/>
        <w:jc w:val="left"/>
        <w:rPr>
          <w:rFonts w:ascii="新宋体" w:eastAsia="新宋体" w:hint="eastAsia"/>
          <w:sz w:val="22"/>
        </w:rPr>
      </w:pPr>
      <w:r>
        <w:pict>
          <v:shape id="_x0000_s1087" type="#_x0000_t202" style="width:20.35pt;height:13.55pt;margin-top:13.46pt;margin-left:281.08pt;mso-position-horizontal-relative:page;position:absolute;z-index:251696128" filled="f" stroked="f">
            <v:textbox inset="0,0,0,0">
              <w:txbxContent>
                <w:p>
                  <w:pPr>
                    <w:spacing w:before="0" w:line="271" w:lineRule="exact"/>
                    <w:ind w:left="0" w:right="0" w:firstLine="0"/>
                    <w:jc w:val="left"/>
                    <w:rPr>
                      <w:rFonts w:ascii="新宋体"/>
                      <w:sz w:val="27"/>
                    </w:rPr>
                  </w:pPr>
                  <w:r>
                    <w:rPr>
                      <w:rFonts w:ascii="新宋体"/>
                      <w:sz w:val="27"/>
                    </w:rPr>
                    <w:t>2-3</w:t>
                  </w:r>
                </w:p>
              </w:txbxContent>
            </v:textbox>
          </v:shape>
        </w:pict>
      </w:r>
      <w:r>
        <w:rPr>
          <w:rFonts w:ascii="新宋体" w:eastAsia="新宋体" w:hint="eastAsia"/>
          <w:position w:val="3"/>
          <w:sz w:val="27"/>
        </w:rPr>
        <w:t>金属棚</w:t>
        <w:tab/>
      </w:r>
      <w:r>
        <w:rPr>
          <w:rFonts w:ascii="新宋体" w:eastAsia="新宋体" w:hint="eastAsia"/>
          <w:sz w:val="27"/>
        </w:rPr>
        <w:t>4.59</w:t>
        <w:tab/>
        <w:t>5.58</w:t>
        <w:tab/>
      </w:r>
      <w:r>
        <w:rPr>
          <w:rFonts w:ascii="新宋体" w:eastAsia="新宋体" w:hint="eastAsia"/>
          <w:position w:val="4"/>
          <w:sz w:val="27"/>
        </w:rPr>
        <w:t>8.65</w:t>
        <w:tab/>
      </w:r>
      <w:r>
        <w:rPr>
          <w:rFonts w:ascii="新宋体" w:eastAsia="新宋体" w:hint="eastAsia"/>
          <w:position w:val="5"/>
          <w:sz w:val="27"/>
        </w:rPr>
        <w:t>90</w:t>
        <w:tab/>
      </w:r>
      <w:r>
        <w:rPr>
          <w:rFonts w:ascii="新宋体" w:eastAsia="新宋体" w:hint="eastAsia"/>
          <w:position w:val="1"/>
          <w:sz w:val="22"/>
        </w:rPr>
        <w:t>2100</w:t>
        <w:tab/>
      </w:r>
      <w:r>
        <w:rPr>
          <w:rFonts w:ascii="新宋体" w:eastAsia="新宋体" w:hint="eastAsia"/>
          <w:position w:val="17"/>
          <w:sz w:val="22"/>
        </w:rPr>
        <w:t>2500</w:t>
      </w:r>
    </w:p>
    <w:p>
      <w:pPr>
        <w:spacing w:before="0" w:line="194" w:lineRule="exact"/>
        <w:ind w:left="0" w:right="0" w:firstLine="0"/>
        <w:jc w:val="right"/>
        <w:rPr>
          <w:rFonts w:ascii="新宋体" w:eastAsia="新宋体" w:hint="eastAsia"/>
          <w:sz w:val="22"/>
        </w:rPr>
      </w:pPr>
      <w:r>
        <w:rPr>
          <w:rFonts w:ascii="新宋体" w:eastAsia="新宋体" w:hint="eastAsia"/>
          <w:sz w:val="22"/>
        </w:rPr>
        <w:t>（2300）</w:t>
      </w:r>
    </w:p>
    <w:p>
      <w:pPr>
        <w:spacing w:before="137"/>
        <w:ind w:left="235" w:right="0" w:firstLine="0"/>
        <w:jc w:val="left"/>
        <w:rPr>
          <w:rFonts w:ascii="新宋体"/>
          <w:sz w:val="27"/>
        </w:rPr>
      </w:pPr>
      <w:r>
        <w:br w:type="column"/>
      </w:r>
      <w:r>
        <w:rPr>
          <w:rFonts w:ascii="新宋体"/>
          <w:sz w:val="27"/>
        </w:rPr>
        <w:t>1.25</w:t>
      </w:r>
    </w:p>
    <w:p>
      <w:pPr>
        <w:pStyle w:val="BodyText"/>
        <w:spacing w:before="7"/>
        <w:rPr>
          <w:rFonts w:ascii="新宋体"/>
          <w:sz w:val="18"/>
        </w:rPr>
      </w:pPr>
      <w:r>
        <w:br w:type="column"/>
      </w:r>
    </w:p>
    <w:p>
      <w:pPr>
        <w:spacing w:before="0"/>
        <w:ind w:left="310" w:right="0" w:firstLine="0"/>
        <w:jc w:val="left"/>
        <w:rPr>
          <w:rFonts w:ascii="新宋体"/>
          <w:sz w:val="22"/>
        </w:rPr>
      </w:pPr>
      <w:r>
        <w:rPr>
          <w:rFonts w:ascii="新宋体"/>
          <w:sz w:val="22"/>
        </w:rPr>
        <w:t>152.58</w:t>
      </w:r>
    </w:p>
    <w:p>
      <w:pPr>
        <w:pStyle w:val="BodyText"/>
        <w:spacing w:before="8"/>
        <w:rPr>
          <w:rFonts w:ascii="新宋体"/>
          <w:sz w:val="17"/>
        </w:rPr>
      </w:pPr>
      <w:r>
        <w:br w:type="column"/>
      </w:r>
    </w:p>
    <w:p>
      <w:pPr>
        <w:spacing w:before="0"/>
        <w:ind w:left="327" w:right="0" w:firstLine="0"/>
        <w:jc w:val="left"/>
        <w:rPr>
          <w:rFonts w:ascii="新宋体"/>
          <w:sz w:val="22"/>
        </w:rPr>
      </w:pPr>
      <w:r>
        <w:rPr>
          <w:rFonts w:ascii="新宋体"/>
          <w:sz w:val="22"/>
        </w:rPr>
        <w:t>0.12</w:t>
      </w:r>
    </w:p>
    <w:p>
      <w:pPr>
        <w:spacing w:after="0"/>
        <w:jc w:val="left"/>
        <w:rPr>
          <w:rFonts w:ascii="新宋体"/>
          <w:sz w:val="22"/>
        </w:rPr>
        <w:sectPr>
          <w:type w:val="continuous"/>
          <w:pgSz w:w="17860" w:h="25260"/>
          <w:pgMar w:top="2420" w:right="0" w:bottom="280" w:left="1960" w:header="708" w:footer="708"/>
          <w:pgNumType w:start="106"/>
          <w:cols w:num="4" w:space="708" w:equalWidth="0">
            <w:col w:w="10135" w:space="40"/>
            <w:col w:w="778" w:space="39"/>
            <w:col w:w="987" w:space="40"/>
            <w:col w:w="3881" w:space="0"/>
          </w:cols>
        </w:sect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9"/>
        <w:rPr>
          <w:rFonts w:ascii="新宋体"/>
          <w:sz w:val="14"/>
        </w:rPr>
      </w:pPr>
    </w:p>
    <w:p>
      <w:pPr>
        <w:spacing w:before="59"/>
        <w:ind w:left="0" w:right="2289" w:firstLine="0"/>
        <w:jc w:val="right"/>
        <w:rPr>
          <w:rFonts w:ascii="新宋体" w:eastAsia="新宋体" w:hint="eastAsia"/>
          <w:sz w:val="29"/>
        </w:rPr>
      </w:pPr>
      <w:r>
        <w:rPr>
          <w:rFonts w:ascii="新宋体" w:eastAsia="新宋体" w:hint="eastAsia"/>
          <w:sz w:val="29"/>
        </w:rPr>
        <w:t>图4-2-4</w:t>
      </w:r>
    </w:p>
    <w:p>
      <w:pPr>
        <w:spacing w:after="0"/>
        <w:jc w:val="right"/>
        <w:rPr>
          <w:rFonts w:ascii="新宋体" w:eastAsia="新宋体" w:hint="eastAsia"/>
          <w:sz w:val="29"/>
        </w:rPr>
        <w:sectPr>
          <w:type w:val="continuous"/>
          <w:pgSz w:w="17860" w:h="25260"/>
          <w:pgMar w:top="2420" w:right="0" w:bottom="280" w:left="1960" w:header="708" w:footer="708"/>
          <w:pgNumType w:start="107"/>
          <w:cols w:space="708"/>
        </w:sectPr>
      </w:pPr>
    </w:p>
    <w:p>
      <w:pPr>
        <w:pStyle w:val="Heading4"/>
        <w:tabs>
          <w:tab w:val="left" w:pos="6929"/>
        </w:tabs>
        <w:spacing w:before="23"/>
        <w:ind w:left="4496"/>
        <w:rPr>
          <w:rFonts w:ascii="宋体" w:eastAsia="宋体" w:hint="eastAsia"/>
        </w:rPr>
      </w:pPr>
      <w:r>
        <w:drawing>
          <wp:anchor distT="0" distB="0" distL="0" distR="0" simplePos="0" relativeHeight="251697152" behindDoc="1" locked="0" layoutInCell="1" allowOverlap="1">
            <wp:simplePos x="0" y="0"/>
            <wp:positionH relativeFrom="page">
              <wp:posOffset>1562100</wp:posOffset>
            </wp:positionH>
            <wp:positionV relativeFrom="paragraph">
              <wp:posOffset>420242</wp:posOffset>
            </wp:positionV>
            <wp:extent cx="8775700" cy="111379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 cstate="print"/>
                    <a:stretch>
                      <a:fillRect/>
                    </a:stretch>
                  </pic:blipFill>
                  <pic:spPr>
                    <a:xfrm>
                      <a:off x="0" y="0"/>
                      <a:ext cx="8775700" cy="11137900"/>
                    </a:xfrm>
                    <a:prstGeom prst="rect">
                      <a:avLst/>
                    </a:prstGeom>
                  </pic:spPr>
                </pic:pic>
              </a:graphicData>
            </a:graphic>
          </wp:anchor>
        </w:drawing>
      </w:r>
      <w:r>
        <w:rPr>
          <w:rFonts w:ascii="宋体" w:eastAsia="宋体" w:hint="eastAsia"/>
        </w:rPr>
        <w:t>表</w:t>
      </w:r>
      <w:r>
        <w:rPr>
          <w:rFonts w:ascii="宋体" w:eastAsia="宋体" w:hint="eastAsia"/>
          <w:spacing w:val="-110"/>
        </w:rPr>
        <w:t xml:space="preserve"> </w:t>
      </w:r>
      <w:r>
        <w:rPr>
          <w:rFonts w:ascii="宋体" w:eastAsia="宋体" w:hint="eastAsia"/>
        </w:rPr>
        <w:t>4-2-1</w:t>
        <w:tab/>
        <w:t>井巷工程量汇总表</w:t>
      </w:r>
    </w:p>
    <w:p>
      <w:pPr>
        <w:pStyle w:val="BodyText"/>
        <w:spacing w:before="5"/>
        <w:rPr>
          <w:b/>
          <w:sz w:val="15"/>
        </w:rPr>
      </w:pPr>
    </w:p>
    <w:p>
      <w:pPr>
        <w:spacing w:after="0"/>
        <w:rPr>
          <w:sz w:val="15"/>
        </w:rPr>
        <w:sectPr>
          <w:pgSz w:w="17860" w:h="25260"/>
          <w:pgMar w:top="2000" w:right="0" w:bottom="280" w:left="1960" w:header="708" w:footer="708"/>
          <w:pgNumType w:start="108"/>
          <w:cols w:space="708"/>
        </w:sectPr>
      </w:pPr>
    </w:p>
    <w:p>
      <w:pPr>
        <w:pStyle w:val="BodyText"/>
        <w:spacing w:before="2"/>
        <w:rPr>
          <w:b/>
          <w:sz w:val="28"/>
        </w:rPr>
      </w:pPr>
    </w:p>
    <w:p>
      <w:pPr>
        <w:tabs>
          <w:tab w:val="left" w:pos="3130"/>
        </w:tabs>
        <w:spacing w:before="0"/>
        <w:ind w:left="834" w:right="0" w:firstLine="0"/>
        <w:jc w:val="left"/>
        <w:rPr>
          <w:sz w:val="31"/>
        </w:rPr>
      </w:pPr>
      <w:r>
        <w:pict>
          <v:shape id="_x0000_s1088" type="#_x0000_t202" style="width:645.75pt;height:830.5pt;margin-top:17.01pt;margin-left:145.14pt;mso-position-horizontal-relative:page;position:absolute;z-index:251698176"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5"/>
                    <w:gridCol w:w="4039"/>
                    <w:gridCol w:w="1586"/>
                    <w:gridCol w:w="1357"/>
                    <w:gridCol w:w="1207"/>
                    <w:gridCol w:w="1472"/>
                    <w:gridCol w:w="1314"/>
                    <w:gridCol w:w="125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69"/>
                      <w:jc w:val="left"/>
                    </w:trPr>
                    <w:tc>
                      <w:tcPr>
                        <w:tcW w:w="685" w:type="dxa"/>
                      </w:tcPr>
                      <w:p>
                        <w:pPr>
                          <w:pStyle w:val="TableParagraph"/>
                          <w:spacing w:before="6"/>
                          <w:jc w:val="left"/>
                          <w:rPr>
                            <w:sz w:val="44"/>
                          </w:rPr>
                        </w:pPr>
                      </w:p>
                      <w:p>
                        <w:pPr>
                          <w:pStyle w:val="TableParagraph"/>
                          <w:spacing w:before="1"/>
                          <w:ind w:right="266"/>
                          <w:rPr>
                            <w:sz w:val="31"/>
                          </w:rPr>
                        </w:pPr>
                        <w:r>
                          <w:rPr>
                            <w:w w:val="102"/>
                            <w:sz w:val="31"/>
                          </w:rPr>
                          <w:t>一</w:t>
                        </w:r>
                      </w:p>
                    </w:tc>
                    <w:tc>
                      <w:tcPr>
                        <w:tcW w:w="4039" w:type="dxa"/>
                      </w:tcPr>
                      <w:p>
                        <w:pPr>
                          <w:pStyle w:val="TableParagraph"/>
                          <w:spacing w:before="6"/>
                          <w:jc w:val="left"/>
                          <w:rPr>
                            <w:sz w:val="44"/>
                          </w:rPr>
                        </w:pPr>
                      </w:p>
                      <w:p>
                        <w:pPr>
                          <w:pStyle w:val="TableParagraph"/>
                          <w:spacing w:before="1"/>
                          <w:ind w:left="318"/>
                          <w:jc w:val="left"/>
                          <w:rPr>
                            <w:sz w:val="31"/>
                          </w:rPr>
                        </w:pPr>
                        <w:r>
                          <w:rPr>
                            <w:sz w:val="31"/>
                          </w:rPr>
                          <w:t>井筒</w:t>
                        </w:r>
                      </w:p>
                    </w:tc>
                    <w:tc>
                      <w:tcPr>
                        <w:tcW w:w="1586" w:type="dxa"/>
                      </w:tcPr>
                      <w:p>
                        <w:pPr>
                          <w:pStyle w:val="TableParagraph"/>
                          <w:spacing w:line="359" w:lineRule="exact"/>
                          <w:ind w:left="148"/>
                          <w:rPr>
                            <w:sz w:val="31"/>
                          </w:rPr>
                        </w:pPr>
                        <w:r>
                          <w:rPr>
                            <w:w w:val="102"/>
                            <w:sz w:val="31"/>
                          </w:rPr>
                          <w:t>净</w:t>
                        </w:r>
                      </w:p>
                    </w:tc>
                    <w:tc>
                      <w:tcPr>
                        <w:tcW w:w="1357" w:type="dxa"/>
                      </w:tcPr>
                      <w:p>
                        <w:pPr>
                          <w:pStyle w:val="TableParagraph"/>
                          <w:spacing w:line="359" w:lineRule="exact"/>
                          <w:ind w:left="388" w:right="309"/>
                          <w:rPr>
                            <w:sz w:val="31"/>
                          </w:rPr>
                        </w:pPr>
                        <w:r>
                          <w:rPr>
                            <w:sz w:val="31"/>
                          </w:rPr>
                          <w:t>掘进</w:t>
                        </w:r>
                      </w:p>
                    </w:tc>
                    <w:tc>
                      <w:tcPr>
                        <w:tcW w:w="1207" w:type="dxa"/>
                      </w:tcPr>
                      <w:p>
                        <w:pPr>
                          <w:pStyle w:val="TableParagraph"/>
                          <w:spacing w:line="359" w:lineRule="exact"/>
                          <w:ind w:left="312" w:right="234"/>
                          <w:rPr>
                            <w:sz w:val="31"/>
                          </w:rPr>
                        </w:pPr>
                        <w:r>
                          <w:rPr>
                            <w:sz w:val="31"/>
                          </w:rPr>
                          <w:t>煤巷</w:t>
                        </w:r>
                      </w:p>
                    </w:tc>
                    <w:tc>
                      <w:tcPr>
                        <w:tcW w:w="1472" w:type="dxa"/>
                      </w:tcPr>
                      <w:p>
                        <w:pPr>
                          <w:pStyle w:val="TableParagraph"/>
                          <w:spacing w:line="359" w:lineRule="exact"/>
                          <w:ind w:left="243" w:right="258"/>
                          <w:rPr>
                            <w:sz w:val="31"/>
                          </w:rPr>
                        </w:pPr>
                        <w:r>
                          <w:rPr>
                            <w:sz w:val="31"/>
                          </w:rPr>
                          <w:t>半煤岩</w:t>
                        </w:r>
                      </w:p>
                    </w:tc>
                    <w:tc>
                      <w:tcPr>
                        <w:tcW w:w="1314" w:type="dxa"/>
                      </w:tcPr>
                      <w:p>
                        <w:pPr>
                          <w:pStyle w:val="TableParagraph"/>
                          <w:spacing w:line="359" w:lineRule="exact"/>
                          <w:ind w:left="264" w:right="390"/>
                          <w:rPr>
                            <w:sz w:val="31"/>
                          </w:rPr>
                        </w:pPr>
                        <w:r>
                          <w:rPr>
                            <w:sz w:val="31"/>
                          </w:rPr>
                          <w:t>岩巷</w:t>
                        </w:r>
                      </w:p>
                    </w:tc>
                    <w:tc>
                      <w:tcPr>
                        <w:tcW w:w="1250" w:type="dxa"/>
                      </w:tcPr>
                      <w:p>
                        <w:pPr>
                          <w:pStyle w:val="TableParagraph"/>
                          <w:spacing w:line="262" w:lineRule="exact"/>
                          <w:ind w:left="531"/>
                          <w:jc w:val="left"/>
                          <w:rPr>
                            <w:sz w:val="31"/>
                          </w:rPr>
                        </w:pPr>
                        <w:r>
                          <w:rPr>
                            <w:w w:val="105"/>
                            <w:sz w:val="31"/>
                          </w:rPr>
                          <w:t>(m</w:t>
                        </w:r>
                        <w:r>
                          <w:rPr>
                            <w:w w:val="105"/>
                            <w:position w:val="4"/>
                            <w:sz w:val="16"/>
                          </w:rPr>
                          <w:t>3</w:t>
                        </w:r>
                        <w:r>
                          <w:rPr>
                            <w:w w:val="105"/>
                            <w:sz w:val="31"/>
                          </w:rPr>
                          <w:t>)</w:t>
                        </w:r>
                      </w:p>
                    </w:tc>
                  </w:tr>
                  <w:tr>
                    <w:tblPrEx>
                      <w:tblW w:w="0" w:type="auto"/>
                      <w:jc w:val="left"/>
                      <w:tblInd w:w="7" w:type="dxa"/>
                      <w:tblLayout w:type="fixed"/>
                      <w:tblCellMar>
                        <w:top w:w="0" w:type="dxa"/>
                        <w:left w:w="0" w:type="dxa"/>
                        <w:bottom w:w="0" w:type="dxa"/>
                        <w:right w:w="0" w:type="dxa"/>
                      </w:tblCellMar>
                      <w:tblLook w:val="01E0"/>
                    </w:tblPrEx>
                    <w:trPr>
                      <w:trHeight w:val="604"/>
                      <w:jc w:val="left"/>
                    </w:trPr>
                    <w:tc>
                      <w:tcPr>
                        <w:tcW w:w="685" w:type="dxa"/>
                      </w:tcPr>
                      <w:p>
                        <w:pPr>
                          <w:pStyle w:val="TableParagraph"/>
                          <w:spacing w:before="106"/>
                          <w:ind w:right="266"/>
                          <w:rPr>
                            <w:sz w:val="31"/>
                          </w:rPr>
                        </w:pPr>
                        <w:r>
                          <w:rPr>
                            <w:w w:val="102"/>
                            <w:sz w:val="31"/>
                          </w:rPr>
                          <w:t>1</w:t>
                        </w:r>
                      </w:p>
                    </w:tc>
                    <w:tc>
                      <w:tcPr>
                        <w:tcW w:w="4039" w:type="dxa"/>
                      </w:tcPr>
                      <w:p>
                        <w:pPr>
                          <w:pStyle w:val="TableParagraph"/>
                          <w:spacing w:before="106"/>
                          <w:ind w:left="318"/>
                          <w:jc w:val="left"/>
                          <w:rPr>
                            <w:sz w:val="31"/>
                          </w:rPr>
                        </w:pPr>
                        <w:r>
                          <w:rPr>
                            <w:sz w:val="31"/>
                          </w:rPr>
                          <w:t>主平硐（利用）</w:t>
                        </w:r>
                      </w:p>
                    </w:tc>
                    <w:tc>
                      <w:tcPr>
                        <w:tcW w:w="1586" w:type="dxa"/>
                      </w:tcPr>
                      <w:p>
                        <w:pPr>
                          <w:pStyle w:val="TableParagraph"/>
                          <w:spacing w:before="106"/>
                          <w:ind w:left="540" w:right="385"/>
                          <w:rPr>
                            <w:sz w:val="31"/>
                          </w:rPr>
                        </w:pPr>
                        <w:r>
                          <w:rPr>
                            <w:sz w:val="31"/>
                          </w:rPr>
                          <w:t>6.29</w:t>
                        </w: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left="264" w:right="390"/>
                          <w:rPr>
                            <w:sz w:val="31"/>
                          </w:rPr>
                        </w:pPr>
                        <w:r>
                          <w:rPr>
                            <w:sz w:val="31"/>
                          </w:rPr>
                          <w:t>170</w:t>
                        </w:r>
                      </w:p>
                    </w:tc>
                    <w:tc>
                      <w:tcPr>
                        <w:tcW w:w="1250" w:type="dxa"/>
                      </w:tcPr>
                      <w:p>
                        <w:pPr>
                          <w:pStyle w:val="TableParagraph"/>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6"/>
                          <w:ind w:right="266"/>
                          <w:rPr>
                            <w:sz w:val="31"/>
                          </w:rPr>
                        </w:pPr>
                        <w:r>
                          <w:rPr>
                            <w:w w:val="102"/>
                            <w:sz w:val="31"/>
                          </w:rPr>
                          <w:t>2</w:t>
                        </w:r>
                      </w:p>
                    </w:tc>
                    <w:tc>
                      <w:tcPr>
                        <w:tcW w:w="4039" w:type="dxa"/>
                      </w:tcPr>
                      <w:p>
                        <w:pPr>
                          <w:pStyle w:val="TableParagraph"/>
                          <w:spacing w:before="106"/>
                          <w:ind w:left="318"/>
                          <w:jc w:val="left"/>
                          <w:rPr>
                            <w:sz w:val="31"/>
                          </w:rPr>
                        </w:pPr>
                        <w:r>
                          <w:rPr>
                            <w:sz w:val="31"/>
                          </w:rPr>
                          <w:t>回风斜井（利用）</w:t>
                        </w:r>
                      </w:p>
                    </w:tc>
                    <w:tc>
                      <w:tcPr>
                        <w:tcW w:w="1586" w:type="dxa"/>
                      </w:tcPr>
                      <w:p>
                        <w:pPr>
                          <w:pStyle w:val="TableParagraph"/>
                          <w:spacing w:before="106"/>
                          <w:ind w:left="540" w:right="385"/>
                          <w:rPr>
                            <w:sz w:val="31"/>
                          </w:rPr>
                        </w:pPr>
                        <w:r>
                          <w:rPr>
                            <w:sz w:val="31"/>
                          </w:rPr>
                          <w:t>6.0</w:t>
                        </w: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left="255" w:right="390"/>
                          <w:rPr>
                            <w:sz w:val="31"/>
                          </w:rPr>
                        </w:pPr>
                        <w:r>
                          <w:rPr>
                            <w:sz w:val="31"/>
                          </w:rPr>
                          <w:t>55</w:t>
                        </w:r>
                      </w:p>
                    </w:tc>
                    <w:tc>
                      <w:tcPr>
                        <w:tcW w:w="1250" w:type="dxa"/>
                      </w:tcPr>
                      <w:p>
                        <w:pPr>
                          <w:pStyle w:val="TableParagraph"/>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jc w:val="left"/>
                          <w:rPr>
                            <w:rFonts w:ascii="Times New Roman"/>
                            <w:sz w:val="30"/>
                          </w:rPr>
                        </w:pPr>
                      </w:p>
                    </w:tc>
                    <w:tc>
                      <w:tcPr>
                        <w:tcW w:w="4039" w:type="dxa"/>
                      </w:tcPr>
                      <w:p>
                        <w:pPr>
                          <w:pStyle w:val="TableParagraph"/>
                          <w:spacing w:before="104"/>
                          <w:ind w:left="318"/>
                          <w:jc w:val="left"/>
                          <w:rPr>
                            <w:sz w:val="31"/>
                          </w:rPr>
                        </w:pPr>
                        <w:r>
                          <w:rPr>
                            <w:sz w:val="31"/>
                          </w:rPr>
                          <w:t>小计</w:t>
                        </w:r>
                      </w:p>
                    </w:tc>
                    <w:tc>
                      <w:tcPr>
                        <w:tcW w:w="1586" w:type="dxa"/>
                      </w:tcPr>
                      <w:p>
                        <w:pPr>
                          <w:pStyle w:val="TableParagraph"/>
                          <w:jc w:val="left"/>
                          <w:rPr>
                            <w:rFonts w:ascii="Times New Roman"/>
                            <w:sz w:val="30"/>
                          </w:rPr>
                        </w:pP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4"/>
                          <w:ind w:left="264" w:right="390"/>
                          <w:rPr>
                            <w:sz w:val="31"/>
                          </w:rPr>
                        </w:pPr>
                        <w:r>
                          <w:rPr>
                            <w:sz w:val="31"/>
                          </w:rPr>
                          <w:t>225</w:t>
                        </w:r>
                      </w:p>
                    </w:tc>
                    <w:tc>
                      <w:tcPr>
                        <w:tcW w:w="1250" w:type="dxa"/>
                      </w:tcPr>
                      <w:p>
                        <w:pPr>
                          <w:pStyle w:val="TableParagraph"/>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1206"/>
                      <w:jc w:val="left"/>
                    </w:trPr>
                    <w:tc>
                      <w:tcPr>
                        <w:tcW w:w="685" w:type="dxa"/>
                      </w:tcPr>
                      <w:p>
                        <w:pPr>
                          <w:pStyle w:val="TableParagraph"/>
                          <w:spacing w:before="106"/>
                          <w:ind w:left="50"/>
                          <w:jc w:val="left"/>
                          <w:rPr>
                            <w:sz w:val="31"/>
                          </w:rPr>
                        </w:pPr>
                        <w:r>
                          <w:rPr>
                            <w:w w:val="102"/>
                            <w:sz w:val="31"/>
                          </w:rPr>
                          <w:t>二</w:t>
                        </w:r>
                      </w:p>
                      <w:p>
                        <w:pPr>
                          <w:pStyle w:val="TableParagraph"/>
                          <w:spacing w:before="204"/>
                          <w:ind w:left="50"/>
                          <w:jc w:val="left"/>
                          <w:rPr>
                            <w:sz w:val="31"/>
                          </w:rPr>
                        </w:pPr>
                        <w:r>
                          <w:rPr>
                            <w:w w:val="102"/>
                            <w:sz w:val="31"/>
                          </w:rPr>
                          <w:t>三</w:t>
                        </w:r>
                      </w:p>
                    </w:tc>
                    <w:tc>
                      <w:tcPr>
                        <w:tcW w:w="4039" w:type="dxa"/>
                      </w:tcPr>
                      <w:p>
                        <w:pPr>
                          <w:pStyle w:val="TableParagraph"/>
                          <w:spacing w:before="106"/>
                          <w:ind w:left="318"/>
                          <w:jc w:val="left"/>
                          <w:rPr>
                            <w:sz w:val="31"/>
                          </w:rPr>
                        </w:pPr>
                        <w:r>
                          <w:rPr>
                            <w:sz w:val="31"/>
                          </w:rPr>
                          <w:t>消防材料库及通道</w:t>
                        </w:r>
                      </w:p>
                      <w:p>
                        <w:pPr>
                          <w:pStyle w:val="TableParagraph"/>
                          <w:spacing w:before="204"/>
                          <w:ind w:left="318"/>
                          <w:jc w:val="left"/>
                          <w:rPr>
                            <w:sz w:val="31"/>
                          </w:rPr>
                        </w:pPr>
                        <w:r>
                          <w:rPr>
                            <w:sz w:val="31"/>
                          </w:rPr>
                          <w:t>主要运输大巷及回风巷</w:t>
                        </w:r>
                      </w:p>
                    </w:tc>
                    <w:tc>
                      <w:tcPr>
                        <w:tcW w:w="1586" w:type="dxa"/>
                      </w:tcPr>
                      <w:p>
                        <w:pPr>
                          <w:pStyle w:val="TableParagraph"/>
                          <w:spacing w:before="106"/>
                          <w:ind w:left="540" w:right="385"/>
                          <w:rPr>
                            <w:sz w:val="31"/>
                          </w:rPr>
                        </w:pPr>
                        <w:r>
                          <w:rPr>
                            <w:sz w:val="31"/>
                          </w:rPr>
                          <w:t>5.11</w:t>
                        </w:r>
                      </w:p>
                    </w:tc>
                    <w:tc>
                      <w:tcPr>
                        <w:tcW w:w="1357" w:type="dxa"/>
                      </w:tcPr>
                      <w:p>
                        <w:pPr>
                          <w:pStyle w:val="TableParagraph"/>
                          <w:spacing w:before="106"/>
                          <w:ind w:left="388" w:right="309"/>
                          <w:rPr>
                            <w:sz w:val="31"/>
                          </w:rPr>
                        </w:pPr>
                        <w:r>
                          <w:rPr>
                            <w:sz w:val="31"/>
                          </w:rPr>
                          <w:t>7.02</w:t>
                        </w: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left="255" w:right="390"/>
                          <w:rPr>
                            <w:sz w:val="31"/>
                          </w:rPr>
                        </w:pPr>
                        <w:r>
                          <w:rPr>
                            <w:sz w:val="31"/>
                          </w:rPr>
                          <w:t>31</w:t>
                        </w:r>
                      </w:p>
                    </w:tc>
                    <w:tc>
                      <w:tcPr>
                        <w:tcW w:w="1250" w:type="dxa"/>
                      </w:tcPr>
                      <w:p>
                        <w:pPr>
                          <w:pStyle w:val="TableParagraph"/>
                          <w:spacing w:before="106"/>
                          <w:ind w:left="570"/>
                          <w:jc w:val="left"/>
                          <w:rPr>
                            <w:sz w:val="31"/>
                          </w:rPr>
                        </w:pPr>
                        <w:r>
                          <w:rPr>
                            <w:sz w:val="31"/>
                          </w:rPr>
                          <w:t>218</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6"/>
                          <w:ind w:right="266"/>
                          <w:rPr>
                            <w:sz w:val="31"/>
                          </w:rPr>
                        </w:pPr>
                        <w:r>
                          <w:rPr>
                            <w:w w:val="102"/>
                            <w:sz w:val="31"/>
                          </w:rPr>
                          <w:t>1</w:t>
                        </w:r>
                      </w:p>
                    </w:tc>
                    <w:tc>
                      <w:tcPr>
                        <w:tcW w:w="4039" w:type="dxa"/>
                      </w:tcPr>
                      <w:p>
                        <w:pPr>
                          <w:pStyle w:val="TableParagraph"/>
                          <w:spacing w:before="106"/>
                          <w:ind w:left="318"/>
                          <w:jc w:val="left"/>
                          <w:rPr>
                            <w:sz w:val="31"/>
                          </w:rPr>
                        </w:pPr>
                        <w:r>
                          <w:rPr>
                            <w:sz w:val="31"/>
                          </w:rPr>
                          <w:t>东运输大巷</w:t>
                        </w:r>
                      </w:p>
                    </w:tc>
                    <w:tc>
                      <w:tcPr>
                        <w:tcW w:w="1586" w:type="dxa"/>
                      </w:tcPr>
                      <w:p>
                        <w:pPr>
                          <w:pStyle w:val="TableParagraph"/>
                          <w:spacing w:before="106"/>
                          <w:ind w:left="540" w:right="385"/>
                          <w:rPr>
                            <w:sz w:val="31"/>
                          </w:rPr>
                        </w:pPr>
                        <w:r>
                          <w:rPr>
                            <w:sz w:val="31"/>
                          </w:rPr>
                          <w:t>6.29</w:t>
                        </w:r>
                      </w:p>
                    </w:tc>
                    <w:tc>
                      <w:tcPr>
                        <w:tcW w:w="1357" w:type="dxa"/>
                      </w:tcPr>
                      <w:p>
                        <w:pPr>
                          <w:pStyle w:val="TableParagraph"/>
                          <w:spacing w:before="106"/>
                          <w:ind w:left="388" w:right="309"/>
                          <w:rPr>
                            <w:sz w:val="31"/>
                          </w:rPr>
                        </w:pPr>
                        <w:r>
                          <w:rPr>
                            <w:sz w:val="31"/>
                          </w:rPr>
                          <w:t>8.38</w:t>
                        </w: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453</w:t>
                        </w:r>
                      </w:p>
                    </w:tc>
                    <w:tc>
                      <w:tcPr>
                        <w:tcW w:w="1314" w:type="dxa"/>
                      </w:tcPr>
                      <w:p>
                        <w:pPr>
                          <w:pStyle w:val="TableParagraph"/>
                          <w:jc w:val="left"/>
                          <w:rPr>
                            <w:rFonts w:ascii="Times New Roman"/>
                            <w:sz w:val="30"/>
                          </w:rPr>
                        </w:pPr>
                      </w:p>
                    </w:tc>
                    <w:tc>
                      <w:tcPr>
                        <w:tcW w:w="1250" w:type="dxa"/>
                      </w:tcPr>
                      <w:p>
                        <w:pPr>
                          <w:pStyle w:val="TableParagraph"/>
                          <w:spacing w:before="106"/>
                          <w:ind w:right="122"/>
                          <w:jc w:val="right"/>
                          <w:rPr>
                            <w:sz w:val="31"/>
                          </w:rPr>
                        </w:pPr>
                        <w:r>
                          <w:rPr>
                            <w:sz w:val="31"/>
                          </w:rPr>
                          <w:t>3796</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4"/>
                          <w:ind w:right="266"/>
                          <w:rPr>
                            <w:sz w:val="31"/>
                          </w:rPr>
                        </w:pPr>
                        <w:r>
                          <w:rPr>
                            <w:w w:val="102"/>
                            <w:sz w:val="31"/>
                          </w:rPr>
                          <w:t>2</w:t>
                        </w:r>
                      </w:p>
                    </w:tc>
                    <w:tc>
                      <w:tcPr>
                        <w:tcW w:w="4039" w:type="dxa"/>
                      </w:tcPr>
                      <w:p>
                        <w:pPr>
                          <w:pStyle w:val="TableParagraph"/>
                          <w:spacing w:before="104"/>
                          <w:ind w:left="318"/>
                          <w:jc w:val="left"/>
                          <w:rPr>
                            <w:sz w:val="31"/>
                          </w:rPr>
                        </w:pPr>
                        <w:r>
                          <w:rPr>
                            <w:sz w:val="31"/>
                          </w:rPr>
                          <w:t>总回风平巷</w:t>
                        </w:r>
                      </w:p>
                    </w:tc>
                    <w:tc>
                      <w:tcPr>
                        <w:tcW w:w="1586" w:type="dxa"/>
                      </w:tcPr>
                      <w:p>
                        <w:pPr>
                          <w:pStyle w:val="TableParagraph"/>
                          <w:spacing w:before="104"/>
                          <w:ind w:left="540" w:right="385"/>
                          <w:rPr>
                            <w:sz w:val="31"/>
                          </w:rPr>
                        </w:pPr>
                        <w:r>
                          <w:rPr>
                            <w:sz w:val="31"/>
                          </w:rPr>
                          <w:t>4.59</w:t>
                        </w:r>
                      </w:p>
                    </w:tc>
                    <w:tc>
                      <w:tcPr>
                        <w:tcW w:w="1357" w:type="dxa"/>
                      </w:tcPr>
                      <w:p>
                        <w:pPr>
                          <w:pStyle w:val="TableParagraph"/>
                          <w:spacing w:before="104"/>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4"/>
                          <w:ind w:left="243" w:right="258"/>
                          <w:rPr>
                            <w:sz w:val="31"/>
                          </w:rPr>
                        </w:pPr>
                        <w:r>
                          <w:rPr>
                            <w:sz w:val="31"/>
                          </w:rPr>
                          <w:t>388</w:t>
                        </w:r>
                      </w:p>
                    </w:tc>
                    <w:tc>
                      <w:tcPr>
                        <w:tcW w:w="1314" w:type="dxa"/>
                      </w:tcPr>
                      <w:p>
                        <w:pPr>
                          <w:pStyle w:val="TableParagraph"/>
                          <w:jc w:val="left"/>
                          <w:rPr>
                            <w:rFonts w:ascii="Times New Roman"/>
                            <w:sz w:val="30"/>
                          </w:rPr>
                        </w:pPr>
                      </w:p>
                    </w:tc>
                    <w:tc>
                      <w:tcPr>
                        <w:tcW w:w="1250" w:type="dxa"/>
                      </w:tcPr>
                      <w:p>
                        <w:pPr>
                          <w:pStyle w:val="TableParagraph"/>
                          <w:spacing w:before="104"/>
                          <w:ind w:right="122"/>
                          <w:jc w:val="right"/>
                          <w:rPr>
                            <w:sz w:val="31"/>
                          </w:rPr>
                        </w:pPr>
                        <w:r>
                          <w:rPr>
                            <w:sz w:val="31"/>
                          </w:rPr>
                          <w:t>2165</w:t>
                        </w:r>
                      </w:p>
                    </w:tc>
                  </w:tr>
                  <w:tr>
                    <w:tblPrEx>
                      <w:tblW w:w="0" w:type="auto"/>
                      <w:jc w:val="left"/>
                      <w:tblInd w:w="7" w:type="dxa"/>
                      <w:tblLayout w:type="fixed"/>
                      <w:tblCellMar>
                        <w:top w:w="0" w:type="dxa"/>
                        <w:left w:w="0" w:type="dxa"/>
                        <w:bottom w:w="0" w:type="dxa"/>
                        <w:right w:w="0" w:type="dxa"/>
                      </w:tblCellMar>
                      <w:tblLook w:val="01E0"/>
                    </w:tblPrEx>
                    <w:trPr>
                      <w:trHeight w:val="1205"/>
                      <w:jc w:val="left"/>
                    </w:trPr>
                    <w:tc>
                      <w:tcPr>
                        <w:tcW w:w="685" w:type="dxa"/>
                      </w:tcPr>
                      <w:p>
                        <w:pPr>
                          <w:pStyle w:val="TableParagraph"/>
                          <w:jc w:val="left"/>
                          <w:rPr>
                            <w:sz w:val="32"/>
                          </w:rPr>
                        </w:pPr>
                      </w:p>
                      <w:p>
                        <w:pPr>
                          <w:pStyle w:val="TableParagraph"/>
                          <w:spacing w:before="2"/>
                          <w:jc w:val="left"/>
                          <w:rPr>
                            <w:sz w:val="23"/>
                          </w:rPr>
                        </w:pPr>
                      </w:p>
                      <w:p>
                        <w:pPr>
                          <w:pStyle w:val="TableParagraph"/>
                          <w:ind w:right="266"/>
                          <w:rPr>
                            <w:sz w:val="31"/>
                          </w:rPr>
                        </w:pPr>
                        <w:r>
                          <w:rPr>
                            <w:w w:val="102"/>
                            <w:sz w:val="31"/>
                          </w:rPr>
                          <w:t>四</w:t>
                        </w:r>
                      </w:p>
                    </w:tc>
                    <w:tc>
                      <w:tcPr>
                        <w:tcW w:w="4039" w:type="dxa"/>
                      </w:tcPr>
                      <w:p>
                        <w:pPr>
                          <w:pStyle w:val="TableParagraph"/>
                          <w:spacing w:before="106"/>
                          <w:ind w:left="318"/>
                          <w:jc w:val="left"/>
                          <w:rPr>
                            <w:sz w:val="31"/>
                          </w:rPr>
                        </w:pPr>
                        <w:r>
                          <w:rPr>
                            <w:sz w:val="31"/>
                          </w:rPr>
                          <w:t>小计</w:t>
                        </w:r>
                      </w:p>
                      <w:p>
                        <w:pPr>
                          <w:pStyle w:val="TableParagraph"/>
                          <w:spacing w:before="204"/>
                          <w:ind w:left="318"/>
                          <w:jc w:val="left"/>
                          <w:rPr>
                            <w:sz w:val="31"/>
                          </w:rPr>
                        </w:pPr>
                        <w:r>
                          <w:rPr>
                            <w:sz w:val="31"/>
                          </w:rPr>
                          <w:t>采区巷道</w:t>
                        </w:r>
                      </w:p>
                    </w:tc>
                    <w:tc>
                      <w:tcPr>
                        <w:tcW w:w="1586" w:type="dxa"/>
                      </w:tcPr>
                      <w:p>
                        <w:pPr>
                          <w:pStyle w:val="TableParagraph"/>
                          <w:jc w:val="left"/>
                          <w:rPr>
                            <w:rFonts w:ascii="Times New Roman"/>
                            <w:sz w:val="30"/>
                          </w:rPr>
                        </w:pP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841</w:t>
                        </w:r>
                      </w:p>
                    </w:tc>
                    <w:tc>
                      <w:tcPr>
                        <w:tcW w:w="1314" w:type="dxa"/>
                      </w:tcPr>
                      <w:p>
                        <w:pPr>
                          <w:pStyle w:val="TableParagraph"/>
                          <w:jc w:val="left"/>
                          <w:rPr>
                            <w:rFonts w:ascii="Times New Roman"/>
                            <w:sz w:val="30"/>
                          </w:rPr>
                        </w:pPr>
                      </w:p>
                    </w:tc>
                    <w:tc>
                      <w:tcPr>
                        <w:tcW w:w="1250" w:type="dxa"/>
                      </w:tcPr>
                      <w:p>
                        <w:pPr>
                          <w:pStyle w:val="TableParagraph"/>
                          <w:spacing w:before="106"/>
                          <w:ind w:right="122"/>
                          <w:jc w:val="right"/>
                          <w:rPr>
                            <w:sz w:val="31"/>
                          </w:rPr>
                        </w:pPr>
                        <w:r>
                          <w:rPr>
                            <w:sz w:val="31"/>
                          </w:rPr>
                          <w:t>5961</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6"/>
                          <w:ind w:right="266"/>
                          <w:rPr>
                            <w:sz w:val="31"/>
                          </w:rPr>
                        </w:pPr>
                        <w:r>
                          <w:rPr>
                            <w:w w:val="102"/>
                            <w:sz w:val="31"/>
                          </w:rPr>
                          <w:t>1</w:t>
                        </w:r>
                      </w:p>
                    </w:tc>
                    <w:tc>
                      <w:tcPr>
                        <w:tcW w:w="4039" w:type="dxa"/>
                      </w:tcPr>
                      <w:p>
                        <w:pPr>
                          <w:pStyle w:val="TableParagraph"/>
                          <w:spacing w:before="106"/>
                          <w:ind w:left="318"/>
                          <w:jc w:val="left"/>
                          <w:rPr>
                            <w:sz w:val="31"/>
                          </w:rPr>
                        </w:pPr>
                        <w:r>
                          <w:rPr>
                            <w:sz w:val="31"/>
                          </w:rPr>
                          <w:t>采区下车场</w:t>
                        </w:r>
                      </w:p>
                    </w:tc>
                    <w:tc>
                      <w:tcPr>
                        <w:tcW w:w="1586" w:type="dxa"/>
                      </w:tcPr>
                      <w:p>
                        <w:pPr>
                          <w:pStyle w:val="TableParagraph"/>
                          <w:spacing w:before="106"/>
                          <w:ind w:left="540" w:right="385"/>
                          <w:rPr>
                            <w:sz w:val="31"/>
                          </w:rPr>
                        </w:pPr>
                        <w:r>
                          <w:rPr>
                            <w:sz w:val="31"/>
                          </w:rPr>
                          <w:t>8.16</w:t>
                        </w:r>
                      </w:p>
                    </w:tc>
                    <w:tc>
                      <w:tcPr>
                        <w:tcW w:w="1357" w:type="dxa"/>
                      </w:tcPr>
                      <w:p>
                        <w:pPr>
                          <w:pStyle w:val="TableParagraph"/>
                          <w:spacing w:before="106"/>
                          <w:ind w:left="388" w:right="309"/>
                          <w:rPr>
                            <w:sz w:val="31"/>
                          </w:rPr>
                        </w:pPr>
                        <w:r>
                          <w:rPr>
                            <w:sz w:val="31"/>
                          </w:rPr>
                          <w:t>9.46</w:t>
                        </w: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left="255" w:right="390"/>
                          <w:rPr>
                            <w:sz w:val="31"/>
                          </w:rPr>
                        </w:pPr>
                        <w:r>
                          <w:rPr>
                            <w:sz w:val="31"/>
                          </w:rPr>
                          <w:t>70</w:t>
                        </w:r>
                      </w:p>
                    </w:tc>
                    <w:tc>
                      <w:tcPr>
                        <w:tcW w:w="1250" w:type="dxa"/>
                      </w:tcPr>
                      <w:p>
                        <w:pPr>
                          <w:pStyle w:val="TableParagraph"/>
                          <w:spacing w:before="106"/>
                          <w:ind w:left="570"/>
                          <w:jc w:val="left"/>
                          <w:rPr>
                            <w:sz w:val="31"/>
                          </w:rPr>
                        </w:pPr>
                        <w:r>
                          <w:rPr>
                            <w:sz w:val="31"/>
                          </w:rPr>
                          <w:t>758</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4"/>
                          <w:ind w:right="266"/>
                          <w:rPr>
                            <w:sz w:val="31"/>
                          </w:rPr>
                        </w:pPr>
                        <w:r>
                          <w:rPr>
                            <w:w w:val="102"/>
                            <w:sz w:val="31"/>
                          </w:rPr>
                          <w:t>2</w:t>
                        </w:r>
                      </w:p>
                    </w:tc>
                    <w:tc>
                      <w:tcPr>
                        <w:tcW w:w="4039" w:type="dxa"/>
                      </w:tcPr>
                      <w:p>
                        <w:pPr>
                          <w:pStyle w:val="TableParagraph"/>
                          <w:spacing w:before="104"/>
                          <w:ind w:left="318"/>
                          <w:jc w:val="left"/>
                          <w:rPr>
                            <w:sz w:val="31"/>
                          </w:rPr>
                        </w:pPr>
                        <w:r>
                          <w:rPr>
                            <w:sz w:val="31"/>
                          </w:rPr>
                          <w:t>信号硐室</w:t>
                        </w:r>
                      </w:p>
                    </w:tc>
                    <w:tc>
                      <w:tcPr>
                        <w:tcW w:w="1586" w:type="dxa"/>
                      </w:tcPr>
                      <w:p>
                        <w:pPr>
                          <w:pStyle w:val="TableParagraph"/>
                          <w:jc w:val="left"/>
                          <w:rPr>
                            <w:rFonts w:ascii="Times New Roman"/>
                            <w:sz w:val="30"/>
                          </w:rPr>
                        </w:pP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spacing w:before="104"/>
                          <w:ind w:right="21"/>
                          <w:rPr>
                            <w:sz w:val="31"/>
                          </w:rPr>
                        </w:pPr>
                        <w:r>
                          <w:rPr>
                            <w:w w:val="102"/>
                            <w:sz w:val="31"/>
                          </w:rPr>
                          <w:t>2</w:t>
                        </w:r>
                      </w:p>
                    </w:tc>
                    <w:tc>
                      <w:tcPr>
                        <w:tcW w:w="1314" w:type="dxa"/>
                      </w:tcPr>
                      <w:p>
                        <w:pPr>
                          <w:pStyle w:val="TableParagraph"/>
                          <w:jc w:val="left"/>
                          <w:rPr>
                            <w:rFonts w:ascii="Times New Roman"/>
                            <w:sz w:val="30"/>
                          </w:rPr>
                        </w:pPr>
                      </w:p>
                    </w:tc>
                    <w:tc>
                      <w:tcPr>
                        <w:tcW w:w="1250" w:type="dxa"/>
                      </w:tcPr>
                      <w:p>
                        <w:pPr>
                          <w:pStyle w:val="TableParagraph"/>
                          <w:spacing w:before="104"/>
                          <w:ind w:left="729"/>
                          <w:jc w:val="left"/>
                          <w:rPr>
                            <w:sz w:val="31"/>
                          </w:rPr>
                        </w:pPr>
                        <w:r>
                          <w:rPr>
                            <w:w w:val="102"/>
                            <w:sz w:val="31"/>
                          </w:rPr>
                          <w:t>8</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6"/>
                          <w:ind w:right="266"/>
                          <w:rPr>
                            <w:sz w:val="31"/>
                          </w:rPr>
                        </w:pPr>
                        <w:r>
                          <w:rPr>
                            <w:w w:val="102"/>
                            <w:sz w:val="31"/>
                          </w:rPr>
                          <w:t>3</w:t>
                        </w:r>
                      </w:p>
                    </w:tc>
                    <w:tc>
                      <w:tcPr>
                        <w:tcW w:w="4039" w:type="dxa"/>
                      </w:tcPr>
                      <w:p>
                        <w:pPr>
                          <w:pStyle w:val="TableParagraph"/>
                          <w:spacing w:before="106"/>
                          <w:ind w:left="318"/>
                          <w:jc w:val="left"/>
                          <w:rPr>
                            <w:sz w:val="31"/>
                          </w:rPr>
                        </w:pPr>
                        <w:r>
                          <w:rPr>
                            <w:sz w:val="31"/>
                          </w:rPr>
                          <w:t>轨道上山</w:t>
                        </w:r>
                      </w:p>
                    </w:tc>
                    <w:tc>
                      <w:tcPr>
                        <w:tcW w:w="1586" w:type="dxa"/>
                      </w:tcPr>
                      <w:p>
                        <w:pPr>
                          <w:pStyle w:val="TableParagraph"/>
                          <w:spacing w:before="106"/>
                          <w:ind w:left="540" w:right="385"/>
                          <w:rPr>
                            <w:sz w:val="31"/>
                          </w:rPr>
                        </w:pPr>
                        <w:r>
                          <w:rPr>
                            <w:sz w:val="31"/>
                          </w:rPr>
                          <w:t>6.29</w:t>
                        </w:r>
                      </w:p>
                    </w:tc>
                    <w:tc>
                      <w:tcPr>
                        <w:tcW w:w="1357" w:type="dxa"/>
                      </w:tcPr>
                      <w:p>
                        <w:pPr>
                          <w:pStyle w:val="TableParagraph"/>
                          <w:spacing w:before="106"/>
                          <w:ind w:left="388" w:right="309"/>
                          <w:rPr>
                            <w:sz w:val="31"/>
                          </w:rPr>
                        </w:pPr>
                        <w:r>
                          <w:rPr>
                            <w:sz w:val="31"/>
                          </w:rPr>
                          <w:t>7.31</w:t>
                        </w: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275</w:t>
                        </w:r>
                      </w:p>
                    </w:tc>
                    <w:tc>
                      <w:tcPr>
                        <w:tcW w:w="1314" w:type="dxa"/>
                      </w:tcPr>
                      <w:p>
                        <w:pPr>
                          <w:pStyle w:val="TableParagraph"/>
                          <w:jc w:val="left"/>
                          <w:rPr>
                            <w:rFonts w:ascii="Times New Roman"/>
                            <w:sz w:val="30"/>
                          </w:rPr>
                        </w:pPr>
                      </w:p>
                    </w:tc>
                    <w:tc>
                      <w:tcPr>
                        <w:tcW w:w="1250" w:type="dxa"/>
                      </w:tcPr>
                      <w:p>
                        <w:pPr>
                          <w:pStyle w:val="TableParagraph"/>
                          <w:spacing w:before="106"/>
                          <w:ind w:right="122"/>
                          <w:jc w:val="right"/>
                          <w:rPr>
                            <w:sz w:val="31"/>
                          </w:rPr>
                        </w:pPr>
                        <w:r>
                          <w:rPr>
                            <w:sz w:val="31"/>
                          </w:rPr>
                          <w:t>2668</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4"/>
                          <w:ind w:right="266"/>
                          <w:rPr>
                            <w:sz w:val="31"/>
                          </w:rPr>
                        </w:pPr>
                        <w:r>
                          <w:rPr>
                            <w:w w:val="102"/>
                            <w:sz w:val="31"/>
                          </w:rPr>
                          <w:t>4</w:t>
                        </w:r>
                      </w:p>
                    </w:tc>
                    <w:tc>
                      <w:tcPr>
                        <w:tcW w:w="4039" w:type="dxa"/>
                      </w:tcPr>
                      <w:p>
                        <w:pPr>
                          <w:pStyle w:val="TableParagraph"/>
                          <w:spacing w:before="104"/>
                          <w:ind w:left="318"/>
                          <w:jc w:val="left"/>
                          <w:rPr>
                            <w:sz w:val="31"/>
                          </w:rPr>
                        </w:pPr>
                        <w:r>
                          <w:rPr>
                            <w:sz w:val="31"/>
                          </w:rPr>
                          <w:t>回风上山</w:t>
                        </w:r>
                      </w:p>
                    </w:tc>
                    <w:tc>
                      <w:tcPr>
                        <w:tcW w:w="1586" w:type="dxa"/>
                      </w:tcPr>
                      <w:p>
                        <w:pPr>
                          <w:pStyle w:val="TableParagraph"/>
                          <w:spacing w:before="104"/>
                          <w:ind w:left="540" w:right="385"/>
                          <w:rPr>
                            <w:sz w:val="31"/>
                          </w:rPr>
                        </w:pPr>
                        <w:r>
                          <w:rPr>
                            <w:sz w:val="31"/>
                          </w:rPr>
                          <w:t>5.6</w:t>
                        </w:r>
                      </w:p>
                    </w:tc>
                    <w:tc>
                      <w:tcPr>
                        <w:tcW w:w="1357" w:type="dxa"/>
                      </w:tcPr>
                      <w:p>
                        <w:pPr>
                          <w:pStyle w:val="TableParagraph"/>
                          <w:spacing w:before="104"/>
                          <w:ind w:left="388" w:right="309"/>
                          <w:rPr>
                            <w:sz w:val="31"/>
                          </w:rPr>
                        </w:pPr>
                        <w:r>
                          <w:rPr>
                            <w:sz w:val="31"/>
                          </w:rPr>
                          <w:t>6.60</w:t>
                        </w:r>
                      </w:p>
                    </w:tc>
                    <w:tc>
                      <w:tcPr>
                        <w:tcW w:w="1207" w:type="dxa"/>
                      </w:tcPr>
                      <w:p>
                        <w:pPr>
                          <w:pStyle w:val="TableParagraph"/>
                          <w:jc w:val="left"/>
                          <w:rPr>
                            <w:rFonts w:ascii="Times New Roman"/>
                            <w:sz w:val="30"/>
                          </w:rPr>
                        </w:pPr>
                      </w:p>
                    </w:tc>
                    <w:tc>
                      <w:tcPr>
                        <w:tcW w:w="1472" w:type="dxa"/>
                      </w:tcPr>
                      <w:p>
                        <w:pPr>
                          <w:pStyle w:val="TableParagraph"/>
                          <w:spacing w:before="104"/>
                          <w:ind w:left="243" w:right="258"/>
                          <w:rPr>
                            <w:sz w:val="31"/>
                          </w:rPr>
                        </w:pPr>
                        <w:r>
                          <w:rPr>
                            <w:sz w:val="31"/>
                          </w:rPr>
                          <w:t>275</w:t>
                        </w:r>
                      </w:p>
                    </w:tc>
                    <w:tc>
                      <w:tcPr>
                        <w:tcW w:w="1314" w:type="dxa"/>
                      </w:tcPr>
                      <w:p>
                        <w:pPr>
                          <w:pStyle w:val="TableParagraph"/>
                          <w:jc w:val="left"/>
                          <w:rPr>
                            <w:rFonts w:ascii="Times New Roman"/>
                            <w:sz w:val="30"/>
                          </w:rPr>
                        </w:pPr>
                      </w:p>
                    </w:tc>
                    <w:tc>
                      <w:tcPr>
                        <w:tcW w:w="1250" w:type="dxa"/>
                      </w:tcPr>
                      <w:p>
                        <w:pPr>
                          <w:pStyle w:val="TableParagraph"/>
                          <w:spacing w:before="104"/>
                          <w:ind w:right="122"/>
                          <w:jc w:val="right"/>
                          <w:rPr>
                            <w:sz w:val="31"/>
                          </w:rPr>
                        </w:pPr>
                        <w:r>
                          <w:rPr>
                            <w:sz w:val="31"/>
                          </w:rPr>
                          <w:t>2668</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6"/>
                          <w:ind w:right="266"/>
                          <w:rPr>
                            <w:sz w:val="31"/>
                          </w:rPr>
                        </w:pPr>
                        <w:r>
                          <w:rPr>
                            <w:w w:val="102"/>
                            <w:sz w:val="31"/>
                          </w:rPr>
                          <w:t>5</w:t>
                        </w:r>
                      </w:p>
                    </w:tc>
                    <w:tc>
                      <w:tcPr>
                        <w:tcW w:w="4039" w:type="dxa"/>
                      </w:tcPr>
                      <w:p>
                        <w:pPr>
                          <w:pStyle w:val="TableParagraph"/>
                          <w:spacing w:before="106"/>
                          <w:ind w:left="318"/>
                          <w:jc w:val="left"/>
                          <w:rPr>
                            <w:sz w:val="31"/>
                          </w:rPr>
                        </w:pPr>
                        <w:r>
                          <w:rPr>
                            <w:sz w:val="31"/>
                          </w:rPr>
                          <w:t>采区绞车房</w:t>
                        </w:r>
                      </w:p>
                    </w:tc>
                    <w:tc>
                      <w:tcPr>
                        <w:tcW w:w="1586" w:type="dxa"/>
                      </w:tcPr>
                      <w:p>
                        <w:pPr>
                          <w:pStyle w:val="TableParagraph"/>
                          <w:jc w:val="left"/>
                          <w:rPr>
                            <w:rFonts w:ascii="Times New Roman"/>
                            <w:sz w:val="30"/>
                          </w:rPr>
                        </w:pPr>
                      </w:p>
                    </w:tc>
                    <w:tc>
                      <w:tcPr>
                        <w:tcW w:w="1357" w:type="dxa"/>
                      </w:tcPr>
                      <w:p>
                        <w:pPr>
                          <w:pStyle w:val="TableParagraph"/>
                          <w:jc w:val="left"/>
                          <w:rPr>
                            <w:rFonts w:ascii="Times New Roman"/>
                            <w:sz w:val="30"/>
                          </w:rPr>
                        </w:pP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right="135"/>
                          <w:rPr>
                            <w:sz w:val="31"/>
                          </w:rPr>
                        </w:pPr>
                        <w:r>
                          <w:rPr>
                            <w:w w:val="102"/>
                            <w:sz w:val="31"/>
                          </w:rPr>
                          <w:t>6</w:t>
                        </w:r>
                      </w:p>
                    </w:tc>
                    <w:tc>
                      <w:tcPr>
                        <w:tcW w:w="1250" w:type="dxa"/>
                      </w:tcPr>
                      <w:p>
                        <w:pPr>
                          <w:pStyle w:val="TableParagraph"/>
                          <w:spacing w:before="106"/>
                          <w:ind w:left="650"/>
                          <w:jc w:val="left"/>
                          <w:rPr>
                            <w:sz w:val="31"/>
                          </w:rPr>
                        </w:pPr>
                        <w:r>
                          <w:rPr>
                            <w:sz w:val="31"/>
                          </w:rPr>
                          <w:t>72</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4"/>
                          <w:ind w:right="266"/>
                          <w:rPr>
                            <w:sz w:val="31"/>
                          </w:rPr>
                        </w:pPr>
                        <w:r>
                          <w:rPr>
                            <w:w w:val="102"/>
                            <w:sz w:val="31"/>
                          </w:rPr>
                          <w:t>6</w:t>
                        </w:r>
                      </w:p>
                    </w:tc>
                    <w:tc>
                      <w:tcPr>
                        <w:tcW w:w="4039" w:type="dxa"/>
                      </w:tcPr>
                      <w:p>
                        <w:pPr>
                          <w:pStyle w:val="TableParagraph"/>
                          <w:spacing w:before="104"/>
                          <w:ind w:left="318"/>
                          <w:jc w:val="left"/>
                          <w:rPr>
                            <w:sz w:val="31"/>
                          </w:rPr>
                        </w:pPr>
                        <w:r>
                          <w:rPr>
                            <w:sz w:val="31"/>
                          </w:rPr>
                          <w:t>采区上车场</w:t>
                        </w:r>
                      </w:p>
                    </w:tc>
                    <w:tc>
                      <w:tcPr>
                        <w:tcW w:w="1586" w:type="dxa"/>
                      </w:tcPr>
                      <w:p>
                        <w:pPr>
                          <w:pStyle w:val="TableParagraph"/>
                          <w:spacing w:before="104"/>
                          <w:ind w:left="540" w:right="385"/>
                          <w:rPr>
                            <w:sz w:val="31"/>
                          </w:rPr>
                        </w:pPr>
                        <w:r>
                          <w:rPr>
                            <w:sz w:val="31"/>
                          </w:rPr>
                          <w:t>8.16</w:t>
                        </w:r>
                      </w:p>
                    </w:tc>
                    <w:tc>
                      <w:tcPr>
                        <w:tcW w:w="1357" w:type="dxa"/>
                      </w:tcPr>
                      <w:p>
                        <w:pPr>
                          <w:pStyle w:val="TableParagraph"/>
                          <w:spacing w:before="104"/>
                          <w:ind w:left="388" w:right="309"/>
                          <w:rPr>
                            <w:sz w:val="31"/>
                          </w:rPr>
                        </w:pPr>
                        <w:r>
                          <w:rPr>
                            <w:sz w:val="31"/>
                          </w:rPr>
                          <w:t>9.46</w:t>
                        </w: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4"/>
                          <w:ind w:left="255" w:right="390"/>
                          <w:rPr>
                            <w:sz w:val="31"/>
                          </w:rPr>
                        </w:pPr>
                        <w:r>
                          <w:rPr>
                            <w:sz w:val="31"/>
                          </w:rPr>
                          <w:t>45</w:t>
                        </w:r>
                      </w:p>
                    </w:tc>
                    <w:tc>
                      <w:tcPr>
                        <w:tcW w:w="1250" w:type="dxa"/>
                      </w:tcPr>
                      <w:p>
                        <w:pPr>
                          <w:pStyle w:val="TableParagraph"/>
                          <w:spacing w:before="104"/>
                          <w:ind w:left="570"/>
                          <w:jc w:val="left"/>
                          <w:rPr>
                            <w:sz w:val="31"/>
                          </w:rPr>
                        </w:pPr>
                        <w:r>
                          <w:rPr>
                            <w:sz w:val="31"/>
                          </w:rPr>
                          <w:t>487</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6"/>
                          <w:ind w:right="266"/>
                          <w:rPr>
                            <w:sz w:val="31"/>
                          </w:rPr>
                        </w:pPr>
                        <w:r>
                          <w:rPr>
                            <w:w w:val="102"/>
                            <w:sz w:val="31"/>
                          </w:rPr>
                          <w:t>7</w:t>
                        </w:r>
                      </w:p>
                    </w:tc>
                    <w:tc>
                      <w:tcPr>
                        <w:tcW w:w="4039" w:type="dxa"/>
                      </w:tcPr>
                      <w:p>
                        <w:pPr>
                          <w:pStyle w:val="TableParagraph"/>
                          <w:spacing w:before="106"/>
                          <w:ind w:left="318"/>
                          <w:jc w:val="left"/>
                          <w:rPr>
                            <w:sz w:val="31"/>
                          </w:rPr>
                        </w:pPr>
                        <w:r>
                          <w:rPr>
                            <w:sz w:val="31"/>
                          </w:rPr>
                          <w:t>顶板绕道</w:t>
                        </w:r>
                      </w:p>
                    </w:tc>
                    <w:tc>
                      <w:tcPr>
                        <w:tcW w:w="1586" w:type="dxa"/>
                      </w:tcPr>
                      <w:p>
                        <w:pPr>
                          <w:pStyle w:val="TableParagraph"/>
                          <w:spacing w:before="106"/>
                          <w:ind w:left="540" w:right="385"/>
                          <w:rPr>
                            <w:sz w:val="31"/>
                          </w:rPr>
                        </w:pPr>
                        <w:r>
                          <w:rPr>
                            <w:sz w:val="31"/>
                          </w:rPr>
                          <w:t>4.36</w:t>
                        </w:r>
                      </w:p>
                    </w:tc>
                    <w:tc>
                      <w:tcPr>
                        <w:tcW w:w="1357" w:type="dxa"/>
                      </w:tcPr>
                      <w:p>
                        <w:pPr>
                          <w:pStyle w:val="TableParagraph"/>
                          <w:spacing w:before="106"/>
                          <w:ind w:left="388" w:right="309"/>
                          <w:rPr>
                            <w:sz w:val="31"/>
                          </w:rPr>
                        </w:pPr>
                        <w:r>
                          <w:rPr>
                            <w:sz w:val="31"/>
                          </w:rPr>
                          <w:t>5.34</w:t>
                        </w: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6"/>
                          <w:ind w:left="264" w:right="390"/>
                          <w:rPr>
                            <w:sz w:val="31"/>
                          </w:rPr>
                        </w:pPr>
                        <w:r>
                          <w:rPr>
                            <w:sz w:val="31"/>
                          </w:rPr>
                          <w:t>183</w:t>
                        </w:r>
                      </w:p>
                    </w:tc>
                    <w:tc>
                      <w:tcPr>
                        <w:tcW w:w="1250" w:type="dxa"/>
                      </w:tcPr>
                      <w:p>
                        <w:pPr>
                          <w:pStyle w:val="TableParagraph"/>
                          <w:spacing w:before="106"/>
                          <w:ind w:left="570"/>
                          <w:jc w:val="left"/>
                          <w:rPr>
                            <w:sz w:val="31"/>
                          </w:rPr>
                        </w:pPr>
                        <w:r>
                          <w:rPr>
                            <w:sz w:val="31"/>
                          </w:rPr>
                          <w:t>977</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4"/>
                          <w:ind w:right="266"/>
                          <w:rPr>
                            <w:sz w:val="31"/>
                          </w:rPr>
                        </w:pPr>
                        <w:r>
                          <w:rPr>
                            <w:w w:val="102"/>
                            <w:sz w:val="31"/>
                          </w:rPr>
                          <w:t>8</w:t>
                        </w:r>
                      </w:p>
                    </w:tc>
                    <w:tc>
                      <w:tcPr>
                        <w:tcW w:w="4039" w:type="dxa"/>
                      </w:tcPr>
                      <w:p>
                        <w:pPr>
                          <w:pStyle w:val="TableParagraph"/>
                          <w:spacing w:before="104"/>
                          <w:ind w:left="318"/>
                          <w:jc w:val="left"/>
                          <w:rPr>
                            <w:sz w:val="31"/>
                          </w:rPr>
                        </w:pPr>
                        <w:r>
                          <w:rPr>
                            <w:sz w:val="31"/>
                          </w:rPr>
                          <w:t>甩车道</w:t>
                        </w:r>
                      </w:p>
                    </w:tc>
                    <w:tc>
                      <w:tcPr>
                        <w:tcW w:w="1586" w:type="dxa"/>
                      </w:tcPr>
                      <w:p>
                        <w:pPr>
                          <w:pStyle w:val="TableParagraph"/>
                          <w:spacing w:before="104"/>
                          <w:ind w:left="540" w:right="385"/>
                          <w:rPr>
                            <w:sz w:val="31"/>
                          </w:rPr>
                        </w:pPr>
                        <w:r>
                          <w:rPr>
                            <w:sz w:val="31"/>
                          </w:rPr>
                          <w:t>4.59</w:t>
                        </w:r>
                      </w:p>
                    </w:tc>
                    <w:tc>
                      <w:tcPr>
                        <w:tcW w:w="1357" w:type="dxa"/>
                      </w:tcPr>
                      <w:p>
                        <w:pPr>
                          <w:pStyle w:val="TableParagraph"/>
                          <w:spacing w:before="104"/>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jc w:val="left"/>
                          <w:rPr>
                            <w:rFonts w:ascii="Times New Roman"/>
                            <w:sz w:val="30"/>
                          </w:rPr>
                        </w:pPr>
                      </w:p>
                    </w:tc>
                    <w:tc>
                      <w:tcPr>
                        <w:tcW w:w="1314" w:type="dxa"/>
                      </w:tcPr>
                      <w:p>
                        <w:pPr>
                          <w:pStyle w:val="TableParagraph"/>
                          <w:spacing w:before="104"/>
                          <w:ind w:left="255" w:right="390"/>
                          <w:rPr>
                            <w:sz w:val="31"/>
                          </w:rPr>
                        </w:pPr>
                        <w:r>
                          <w:rPr>
                            <w:sz w:val="31"/>
                          </w:rPr>
                          <w:t>50</w:t>
                        </w:r>
                      </w:p>
                    </w:tc>
                    <w:tc>
                      <w:tcPr>
                        <w:tcW w:w="1250" w:type="dxa"/>
                      </w:tcPr>
                      <w:p>
                        <w:pPr>
                          <w:pStyle w:val="TableParagraph"/>
                          <w:spacing w:before="104"/>
                          <w:ind w:left="570"/>
                          <w:jc w:val="left"/>
                          <w:rPr>
                            <w:sz w:val="31"/>
                          </w:rPr>
                        </w:pPr>
                        <w:r>
                          <w:rPr>
                            <w:sz w:val="31"/>
                          </w:rPr>
                          <w:t>279</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6"/>
                          <w:ind w:right="266"/>
                          <w:rPr>
                            <w:sz w:val="31"/>
                          </w:rPr>
                        </w:pPr>
                        <w:r>
                          <w:rPr>
                            <w:w w:val="102"/>
                            <w:sz w:val="31"/>
                          </w:rPr>
                          <w:t>9</w:t>
                        </w:r>
                      </w:p>
                    </w:tc>
                    <w:tc>
                      <w:tcPr>
                        <w:tcW w:w="4039" w:type="dxa"/>
                      </w:tcPr>
                      <w:p>
                        <w:pPr>
                          <w:pStyle w:val="TableParagraph"/>
                          <w:spacing w:before="106"/>
                          <w:ind w:left="318"/>
                          <w:jc w:val="left"/>
                          <w:rPr>
                            <w:sz w:val="31"/>
                          </w:rPr>
                        </w:pPr>
                        <w:r>
                          <w:rPr>
                            <w:sz w:val="31"/>
                          </w:rPr>
                          <w:t>1231 工作面回风平巷</w:t>
                        </w:r>
                      </w:p>
                    </w:tc>
                    <w:tc>
                      <w:tcPr>
                        <w:tcW w:w="1586" w:type="dxa"/>
                      </w:tcPr>
                      <w:p>
                        <w:pPr>
                          <w:pStyle w:val="TableParagraph"/>
                          <w:spacing w:before="106"/>
                          <w:ind w:left="540" w:right="385"/>
                          <w:rPr>
                            <w:sz w:val="31"/>
                          </w:rPr>
                        </w:pPr>
                        <w:r>
                          <w:rPr>
                            <w:sz w:val="31"/>
                          </w:rPr>
                          <w:t>4.59</w:t>
                        </w:r>
                      </w:p>
                    </w:tc>
                    <w:tc>
                      <w:tcPr>
                        <w:tcW w:w="1357" w:type="dxa"/>
                      </w:tcPr>
                      <w:p>
                        <w:pPr>
                          <w:pStyle w:val="TableParagraph"/>
                          <w:spacing w:before="106"/>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445</w:t>
                        </w:r>
                      </w:p>
                    </w:tc>
                    <w:tc>
                      <w:tcPr>
                        <w:tcW w:w="1314" w:type="dxa"/>
                      </w:tcPr>
                      <w:p>
                        <w:pPr>
                          <w:pStyle w:val="TableParagraph"/>
                          <w:jc w:val="left"/>
                          <w:rPr>
                            <w:rFonts w:ascii="Times New Roman"/>
                            <w:sz w:val="30"/>
                          </w:rPr>
                        </w:pPr>
                      </w:p>
                    </w:tc>
                    <w:tc>
                      <w:tcPr>
                        <w:tcW w:w="1250" w:type="dxa"/>
                      </w:tcPr>
                      <w:p>
                        <w:pPr>
                          <w:pStyle w:val="TableParagraph"/>
                          <w:spacing w:before="106"/>
                          <w:ind w:right="122"/>
                          <w:jc w:val="right"/>
                          <w:rPr>
                            <w:sz w:val="31"/>
                          </w:rPr>
                        </w:pPr>
                        <w:r>
                          <w:rPr>
                            <w:sz w:val="31"/>
                          </w:rPr>
                          <w:t>2376</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4"/>
                          <w:ind w:left="34" w:right="300"/>
                          <w:rPr>
                            <w:sz w:val="31"/>
                          </w:rPr>
                        </w:pPr>
                        <w:r>
                          <w:rPr>
                            <w:sz w:val="31"/>
                          </w:rPr>
                          <w:t>10</w:t>
                        </w:r>
                      </w:p>
                    </w:tc>
                    <w:tc>
                      <w:tcPr>
                        <w:tcW w:w="4039" w:type="dxa"/>
                      </w:tcPr>
                      <w:p>
                        <w:pPr>
                          <w:pStyle w:val="TableParagraph"/>
                          <w:spacing w:before="104"/>
                          <w:ind w:left="318"/>
                          <w:jc w:val="left"/>
                          <w:rPr>
                            <w:sz w:val="31"/>
                          </w:rPr>
                        </w:pPr>
                        <w:r>
                          <w:rPr>
                            <w:sz w:val="31"/>
                          </w:rPr>
                          <w:t>1231 工作面运输机巷</w:t>
                        </w:r>
                      </w:p>
                    </w:tc>
                    <w:tc>
                      <w:tcPr>
                        <w:tcW w:w="1586" w:type="dxa"/>
                      </w:tcPr>
                      <w:p>
                        <w:pPr>
                          <w:pStyle w:val="TableParagraph"/>
                          <w:spacing w:before="104"/>
                          <w:ind w:left="540" w:right="385"/>
                          <w:rPr>
                            <w:sz w:val="31"/>
                          </w:rPr>
                        </w:pPr>
                        <w:r>
                          <w:rPr>
                            <w:sz w:val="31"/>
                          </w:rPr>
                          <w:t>4.59</w:t>
                        </w:r>
                      </w:p>
                    </w:tc>
                    <w:tc>
                      <w:tcPr>
                        <w:tcW w:w="1357" w:type="dxa"/>
                      </w:tcPr>
                      <w:p>
                        <w:pPr>
                          <w:pStyle w:val="TableParagraph"/>
                          <w:spacing w:before="104"/>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4"/>
                          <w:ind w:left="243" w:right="258"/>
                          <w:rPr>
                            <w:sz w:val="31"/>
                          </w:rPr>
                        </w:pPr>
                        <w:r>
                          <w:rPr>
                            <w:sz w:val="31"/>
                          </w:rPr>
                          <w:t>359</w:t>
                        </w:r>
                      </w:p>
                    </w:tc>
                    <w:tc>
                      <w:tcPr>
                        <w:tcW w:w="1314" w:type="dxa"/>
                      </w:tcPr>
                      <w:p>
                        <w:pPr>
                          <w:pStyle w:val="TableParagraph"/>
                          <w:jc w:val="left"/>
                          <w:rPr>
                            <w:rFonts w:ascii="Times New Roman"/>
                            <w:sz w:val="30"/>
                          </w:rPr>
                        </w:pPr>
                      </w:p>
                    </w:tc>
                    <w:tc>
                      <w:tcPr>
                        <w:tcW w:w="1250" w:type="dxa"/>
                      </w:tcPr>
                      <w:p>
                        <w:pPr>
                          <w:pStyle w:val="TableParagraph"/>
                          <w:spacing w:before="104"/>
                          <w:ind w:right="122"/>
                          <w:jc w:val="right"/>
                          <w:rPr>
                            <w:sz w:val="31"/>
                          </w:rPr>
                        </w:pPr>
                        <w:r>
                          <w:rPr>
                            <w:sz w:val="31"/>
                          </w:rPr>
                          <w:t>1917</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6"/>
                          <w:ind w:left="34" w:right="300"/>
                          <w:rPr>
                            <w:sz w:val="31"/>
                          </w:rPr>
                        </w:pPr>
                        <w:r>
                          <w:rPr>
                            <w:sz w:val="31"/>
                          </w:rPr>
                          <w:t>11</w:t>
                        </w:r>
                      </w:p>
                    </w:tc>
                    <w:tc>
                      <w:tcPr>
                        <w:tcW w:w="4039" w:type="dxa"/>
                      </w:tcPr>
                      <w:p>
                        <w:pPr>
                          <w:pStyle w:val="TableParagraph"/>
                          <w:spacing w:before="106"/>
                          <w:ind w:left="318"/>
                          <w:jc w:val="left"/>
                          <w:rPr>
                            <w:sz w:val="31"/>
                          </w:rPr>
                        </w:pPr>
                        <w:r>
                          <w:rPr>
                            <w:sz w:val="31"/>
                          </w:rPr>
                          <w:t>1231 工作面轨道平巷</w:t>
                        </w:r>
                      </w:p>
                    </w:tc>
                    <w:tc>
                      <w:tcPr>
                        <w:tcW w:w="1586" w:type="dxa"/>
                      </w:tcPr>
                      <w:p>
                        <w:pPr>
                          <w:pStyle w:val="TableParagraph"/>
                          <w:spacing w:before="106"/>
                          <w:ind w:left="540" w:right="385"/>
                          <w:rPr>
                            <w:sz w:val="31"/>
                          </w:rPr>
                        </w:pPr>
                        <w:r>
                          <w:rPr>
                            <w:sz w:val="31"/>
                          </w:rPr>
                          <w:t>4.59</w:t>
                        </w:r>
                      </w:p>
                    </w:tc>
                    <w:tc>
                      <w:tcPr>
                        <w:tcW w:w="1357" w:type="dxa"/>
                      </w:tcPr>
                      <w:p>
                        <w:pPr>
                          <w:pStyle w:val="TableParagraph"/>
                          <w:spacing w:before="106"/>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359</w:t>
                        </w:r>
                      </w:p>
                    </w:tc>
                    <w:tc>
                      <w:tcPr>
                        <w:tcW w:w="1314" w:type="dxa"/>
                      </w:tcPr>
                      <w:p>
                        <w:pPr>
                          <w:pStyle w:val="TableParagraph"/>
                          <w:jc w:val="left"/>
                          <w:rPr>
                            <w:rFonts w:ascii="Times New Roman"/>
                            <w:sz w:val="30"/>
                          </w:rPr>
                        </w:pPr>
                      </w:p>
                    </w:tc>
                    <w:tc>
                      <w:tcPr>
                        <w:tcW w:w="1250" w:type="dxa"/>
                      </w:tcPr>
                      <w:p>
                        <w:pPr>
                          <w:pStyle w:val="TableParagraph"/>
                          <w:spacing w:before="106"/>
                          <w:ind w:right="122"/>
                          <w:jc w:val="right"/>
                          <w:rPr>
                            <w:sz w:val="31"/>
                          </w:rPr>
                        </w:pPr>
                        <w:r>
                          <w:rPr>
                            <w:sz w:val="31"/>
                          </w:rPr>
                          <w:t>1917</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4"/>
                          <w:ind w:left="34" w:right="300"/>
                          <w:rPr>
                            <w:sz w:val="31"/>
                          </w:rPr>
                        </w:pPr>
                        <w:r>
                          <w:rPr>
                            <w:sz w:val="31"/>
                          </w:rPr>
                          <w:t>12</w:t>
                        </w:r>
                      </w:p>
                    </w:tc>
                    <w:tc>
                      <w:tcPr>
                        <w:tcW w:w="4039" w:type="dxa"/>
                      </w:tcPr>
                      <w:p>
                        <w:pPr>
                          <w:pStyle w:val="TableParagraph"/>
                          <w:spacing w:before="104"/>
                          <w:ind w:left="318"/>
                          <w:jc w:val="left"/>
                          <w:rPr>
                            <w:sz w:val="31"/>
                          </w:rPr>
                        </w:pPr>
                        <w:r>
                          <w:rPr>
                            <w:sz w:val="31"/>
                          </w:rPr>
                          <w:t>1231 开切眼</w:t>
                        </w:r>
                      </w:p>
                    </w:tc>
                    <w:tc>
                      <w:tcPr>
                        <w:tcW w:w="1586" w:type="dxa"/>
                      </w:tcPr>
                      <w:p>
                        <w:pPr>
                          <w:pStyle w:val="TableParagraph"/>
                          <w:spacing w:before="104"/>
                          <w:ind w:left="540" w:right="385"/>
                          <w:rPr>
                            <w:sz w:val="31"/>
                          </w:rPr>
                        </w:pPr>
                        <w:r>
                          <w:rPr>
                            <w:sz w:val="31"/>
                          </w:rPr>
                          <w:t>3.9</w:t>
                        </w:r>
                      </w:p>
                    </w:tc>
                    <w:tc>
                      <w:tcPr>
                        <w:tcW w:w="1357" w:type="dxa"/>
                      </w:tcPr>
                      <w:p>
                        <w:pPr>
                          <w:pStyle w:val="TableParagraph"/>
                          <w:spacing w:before="104"/>
                          <w:ind w:left="388" w:right="309"/>
                          <w:rPr>
                            <w:sz w:val="31"/>
                          </w:rPr>
                        </w:pPr>
                        <w:r>
                          <w:rPr>
                            <w:sz w:val="31"/>
                          </w:rPr>
                          <w:t>3.9</w:t>
                        </w:r>
                      </w:p>
                    </w:tc>
                    <w:tc>
                      <w:tcPr>
                        <w:tcW w:w="1207" w:type="dxa"/>
                      </w:tcPr>
                      <w:p>
                        <w:pPr>
                          <w:pStyle w:val="TableParagraph"/>
                          <w:spacing w:before="104"/>
                          <w:ind w:left="312" w:right="234"/>
                          <w:rPr>
                            <w:sz w:val="31"/>
                          </w:rPr>
                        </w:pPr>
                        <w:r>
                          <w:rPr>
                            <w:sz w:val="31"/>
                          </w:rPr>
                          <w:t>87</w:t>
                        </w:r>
                      </w:p>
                    </w:tc>
                    <w:tc>
                      <w:tcPr>
                        <w:tcW w:w="1472" w:type="dxa"/>
                      </w:tcPr>
                      <w:p>
                        <w:pPr>
                          <w:pStyle w:val="TableParagraph"/>
                          <w:jc w:val="left"/>
                          <w:rPr>
                            <w:rFonts w:ascii="Times New Roman"/>
                            <w:sz w:val="30"/>
                          </w:rPr>
                        </w:pPr>
                      </w:p>
                    </w:tc>
                    <w:tc>
                      <w:tcPr>
                        <w:tcW w:w="1314" w:type="dxa"/>
                      </w:tcPr>
                      <w:p>
                        <w:pPr>
                          <w:pStyle w:val="TableParagraph"/>
                          <w:jc w:val="left"/>
                          <w:rPr>
                            <w:rFonts w:ascii="Times New Roman"/>
                            <w:sz w:val="30"/>
                          </w:rPr>
                        </w:pPr>
                      </w:p>
                    </w:tc>
                    <w:tc>
                      <w:tcPr>
                        <w:tcW w:w="1250" w:type="dxa"/>
                      </w:tcPr>
                      <w:p>
                        <w:pPr>
                          <w:pStyle w:val="TableParagraph"/>
                          <w:spacing w:before="104"/>
                          <w:ind w:left="570"/>
                          <w:jc w:val="left"/>
                          <w:rPr>
                            <w:sz w:val="31"/>
                          </w:rPr>
                        </w:pPr>
                        <w:r>
                          <w:rPr>
                            <w:sz w:val="31"/>
                          </w:rPr>
                          <w:t>339</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6"/>
                          <w:ind w:left="34" w:right="300"/>
                          <w:rPr>
                            <w:sz w:val="31"/>
                          </w:rPr>
                        </w:pPr>
                        <w:r>
                          <w:rPr>
                            <w:sz w:val="31"/>
                          </w:rPr>
                          <w:t>13</w:t>
                        </w:r>
                      </w:p>
                    </w:tc>
                    <w:tc>
                      <w:tcPr>
                        <w:tcW w:w="4039" w:type="dxa"/>
                      </w:tcPr>
                      <w:p>
                        <w:pPr>
                          <w:pStyle w:val="TableParagraph"/>
                          <w:spacing w:before="106"/>
                          <w:ind w:left="318"/>
                          <w:jc w:val="left"/>
                          <w:rPr>
                            <w:sz w:val="31"/>
                          </w:rPr>
                        </w:pPr>
                        <w:r>
                          <w:rPr>
                            <w:sz w:val="31"/>
                          </w:rPr>
                          <w:t>1231 联络巷（5 个）</w:t>
                        </w:r>
                      </w:p>
                    </w:tc>
                    <w:tc>
                      <w:tcPr>
                        <w:tcW w:w="1586" w:type="dxa"/>
                      </w:tcPr>
                      <w:p>
                        <w:pPr>
                          <w:pStyle w:val="TableParagraph"/>
                          <w:spacing w:before="106"/>
                          <w:ind w:left="540" w:right="385"/>
                          <w:rPr>
                            <w:sz w:val="31"/>
                          </w:rPr>
                        </w:pPr>
                        <w:r>
                          <w:rPr>
                            <w:sz w:val="31"/>
                          </w:rPr>
                          <w:t>3.9</w:t>
                        </w:r>
                      </w:p>
                    </w:tc>
                    <w:tc>
                      <w:tcPr>
                        <w:tcW w:w="1357" w:type="dxa"/>
                      </w:tcPr>
                      <w:p>
                        <w:pPr>
                          <w:pStyle w:val="TableParagraph"/>
                          <w:spacing w:before="106"/>
                          <w:ind w:left="388" w:right="309"/>
                          <w:rPr>
                            <w:sz w:val="31"/>
                          </w:rPr>
                        </w:pPr>
                        <w:r>
                          <w:rPr>
                            <w:sz w:val="31"/>
                          </w:rPr>
                          <w:t>4.87</w:t>
                        </w:r>
                      </w:p>
                    </w:tc>
                    <w:tc>
                      <w:tcPr>
                        <w:tcW w:w="1207" w:type="dxa"/>
                      </w:tcPr>
                      <w:p>
                        <w:pPr>
                          <w:pStyle w:val="TableParagraph"/>
                          <w:jc w:val="left"/>
                          <w:rPr>
                            <w:rFonts w:ascii="Times New Roman"/>
                            <w:sz w:val="30"/>
                          </w:rPr>
                        </w:pPr>
                      </w:p>
                    </w:tc>
                    <w:tc>
                      <w:tcPr>
                        <w:tcW w:w="1472" w:type="dxa"/>
                      </w:tcPr>
                      <w:p>
                        <w:pPr>
                          <w:pStyle w:val="TableParagraph"/>
                          <w:spacing w:before="106"/>
                          <w:ind w:left="238" w:right="258"/>
                          <w:rPr>
                            <w:sz w:val="31"/>
                          </w:rPr>
                        </w:pPr>
                        <w:r>
                          <w:rPr>
                            <w:sz w:val="31"/>
                          </w:rPr>
                          <w:t>25</w:t>
                        </w:r>
                      </w:p>
                    </w:tc>
                    <w:tc>
                      <w:tcPr>
                        <w:tcW w:w="1314" w:type="dxa"/>
                      </w:tcPr>
                      <w:p>
                        <w:pPr>
                          <w:pStyle w:val="TableParagraph"/>
                          <w:jc w:val="left"/>
                          <w:rPr>
                            <w:rFonts w:ascii="Times New Roman"/>
                            <w:sz w:val="30"/>
                          </w:rPr>
                        </w:pPr>
                      </w:p>
                    </w:tc>
                    <w:tc>
                      <w:tcPr>
                        <w:tcW w:w="1250" w:type="dxa"/>
                      </w:tcPr>
                      <w:p>
                        <w:pPr>
                          <w:pStyle w:val="TableParagraph"/>
                          <w:spacing w:before="106"/>
                          <w:ind w:left="570"/>
                          <w:jc w:val="left"/>
                          <w:rPr>
                            <w:sz w:val="31"/>
                          </w:rPr>
                        </w:pPr>
                        <w:r>
                          <w:rPr>
                            <w:sz w:val="31"/>
                          </w:rPr>
                          <w:t>122</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4"/>
                          <w:ind w:left="34" w:right="300"/>
                          <w:rPr>
                            <w:sz w:val="31"/>
                          </w:rPr>
                        </w:pPr>
                        <w:r>
                          <w:rPr>
                            <w:sz w:val="31"/>
                          </w:rPr>
                          <w:t>14</w:t>
                        </w:r>
                      </w:p>
                    </w:tc>
                    <w:tc>
                      <w:tcPr>
                        <w:tcW w:w="4039" w:type="dxa"/>
                      </w:tcPr>
                      <w:p>
                        <w:pPr>
                          <w:pStyle w:val="TableParagraph"/>
                          <w:spacing w:before="104"/>
                          <w:ind w:left="318"/>
                          <w:jc w:val="left"/>
                          <w:rPr>
                            <w:sz w:val="31"/>
                          </w:rPr>
                        </w:pPr>
                        <w:r>
                          <w:rPr>
                            <w:sz w:val="31"/>
                          </w:rPr>
                          <w:t>1232 掘进运输机巷</w:t>
                        </w:r>
                      </w:p>
                    </w:tc>
                    <w:tc>
                      <w:tcPr>
                        <w:tcW w:w="1586" w:type="dxa"/>
                      </w:tcPr>
                      <w:p>
                        <w:pPr>
                          <w:pStyle w:val="TableParagraph"/>
                          <w:spacing w:before="104"/>
                          <w:ind w:left="540" w:right="385"/>
                          <w:rPr>
                            <w:sz w:val="31"/>
                          </w:rPr>
                        </w:pPr>
                        <w:r>
                          <w:rPr>
                            <w:sz w:val="31"/>
                          </w:rPr>
                          <w:t>4.59</w:t>
                        </w:r>
                      </w:p>
                    </w:tc>
                    <w:tc>
                      <w:tcPr>
                        <w:tcW w:w="1357" w:type="dxa"/>
                      </w:tcPr>
                      <w:p>
                        <w:pPr>
                          <w:pStyle w:val="TableParagraph"/>
                          <w:spacing w:before="104"/>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4"/>
                          <w:ind w:left="243" w:right="258"/>
                          <w:rPr>
                            <w:sz w:val="31"/>
                          </w:rPr>
                        </w:pPr>
                        <w:r>
                          <w:rPr>
                            <w:sz w:val="31"/>
                          </w:rPr>
                          <w:t>141</w:t>
                        </w:r>
                      </w:p>
                    </w:tc>
                    <w:tc>
                      <w:tcPr>
                        <w:tcW w:w="1314" w:type="dxa"/>
                      </w:tcPr>
                      <w:p>
                        <w:pPr>
                          <w:pStyle w:val="TableParagraph"/>
                          <w:jc w:val="left"/>
                          <w:rPr>
                            <w:rFonts w:ascii="Times New Roman"/>
                            <w:sz w:val="30"/>
                          </w:rPr>
                        </w:pPr>
                      </w:p>
                    </w:tc>
                    <w:tc>
                      <w:tcPr>
                        <w:tcW w:w="1250" w:type="dxa"/>
                      </w:tcPr>
                      <w:p>
                        <w:pPr>
                          <w:pStyle w:val="TableParagraph"/>
                          <w:spacing w:before="104"/>
                          <w:ind w:left="570"/>
                          <w:jc w:val="left"/>
                          <w:rPr>
                            <w:sz w:val="31"/>
                          </w:rPr>
                        </w:pPr>
                        <w:r>
                          <w:rPr>
                            <w:sz w:val="31"/>
                          </w:rPr>
                          <w:t>783</w:t>
                        </w:r>
                      </w:p>
                    </w:tc>
                  </w:tr>
                  <w:tr>
                    <w:tblPrEx>
                      <w:tblW w:w="0" w:type="auto"/>
                      <w:jc w:val="left"/>
                      <w:tblInd w:w="7" w:type="dxa"/>
                      <w:tblLayout w:type="fixed"/>
                      <w:tblCellMar>
                        <w:top w:w="0" w:type="dxa"/>
                        <w:left w:w="0" w:type="dxa"/>
                        <w:bottom w:w="0" w:type="dxa"/>
                        <w:right w:w="0" w:type="dxa"/>
                      </w:tblCellMar>
                      <w:tblLook w:val="01E0"/>
                    </w:tblPrEx>
                    <w:trPr>
                      <w:trHeight w:val="603"/>
                      <w:jc w:val="left"/>
                    </w:trPr>
                    <w:tc>
                      <w:tcPr>
                        <w:tcW w:w="685" w:type="dxa"/>
                      </w:tcPr>
                      <w:p>
                        <w:pPr>
                          <w:pStyle w:val="TableParagraph"/>
                          <w:spacing w:before="106"/>
                          <w:ind w:left="34" w:right="300"/>
                          <w:rPr>
                            <w:sz w:val="31"/>
                          </w:rPr>
                        </w:pPr>
                        <w:r>
                          <w:rPr>
                            <w:sz w:val="31"/>
                          </w:rPr>
                          <w:t>15</w:t>
                        </w:r>
                      </w:p>
                    </w:tc>
                    <w:tc>
                      <w:tcPr>
                        <w:tcW w:w="4039" w:type="dxa"/>
                      </w:tcPr>
                      <w:p>
                        <w:pPr>
                          <w:pStyle w:val="TableParagraph"/>
                          <w:spacing w:before="106"/>
                          <w:ind w:left="318"/>
                          <w:jc w:val="left"/>
                          <w:rPr>
                            <w:sz w:val="31"/>
                          </w:rPr>
                        </w:pPr>
                        <w:r>
                          <w:rPr>
                            <w:sz w:val="31"/>
                          </w:rPr>
                          <w:t>1232 掘进轨道平巷</w:t>
                        </w:r>
                      </w:p>
                    </w:tc>
                    <w:tc>
                      <w:tcPr>
                        <w:tcW w:w="1586" w:type="dxa"/>
                      </w:tcPr>
                      <w:p>
                        <w:pPr>
                          <w:pStyle w:val="TableParagraph"/>
                          <w:spacing w:before="106"/>
                          <w:ind w:left="540" w:right="385"/>
                          <w:rPr>
                            <w:sz w:val="31"/>
                          </w:rPr>
                        </w:pPr>
                        <w:r>
                          <w:rPr>
                            <w:sz w:val="31"/>
                          </w:rPr>
                          <w:t>4.59</w:t>
                        </w:r>
                      </w:p>
                    </w:tc>
                    <w:tc>
                      <w:tcPr>
                        <w:tcW w:w="1357" w:type="dxa"/>
                      </w:tcPr>
                      <w:p>
                        <w:pPr>
                          <w:pStyle w:val="TableParagraph"/>
                          <w:spacing w:before="106"/>
                          <w:ind w:left="388" w:right="309"/>
                          <w:rPr>
                            <w:sz w:val="31"/>
                          </w:rPr>
                        </w:pPr>
                        <w:r>
                          <w:rPr>
                            <w:sz w:val="31"/>
                          </w:rPr>
                          <w:t>5.58</w:t>
                        </w:r>
                      </w:p>
                    </w:tc>
                    <w:tc>
                      <w:tcPr>
                        <w:tcW w:w="1207" w:type="dxa"/>
                      </w:tcPr>
                      <w:p>
                        <w:pPr>
                          <w:pStyle w:val="TableParagraph"/>
                          <w:jc w:val="left"/>
                          <w:rPr>
                            <w:rFonts w:ascii="Times New Roman"/>
                            <w:sz w:val="30"/>
                          </w:rPr>
                        </w:pPr>
                      </w:p>
                    </w:tc>
                    <w:tc>
                      <w:tcPr>
                        <w:tcW w:w="1472" w:type="dxa"/>
                      </w:tcPr>
                      <w:p>
                        <w:pPr>
                          <w:pStyle w:val="TableParagraph"/>
                          <w:spacing w:before="106"/>
                          <w:ind w:left="243" w:right="258"/>
                          <w:rPr>
                            <w:sz w:val="31"/>
                          </w:rPr>
                        </w:pPr>
                        <w:r>
                          <w:rPr>
                            <w:sz w:val="31"/>
                          </w:rPr>
                          <w:t>162</w:t>
                        </w:r>
                      </w:p>
                    </w:tc>
                    <w:tc>
                      <w:tcPr>
                        <w:tcW w:w="1314" w:type="dxa"/>
                      </w:tcPr>
                      <w:p>
                        <w:pPr>
                          <w:pStyle w:val="TableParagraph"/>
                          <w:jc w:val="left"/>
                          <w:rPr>
                            <w:rFonts w:ascii="Times New Roman"/>
                            <w:sz w:val="30"/>
                          </w:rPr>
                        </w:pPr>
                      </w:p>
                    </w:tc>
                    <w:tc>
                      <w:tcPr>
                        <w:tcW w:w="1250" w:type="dxa"/>
                      </w:tcPr>
                      <w:p>
                        <w:pPr>
                          <w:pStyle w:val="TableParagraph"/>
                          <w:spacing w:before="106"/>
                          <w:ind w:left="570"/>
                          <w:jc w:val="left"/>
                          <w:rPr>
                            <w:sz w:val="31"/>
                          </w:rPr>
                        </w:pPr>
                        <w:r>
                          <w:rPr>
                            <w:sz w:val="31"/>
                          </w:rPr>
                          <w:t>865</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685" w:type="dxa"/>
                      </w:tcPr>
                      <w:p>
                        <w:pPr>
                          <w:pStyle w:val="TableParagraph"/>
                          <w:spacing w:before="104"/>
                          <w:ind w:left="34" w:right="300"/>
                          <w:rPr>
                            <w:sz w:val="31"/>
                          </w:rPr>
                        </w:pPr>
                        <w:r>
                          <w:rPr>
                            <w:sz w:val="31"/>
                          </w:rPr>
                          <w:t>16</w:t>
                        </w:r>
                      </w:p>
                    </w:tc>
                    <w:tc>
                      <w:tcPr>
                        <w:tcW w:w="4039" w:type="dxa"/>
                      </w:tcPr>
                      <w:p>
                        <w:pPr>
                          <w:pStyle w:val="TableParagraph"/>
                          <w:spacing w:before="104"/>
                          <w:ind w:left="318"/>
                          <w:jc w:val="left"/>
                          <w:rPr>
                            <w:sz w:val="31"/>
                          </w:rPr>
                        </w:pPr>
                        <w:r>
                          <w:rPr>
                            <w:sz w:val="31"/>
                          </w:rPr>
                          <w:t>1232 联络巷（2 个）</w:t>
                        </w:r>
                      </w:p>
                    </w:tc>
                    <w:tc>
                      <w:tcPr>
                        <w:tcW w:w="1586" w:type="dxa"/>
                      </w:tcPr>
                      <w:p>
                        <w:pPr>
                          <w:pStyle w:val="TableParagraph"/>
                          <w:spacing w:before="104"/>
                          <w:ind w:left="540" w:right="385"/>
                          <w:rPr>
                            <w:sz w:val="31"/>
                          </w:rPr>
                        </w:pPr>
                        <w:r>
                          <w:rPr>
                            <w:sz w:val="31"/>
                          </w:rPr>
                          <w:t>3.9</w:t>
                        </w:r>
                      </w:p>
                    </w:tc>
                    <w:tc>
                      <w:tcPr>
                        <w:tcW w:w="1357" w:type="dxa"/>
                      </w:tcPr>
                      <w:p>
                        <w:pPr>
                          <w:pStyle w:val="TableParagraph"/>
                          <w:spacing w:before="104"/>
                          <w:ind w:left="388" w:right="309"/>
                          <w:rPr>
                            <w:sz w:val="31"/>
                          </w:rPr>
                        </w:pPr>
                        <w:r>
                          <w:rPr>
                            <w:sz w:val="31"/>
                          </w:rPr>
                          <w:t>4.87</w:t>
                        </w:r>
                      </w:p>
                    </w:tc>
                    <w:tc>
                      <w:tcPr>
                        <w:tcW w:w="1207" w:type="dxa"/>
                      </w:tcPr>
                      <w:p>
                        <w:pPr>
                          <w:pStyle w:val="TableParagraph"/>
                          <w:jc w:val="left"/>
                          <w:rPr>
                            <w:rFonts w:ascii="Times New Roman"/>
                            <w:sz w:val="30"/>
                          </w:rPr>
                        </w:pPr>
                      </w:p>
                    </w:tc>
                    <w:tc>
                      <w:tcPr>
                        <w:tcW w:w="1472" w:type="dxa"/>
                      </w:tcPr>
                      <w:p>
                        <w:pPr>
                          <w:pStyle w:val="TableParagraph"/>
                          <w:spacing w:before="104"/>
                          <w:ind w:left="238" w:right="258"/>
                          <w:rPr>
                            <w:sz w:val="31"/>
                          </w:rPr>
                        </w:pPr>
                        <w:r>
                          <w:rPr>
                            <w:sz w:val="31"/>
                          </w:rPr>
                          <w:t>10</w:t>
                        </w:r>
                      </w:p>
                    </w:tc>
                    <w:tc>
                      <w:tcPr>
                        <w:tcW w:w="1314" w:type="dxa"/>
                      </w:tcPr>
                      <w:p>
                        <w:pPr>
                          <w:pStyle w:val="TableParagraph"/>
                          <w:jc w:val="left"/>
                          <w:rPr>
                            <w:rFonts w:ascii="Times New Roman"/>
                            <w:sz w:val="30"/>
                          </w:rPr>
                        </w:pPr>
                      </w:p>
                    </w:tc>
                    <w:tc>
                      <w:tcPr>
                        <w:tcW w:w="1250" w:type="dxa"/>
                      </w:tcPr>
                      <w:p>
                        <w:pPr>
                          <w:pStyle w:val="TableParagraph"/>
                          <w:spacing w:before="104"/>
                          <w:ind w:left="650"/>
                          <w:jc w:val="left"/>
                          <w:rPr>
                            <w:sz w:val="31"/>
                          </w:rPr>
                        </w:pPr>
                        <w:r>
                          <w:rPr>
                            <w:sz w:val="31"/>
                          </w:rPr>
                          <w:t>49</w:t>
                        </w:r>
                      </w:p>
                    </w:tc>
                  </w:tr>
                  <w:tr>
                    <w:tblPrEx>
                      <w:tblW w:w="0" w:type="auto"/>
                      <w:jc w:val="left"/>
                      <w:tblInd w:w="7" w:type="dxa"/>
                      <w:tblLayout w:type="fixed"/>
                      <w:tblCellMar>
                        <w:top w:w="0" w:type="dxa"/>
                        <w:left w:w="0" w:type="dxa"/>
                        <w:bottom w:w="0" w:type="dxa"/>
                        <w:right w:w="0" w:type="dxa"/>
                      </w:tblCellMar>
                      <w:tblLook w:val="01E0"/>
                    </w:tblPrEx>
                    <w:trPr>
                      <w:trHeight w:val="460"/>
                      <w:jc w:val="left"/>
                    </w:trPr>
                    <w:tc>
                      <w:tcPr>
                        <w:tcW w:w="685" w:type="dxa"/>
                      </w:tcPr>
                      <w:p>
                        <w:pPr>
                          <w:pStyle w:val="TableParagraph"/>
                          <w:jc w:val="left"/>
                          <w:rPr>
                            <w:rFonts w:ascii="Times New Roman"/>
                            <w:sz w:val="30"/>
                          </w:rPr>
                        </w:pPr>
                      </w:p>
                    </w:tc>
                    <w:tc>
                      <w:tcPr>
                        <w:tcW w:w="4039" w:type="dxa"/>
                      </w:tcPr>
                      <w:p>
                        <w:pPr>
                          <w:pStyle w:val="TableParagraph"/>
                          <w:spacing w:before="106" w:line="335" w:lineRule="exact"/>
                          <w:ind w:left="318"/>
                          <w:jc w:val="left"/>
                          <w:rPr>
                            <w:sz w:val="31"/>
                          </w:rPr>
                        </w:pPr>
                        <w:r>
                          <w:rPr>
                            <w:sz w:val="31"/>
                          </w:rPr>
                          <w:t>小计</w:t>
                        </w:r>
                      </w:p>
                    </w:tc>
                    <w:tc>
                      <w:tcPr>
                        <w:tcW w:w="1586" w:type="dxa"/>
                      </w:tcPr>
                      <w:p>
                        <w:pPr>
                          <w:pStyle w:val="TableParagraph"/>
                          <w:jc w:val="left"/>
                          <w:rPr>
                            <w:rFonts w:ascii="Times New Roman"/>
                            <w:sz w:val="30"/>
                          </w:rPr>
                        </w:pPr>
                      </w:p>
                    </w:tc>
                    <w:tc>
                      <w:tcPr>
                        <w:tcW w:w="1357" w:type="dxa"/>
                      </w:tcPr>
                      <w:p>
                        <w:pPr>
                          <w:pStyle w:val="TableParagraph"/>
                          <w:jc w:val="left"/>
                          <w:rPr>
                            <w:rFonts w:ascii="Times New Roman"/>
                            <w:sz w:val="30"/>
                          </w:rPr>
                        </w:pPr>
                      </w:p>
                    </w:tc>
                    <w:tc>
                      <w:tcPr>
                        <w:tcW w:w="1207" w:type="dxa"/>
                      </w:tcPr>
                      <w:p>
                        <w:pPr>
                          <w:pStyle w:val="TableParagraph"/>
                          <w:spacing w:before="106" w:line="335" w:lineRule="exact"/>
                          <w:ind w:left="312" w:right="234"/>
                          <w:rPr>
                            <w:sz w:val="31"/>
                          </w:rPr>
                        </w:pPr>
                        <w:r>
                          <w:rPr>
                            <w:sz w:val="31"/>
                          </w:rPr>
                          <w:t>87</w:t>
                        </w:r>
                      </w:p>
                    </w:tc>
                    <w:tc>
                      <w:tcPr>
                        <w:tcW w:w="1472" w:type="dxa"/>
                      </w:tcPr>
                      <w:p>
                        <w:pPr>
                          <w:pStyle w:val="TableParagraph"/>
                          <w:spacing w:before="106" w:line="335" w:lineRule="exact"/>
                          <w:ind w:left="243" w:right="256"/>
                          <w:rPr>
                            <w:sz w:val="31"/>
                          </w:rPr>
                        </w:pPr>
                        <w:r>
                          <w:rPr>
                            <w:sz w:val="31"/>
                          </w:rPr>
                          <w:t>2051</w:t>
                        </w:r>
                      </w:p>
                    </w:tc>
                    <w:tc>
                      <w:tcPr>
                        <w:tcW w:w="1314" w:type="dxa"/>
                      </w:tcPr>
                      <w:p>
                        <w:pPr>
                          <w:pStyle w:val="TableParagraph"/>
                          <w:spacing w:before="106" w:line="335" w:lineRule="exact"/>
                          <w:ind w:left="264" w:right="390"/>
                          <w:rPr>
                            <w:sz w:val="31"/>
                          </w:rPr>
                        </w:pPr>
                        <w:r>
                          <w:rPr>
                            <w:sz w:val="31"/>
                          </w:rPr>
                          <w:t>356</w:t>
                        </w:r>
                      </w:p>
                    </w:tc>
                    <w:tc>
                      <w:tcPr>
                        <w:tcW w:w="1250" w:type="dxa"/>
                      </w:tcPr>
                      <w:p>
                        <w:pPr>
                          <w:pStyle w:val="TableParagraph"/>
                          <w:spacing w:before="106" w:line="335" w:lineRule="exact"/>
                          <w:ind w:right="43"/>
                          <w:jc w:val="right"/>
                          <w:rPr>
                            <w:sz w:val="31"/>
                          </w:rPr>
                        </w:pPr>
                        <w:r>
                          <w:rPr>
                            <w:sz w:val="31"/>
                          </w:rPr>
                          <w:t>16255</w:t>
                        </w:r>
                      </w:p>
                    </w:tc>
                  </w:tr>
                </w:tbl>
                <w:p>
                  <w:pPr>
                    <w:pStyle w:val="BodyText"/>
                  </w:pPr>
                </w:p>
              </w:txbxContent>
            </v:textbox>
          </v:shape>
        </w:pict>
      </w:r>
      <w:r>
        <w:rPr>
          <w:sz w:val="31"/>
        </w:rPr>
        <w:t>序号</w:t>
        <w:tab/>
        <w:t>巷道名称</w:t>
      </w:r>
    </w:p>
    <w:p>
      <w:pPr>
        <w:spacing w:before="62"/>
        <w:ind w:left="834" w:right="0" w:firstLine="0"/>
        <w:jc w:val="left"/>
        <w:rPr>
          <w:sz w:val="31"/>
        </w:rPr>
      </w:pPr>
      <w:r>
        <w:br w:type="column"/>
      </w:r>
      <w:r>
        <w:rPr>
          <w:sz w:val="31"/>
        </w:rPr>
        <w:t>断面积(m</w:t>
      </w:r>
      <w:r>
        <w:rPr>
          <w:position w:val="4"/>
          <w:sz w:val="16"/>
        </w:rPr>
        <w:t>2</w:t>
      </w:r>
      <w:r>
        <w:rPr>
          <w:sz w:val="31"/>
        </w:rPr>
        <w:t>)</w:t>
      </w:r>
    </w:p>
    <w:p>
      <w:pPr>
        <w:spacing w:before="62"/>
        <w:ind w:left="834" w:right="0" w:firstLine="0"/>
        <w:jc w:val="left"/>
        <w:rPr>
          <w:sz w:val="31"/>
        </w:rPr>
      </w:pPr>
      <w:r>
        <w:br w:type="column"/>
      </w:r>
      <w:r>
        <w:rPr>
          <w:sz w:val="31"/>
        </w:rPr>
        <w:t>巷道长度(m)</w:t>
      </w:r>
    </w:p>
    <w:p>
      <w:pPr>
        <w:spacing w:before="159"/>
        <w:ind w:left="834" w:right="0" w:firstLine="0"/>
        <w:jc w:val="left"/>
        <w:rPr>
          <w:sz w:val="31"/>
        </w:rPr>
      </w:pPr>
      <w:r>
        <w:br w:type="column"/>
      </w:r>
      <w:r>
        <w:rPr>
          <w:sz w:val="31"/>
        </w:rPr>
        <w:t>掘进体积</w:t>
      </w:r>
    </w:p>
    <w:p>
      <w:pPr>
        <w:spacing w:after="0"/>
        <w:jc w:val="left"/>
        <w:rPr>
          <w:sz w:val="31"/>
        </w:rPr>
        <w:sectPr>
          <w:type w:val="continuous"/>
          <w:pgSz w:w="17860" w:h="25260"/>
          <w:pgMar w:top="2420" w:right="0" w:bottom="280" w:left="1960" w:header="708" w:footer="708"/>
          <w:pgNumType w:start="109"/>
          <w:cols w:num="4" w:space="708" w:equalWidth="0">
            <w:col w:w="4439" w:space="1160"/>
            <w:col w:w="2381" w:space="907"/>
            <w:col w:w="2614" w:space="446"/>
            <w:col w:w="3953" w:space="0"/>
          </w:cols>
        </w:sectPr>
      </w:pPr>
    </w:p>
    <w:p>
      <w:pPr>
        <w:pStyle w:val="Heading2"/>
        <w:tabs>
          <w:tab w:val="left" w:pos="1929"/>
        </w:tabs>
        <w:spacing w:before="14"/>
        <w:ind w:right="1116"/>
        <w:jc w:val="center"/>
      </w:pPr>
      <w:r>
        <w:t>第三节</w:t>
        <w:tab/>
        <w:t>采煤方法</w:t>
      </w:r>
    </w:p>
    <w:p>
      <w:pPr>
        <w:pStyle w:val="BodyText"/>
        <w:rPr>
          <w:b/>
          <w:sz w:val="20"/>
        </w:rPr>
      </w:pPr>
    </w:p>
    <w:p>
      <w:pPr>
        <w:pStyle w:val="BodyText"/>
        <w:rPr>
          <w:b/>
          <w:sz w:val="20"/>
        </w:rPr>
      </w:pPr>
    </w:p>
    <w:p>
      <w:pPr>
        <w:pStyle w:val="Heading4"/>
        <w:spacing w:before="209"/>
      </w:pPr>
      <w:r>
        <w:rPr>
          <w:w w:val="95"/>
        </w:rPr>
        <w:t>一、采煤方法选择</w:t>
      </w:r>
    </w:p>
    <w:p>
      <w:pPr>
        <w:pStyle w:val="BodyText"/>
        <w:spacing w:before="333"/>
        <w:ind w:left="1431"/>
      </w:pPr>
      <w:r>
        <w:t>1、开采技术条件</w:t>
      </w:r>
    </w:p>
    <w:p>
      <w:pPr>
        <w:pStyle w:val="BodyText"/>
        <w:spacing w:before="334" w:line="388" w:lineRule="auto"/>
        <w:ind w:left="593" w:right="1481" w:firstLine="874"/>
      </w:pPr>
      <w:r>
        <w:rPr>
          <w:spacing w:val="-7"/>
        </w:rPr>
        <w:t xml:space="preserve">煤层呈单斜构造，煤层倾角 </w:t>
      </w:r>
      <w:r>
        <w:t xml:space="preserve">23～25°，总体为由上向下（由浅至深） </w:t>
      </w:r>
      <w:r>
        <w:rPr>
          <w:spacing w:val="4"/>
          <w:w w:val="100"/>
        </w:rPr>
        <w:t>逐渐变缓。设计采区煤层倾角平均为</w:t>
      </w:r>
      <w:r>
        <w:rPr>
          <w:w w:val="100"/>
        </w:rPr>
        <w:t>24°（</w:t>
      </w:r>
      <w:r>
        <w:rPr>
          <w:spacing w:val="6"/>
          <w:w w:val="100"/>
        </w:rPr>
        <w:t>首采工作面倾角平均为</w:t>
      </w:r>
      <w:r>
        <w:rPr>
          <w:spacing w:val="-3"/>
          <w:w w:val="100"/>
        </w:rPr>
        <w:t>24°</w:t>
      </w:r>
      <w:r>
        <w:rPr>
          <w:spacing w:val="-216"/>
          <w:w w:val="100"/>
        </w:rPr>
        <w:t>）</w:t>
      </w:r>
      <w:r>
        <w:rPr>
          <w:spacing w:val="-3"/>
          <w:w w:val="100"/>
        </w:rPr>
        <w:t>，</w:t>
      </w:r>
      <w:r>
        <w:t>无断层发育。</w:t>
      </w:r>
    </w:p>
    <w:p>
      <w:pPr>
        <w:spacing w:after="0" w:line="388" w:lineRule="auto"/>
        <w:sectPr>
          <w:pgSz w:w="17860" w:h="25260"/>
          <w:pgMar w:top="1900" w:right="0" w:bottom="280" w:left="1960" w:header="708" w:footer="708"/>
          <w:pgNumType w:start="110"/>
          <w:cols w:space="708"/>
        </w:sectPr>
      </w:pPr>
    </w:p>
    <w:p>
      <w:pPr>
        <w:pStyle w:val="BodyText"/>
        <w:spacing w:line="475" w:lineRule="exact"/>
        <w:ind w:left="1467"/>
      </w:pPr>
      <w:r>
        <w:t>采矿许可证许可开采 C</w:t>
      </w:r>
    </w:p>
    <w:p>
      <w:pPr>
        <w:spacing w:before="0" w:line="211" w:lineRule="exact"/>
        <w:ind w:left="0" w:right="0" w:firstLine="0"/>
        <w:jc w:val="right"/>
        <w:rPr>
          <w:sz w:val="21"/>
        </w:rPr>
      </w:pPr>
      <w:r>
        <w:rPr>
          <w:w w:val="99"/>
          <w:sz w:val="21"/>
        </w:rPr>
        <w:t>3</w:t>
      </w:r>
    </w:p>
    <w:p>
      <w:pPr>
        <w:pStyle w:val="BodyText"/>
        <w:spacing w:line="533" w:lineRule="exact"/>
        <w:ind w:left="28"/>
      </w:pPr>
      <w:r>
        <w:br w:type="column"/>
      </w:r>
      <w:r>
        <w:t>煤层，赋存较稳定，属中厚煤层。本次设计开</w:t>
      </w:r>
    </w:p>
    <w:p>
      <w:pPr>
        <w:spacing w:after="0" w:line="533" w:lineRule="exact"/>
        <w:sectPr>
          <w:type w:val="continuous"/>
          <w:pgSz w:w="17860" w:h="25260"/>
          <w:pgMar w:top="2420" w:right="0" w:bottom="280" w:left="1960" w:header="708" w:footer="708"/>
          <w:pgNumType w:start="111"/>
          <w:cols w:num="2" w:space="708" w:equalWidth="0">
            <w:col w:w="5735" w:space="40"/>
            <w:col w:w="10125" w:space="0"/>
          </w:cols>
        </w:sectPr>
      </w:pPr>
    </w:p>
    <w:p>
      <w:pPr>
        <w:pStyle w:val="BodyText"/>
        <w:spacing w:before="7"/>
        <w:rPr>
          <w:sz w:val="10"/>
        </w:rPr>
      </w:pPr>
    </w:p>
    <w:p>
      <w:pPr>
        <w:pStyle w:val="BodyText"/>
        <w:spacing w:before="42" w:line="480" w:lineRule="exact"/>
        <w:ind w:left="593"/>
      </w:pPr>
      <w:r>
        <w:rPr>
          <w:spacing w:val="104"/>
        </w:rPr>
        <w:t>采</w:t>
      </w:r>
      <w:r>
        <w:t>C</w:t>
      </w:r>
      <w:r>
        <w:rPr>
          <w:spacing w:val="-18"/>
        </w:rPr>
        <w:t xml:space="preserve"> 煤层，煤层平均厚为 </w:t>
      </w:r>
      <w:r>
        <w:t>1.4m。</w:t>
      </w:r>
    </w:p>
    <w:p>
      <w:pPr>
        <w:spacing w:before="0" w:line="211" w:lineRule="exact"/>
        <w:ind w:left="1331" w:right="0" w:firstLine="0"/>
        <w:jc w:val="left"/>
        <w:rPr>
          <w:sz w:val="21"/>
        </w:rPr>
      </w:pPr>
      <w:r>
        <w:rPr>
          <w:w w:val="99"/>
          <w:sz w:val="21"/>
        </w:rPr>
        <w:t>3</w:t>
      </w:r>
    </w:p>
    <w:p>
      <w:pPr>
        <w:pStyle w:val="BodyText"/>
        <w:spacing w:before="1"/>
        <w:rPr>
          <w:sz w:val="14"/>
        </w:rPr>
      </w:pPr>
    </w:p>
    <w:p>
      <w:pPr>
        <w:pStyle w:val="BodyText"/>
        <w:ind w:left="1467"/>
      </w:pPr>
      <w:r>
        <w:t>煤层顶底板以层状结构软岩岩组为主，其次为层状结构软硬相间岩组。</w:t>
      </w:r>
    </w:p>
    <w:p>
      <w:pPr>
        <w:pStyle w:val="BodyText"/>
        <w:rPr>
          <w:sz w:val="21"/>
        </w:rPr>
      </w:pPr>
    </w:p>
    <w:p>
      <w:pPr>
        <w:pStyle w:val="BodyText"/>
        <w:spacing w:before="42" w:line="480" w:lineRule="exact"/>
        <w:ind w:left="1467"/>
      </w:pPr>
      <w:r>
        <w:t>C 煤层无煤尘爆炸危险性，煤层自燃倾向性等级为Ⅲ类，不易自燃。</w:t>
      </w:r>
    </w:p>
    <w:p>
      <w:pPr>
        <w:spacing w:before="0" w:line="211" w:lineRule="exact"/>
        <w:ind w:left="1680" w:right="0" w:firstLine="0"/>
        <w:jc w:val="left"/>
        <w:rPr>
          <w:sz w:val="21"/>
        </w:rPr>
      </w:pPr>
      <w:r>
        <w:rPr>
          <w:w w:val="99"/>
          <w:sz w:val="21"/>
        </w:rPr>
        <w:t>3</w:t>
      </w:r>
    </w:p>
    <w:p>
      <w:pPr>
        <w:pStyle w:val="BodyText"/>
        <w:rPr>
          <w:sz w:val="10"/>
        </w:rPr>
      </w:pPr>
    </w:p>
    <w:p>
      <w:pPr>
        <w:pStyle w:val="BodyText"/>
        <w:spacing w:before="42" w:line="388" w:lineRule="auto"/>
        <w:ind w:left="1467" w:right="1468" w:firstLine="50"/>
      </w:pPr>
      <w:r>
        <w:rPr>
          <w:spacing w:val="10"/>
        </w:rPr>
        <w:t xml:space="preserve">根据云南省煤炭工业局 </w:t>
      </w:r>
      <w:r>
        <w:t>2008</w:t>
      </w:r>
      <w:r>
        <w:rPr>
          <w:spacing w:val="-38"/>
        </w:rPr>
        <w:t xml:space="preserve"> 年</w:t>
      </w:r>
      <w:r>
        <w:t>12</w:t>
      </w:r>
      <w:r>
        <w:rPr>
          <w:spacing w:val="-27"/>
        </w:rPr>
        <w:t xml:space="preserve"> 月的审定结果，矿井为低瓦斯矿井。</w:t>
      </w:r>
      <w:r>
        <w:t>矿区范围内无冲击地压，地温正常；矿区水文地质简单，正常涌水量</w:t>
      </w:r>
    </w:p>
    <w:p>
      <w:pPr>
        <w:pStyle w:val="BodyText"/>
        <w:spacing w:line="534" w:lineRule="exact"/>
        <w:ind w:left="593"/>
      </w:pPr>
      <w:r>
        <w:t>9.6m</w:t>
      </w:r>
      <w:r>
        <w:rPr>
          <w:position w:val="3"/>
          <w:sz w:val="21"/>
        </w:rPr>
        <w:t>3</w:t>
      </w:r>
      <w:r>
        <w:t>/h，最大涌水量 17.8m</w:t>
      </w:r>
      <w:r>
        <w:rPr>
          <w:position w:val="3"/>
          <w:sz w:val="21"/>
        </w:rPr>
        <w:t>3</w:t>
      </w:r>
      <w:r>
        <w:t>/ h。</w:t>
      </w:r>
    </w:p>
    <w:p>
      <w:pPr>
        <w:pStyle w:val="BodyText"/>
        <w:spacing w:before="333"/>
        <w:ind w:left="1467"/>
      </w:pPr>
      <w:r>
        <w:t>2、采煤方法选择</w:t>
      </w:r>
    </w:p>
    <w:p>
      <w:pPr>
        <w:pStyle w:val="BodyText"/>
        <w:spacing w:before="333" w:line="386" w:lineRule="auto"/>
        <w:ind w:left="593" w:right="1793" w:firstLine="874"/>
      </w:pPr>
      <w:r>
        <w:t>矿井可采煤层为缓倾斜中厚煤层，设计采用走向长壁后退式采煤法， 炮采工艺。</w:t>
      </w:r>
    </w:p>
    <w:p>
      <w:pPr>
        <w:pStyle w:val="Heading4"/>
        <w:spacing w:before="6"/>
      </w:pPr>
      <w:r>
        <w:t>二、回采工艺</w:t>
      </w:r>
    </w:p>
    <w:p>
      <w:pPr>
        <w:pStyle w:val="BodyText"/>
        <w:spacing w:before="334" w:line="386" w:lineRule="auto"/>
        <w:ind w:left="593" w:right="1474" w:firstLine="874"/>
      </w:pPr>
      <w:r>
        <w:rPr>
          <w:spacing w:val="12"/>
          <w:w w:val="100"/>
        </w:rPr>
        <w:t>生产能力为</w:t>
      </w:r>
      <w:r>
        <w:rPr>
          <w:w w:val="100"/>
        </w:rPr>
        <w:t>9.0</w:t>
      </w:r>
      <w:r>
        <w:rPr>
          <w:spacing w:val="-143"/>
        </w:rPr>
        <w:t xml:space="preserve"> </w:t>
      </w:r>
      <w:r>
        <w:rPr>
          <w:spacing w:val="68"/>
          <w:w w:val="100"/>
        </w:rPr>
        <w:t>万</w:t>
      </w:r>
      <w:r>
        <w:rPr>
          <w:w w:val="100"/>
        </w:rPr>
        <w:t>t/</w:t>
      </w:r>
      <w:r>
        <w:rPr>
          <w:spacing w:val="-2"/>
          <w:w w:val="100"/>
        </w:rPr>
        <w:t>a</w:t>
      </w:r>
      <w:r>
        <w:rPr>
          <w:spacing w:val="-15"/>
          <w:w w:val="100"/>
        </w:rPr>
        <w:t>，首采工作面煤层平均厚度</w:t>
      </w:r>
      <w:r>
        <w:rPr>
          <w:w w:val="100"/>
        </w:rPr>
        <w:t>1.4</w:t>
      </w:r>
      <w:r>
        <w:rPr>
          <w:spacing w:val="-4"/>
          <w:w w:val="100"/>
        </w:rPr>
        <w:t>m</w:t>
      </w:r>
      <w:r>
        <w:rPr>
          <w:spacing w:val="-30"/>
          <w:w w:val="100"/>
        </w:rPr>
        <w:t>，煤层倾角</w:t>
      </w:r>
      <w:r>
        <w:rPr>
          <w:spacing w:val="-4"/>
          <w:w w:val="100"/>
        </w:rPr>
        <w:t>24°，</w:t>
      </w:r>
      <w:r>
        <w:t>设计采用炮采工艺。</w:t>
      </w:r>
    </w:p>
    <w:p>
      <w:pPr>
        <w:pStyle w:val="BodyText"/>
        <w:spacing w:before="7" w:line="388" w:lineRule="auto"/>
        <w:ind w:left="593" w:right="1679" w:firstLine="874"/>
        <w:jc w:val="both"/>
      </w:pPr>
      <w:r>
        <w:t>1</w:t>
      </w:r>
      <w:r>
        <w:rPr>
          <w:spacing w:val="-19"/>
        </w:rPr>
        <w:t xml:space="preserve">、落煤：首采工作面纯煤厚度为 </w:t>
      </w:r>
      <w:r>
        <w:rPr>
          <w:spacing w:val="-14"/>
        </w:rPr>
        <w:t>1.4m</w:t>
      </w:r>
      <w:r>
        <w:rPr>
          <w:spacing w:val="-27"/>
        </w:rPr>
        <w:t xml:space="preserve">，采用 </w:t>
      </w:r>
      <w:r>
        <w:t>ZMS-12T</w:t>
      </w:r>
      <w:r>
        <w:rPr>
          <w:spacing w:val="-15"/>
        </w:rPr>
        <w:t xml:space="preserve"> 型湿式煤电钻打</w:t>
      </w:r>
      <w:r>
        <w:rPr>
          <w:spacing w:val="-18"/>
          <w:w w:val="100"/>
        </w:rPr>
        <w:t>眼，“三花眼”布置，炮眼长度</w:t>
      </w:r>
      <w:r>
        <w:rPr>
          <w:spacing w:val="-18"/>
        </w:rPr>
        <w:t xml:space="preserve"> </w:t>
      </w:r>
      <w:r>
        <w:rPr>
          <w:w w:val="100"/>
        </w:rPr>
        <w:t>1.2m，炮眼间距</w:t>
      </w:r>
      <w:r>
        <w:t xml:space="preserve"> </w:t>
      </w:r>
      <w:r>
        <w:rPr>
          <w:w w:val="100"/>
        </w:rPr>
        <w:t>1.2m</w:t>
      </w:r>
      <w:r>
        <w:rPr>
          <w:spacing w:val="-4"/>
          <w:w w:val="100"/>
        </w:rPr>
        <w:t>～</w:t>
      </w:r>
      <w:r>
        <w:rPr>
          <w:w w:val="100"/>
        </w:rPr>
        <w:t>1.6</w:t>
      </w:r>
      <w:r>
        <w:rPr>
          <w:spacing w:val="1"/>
          <w:w w:val="100"/>
        </w:rPr>
        <w:t>m</w:t>
      </w:r>
      <w:r>
        <w:rPr>
          <w:spacing w:val="-2"/>
          <w:w w:val="100"/>
        </w:rPr>
        <w:t>，与煤壁夹角</w:t>
      </w:r>
      <w:r>
        <w:rPr>
          <w:w w:val="100"/>
        </w:rPr>
        <w:t xml:space="preserve"> </w:t>
      </w:r>
      <w:r>
        <w:t>85°，</w:t>
      </w:r>
      <w:r>
        <w:rPr>
          <w:spacing w:val="-37"/>
        </w:rPr>
        <w:t xml:space="preserve">使用 </w:t>
      </w:r>
      <w:r>
        <w:t>3</w:t>
      </w:r>
      <w:r>
        <w:rPr>
          <w:spacing w:val="-11"/>
        </w:rPr>
        <w:t xml:space="preserve"> 号煤矿安全炸药，毫秒电雷管引爆。</w:t>
      </w:r>
    </w:p>
    <w:p>
      <w:pPr>
        <w:pStyle w:val="BodyText"/>
        <w:spacing w:line="533" w:lineRule="exact"/>
        <w:ind w:left="1467"/>
      </w:pPr>
      <w:r>
        <w:t>2、装煤：工作面煤炭自溜。</w:t>
      </w:r>
    </w:p>
    <w:p>
      <w:pPr>
        <w:spacing w:after="0" w:line="533" w:lineRule="exact"/>
        <w:sectPr>
          <w:type w:val="continuous"/>
          <w:pgSz w:w="17860" w:h="25260"/>
          <w:pgMar w:top="2420" w:right="0" w:bottom="280" w:left="1960" w:header="708" w:footer="708"/>
          <w:pgNumType w:start="112"/>
          <w:cols w:space="708"/>
        </w:sectPr>
      </w:pPr>
    </w:p>
    <w:p>
      <w:pPr>
        <w:pStyle w:val="BodyText"/>
        <w:spacing w:before="23"/>
        <w:ind w:left="1467"/>
      </w:pPr>
      <w:r>
        <w:t>3、运煤：运输顺槽采用刮板输送机转载。</w:t>
      </w:r>
    </w:p>
    <w:p>
      <w:pPr>
        <w:pStyle w:val="BodyText"/>
        <w:spacing w:before="330" w:line="388" w:lineRule="auto"/>
        <w:ind w:left="593" w:right="1481" w:firstLine="874"/>
      </w:pPr>
      <w:r>
        <w:t>4</w:t>
      </w:r>
      <w:r>
        <w:rPr>
          <w:spacing w:val="26"/>
        </w:rPr>
        <w:t xml:space="preserve"> 、顶板控制及采空区处理： 工作面平均采高 </w:t>
      </w:r>
      <w:r>
        <w:t>1.4m</w:t>
      </w:r>
      <w:r>
        <w:rPr>
          <w:spacing w:val="-22"/>
        </w:rPr>
        <w:t xml:space="preserve"> ， 设计采用</w:t>
      </w:r>
      <w:r>
        <w:rPr>
          <w:spacing w:val="-22"/>
          <w:w w:val="100"/>
        </w:rPr>
        <w:t>DW18-400/110</w:t>
      </w:r>
      <w:r>
        <w:rPr>
          <w:spacing w:val="-110"/>
        </w:rPr>
        <w:t xml:space="preserve"> </w:t>
      </w:r>
      <w:r>
        <w:rPr>
          <w:spacing w:val="-12"/>
          <w:w w:val="100"/>
        </w:rPr>
        <w:t>型单体液压支柱配铰接顶梁支护顶板，排距</w:t>
      </w:r>
      <w:r>
        <w:rPr>
          <w:spacing w:val="-110"/>
        </w:rPr>
        <w:t xml:space="preserve"> </w:t>
      </w:r>
      <w:r>
        <w:rPr>
          <w:w w:val="100"/>
        </w:rPr>
        <w:t>1.0m</w:t>
      </w:r>
      <w:r>
        <w:rPr>
          <w:spacing w:val="-60"/>
          <w:w w:val="100"/>
        </w:rPr>
        <w:t>，柱距</w:t>
      </w:r>
      <w:r>
        <w:rPr>
          <w:spacing w:val="-60"/>
        </w:rPr>
        <w:t xml:space="preserve"> </w:t>
      </w:r>
      <w:r>
        <w:rPr>
          <w:spacing w:val="-3"/>
          <w:w w:val="100"/>
        </w:rPr>
        <w:t>0.8</w:t>
      </w:r>
      <w:r>
        <w:rPr>
          <w:spacing w:val="-7"/>
          <w:w w:val="100"/>
        </w:rPr>
        <w:t>m</w:t>
      </w:r>
      <w:r>
        <w:rPr>
          <w:spacing w:val="-3"/>
          <w:w w:val="100"/>
        </w:rPr>
        <w:t>，</w:t>
      </w:r>
      <w:r>
        <w:rPr>
          <w:w w:val="100"/>
        </w:rPr>
        <w:t xml:space="preserve"> </w:t>
      </w:r>
      <w:r>
        <w:t>“五·</w:t>
      </w:r>
      <w:r>
        <w:rPr>
          <w:spacing w:val="6"/>
        </w:rPr>
        <w:t>三”排控顶，最大控顶距</w:t>
      </w:r>
      <w:r>
        <w:t>5.3m</w:t>
      </w:r>
      <w:r>
        <w:rPr>
          <w:spacing w:val="-16"/>
        </w:rPr>
        <w:t xml:space="preserve">，最小控顶距 </w:t>
      </w:r>
      <w:r>
        <w:t>3.3m。采用全部垮落法</w:t>
      </w:r>
      <w:r>
        <w:rPr>
          <w:spacing w:val="-11"/>
        </w:rPr>
        <w:t xml:space="preserve">处理采空区，放顶步距 </w:t>
      </w:r>
      <w:r>
        <w:t>2.0m。</w:t>
      </w:r>
    </w:p>
    <w:p>
      <w:pPr>
        <w:pStyle w:val="BodyText"/>
        <w:spacing w:line="388" w:lineRule="auto"/>
        <w:ind w:left="593" w:right="1660" w:firstLine="871"/>
      </w:pPr>
      <w:r>
        <w:t>采煤工作面回采时，各工序按《作业规程</w:t>
      </w:r>
      <w:r>
        <w:rPr>
          <w:spacing w:val="-55"/>
        </w:rPr>
        <w:t>》、《操作规程》、以及《煤矿</w:t>
      </w:r>
      <w:r>
        <w:t>安全规程》相关规定执行。</w:t>
      </w:r>
    </w:p>
    <w:p>
      <w:pPr>
        <w:pStyle w:val="BodyText"/>
        <w:spacing w:line="534" w:lineRule="exact"/>
        <w:ind w:left="1464"/>
      </w:pPr>
      <w:r>
        <w:t>见采煤方法示意图。</w:t>
      </w:r>
    </w:p>
    <w:p>
      <w:pPr>
        <w:pStyle w:val="Heading4"/>
        <w:spacing w:before="327"/>
        <w:rPr>
          <w:rFonts w:ascii="幼圆" w:eastAsia="幼圆" w:hint="eastAsia"/>
        </w:rPr>
      </w:pPr>
      <w:r>
        <w:rPr>
          <w:rFonts w:ascii="幼圆" w:eastAsia="幼圆" w:hint="eastAsia"/>
          <w:w w:val="95"/>
        </w:rPr>
        <w:t>三、采区及工作面回采率</w:t>
      </w:r>
    </w:p>
    <w:p>
      <w:pPr>
        <w:pStyle w:val="BodyText"/>
        <w:spacing w:before="333" w:line="386" w:lineRule="auto"/>
        <w:ind w:left="593" w:right="1647" w:firstLine="871"/>
      </w:pPr>
      <w:r>
        <w:rPr>
          <w:spacing w:val="-3"/>
        </w:rPr>
        <w:t>按《煤炭工业小型矿井设计规范》规定，各煤层采区回采率取</w:t>
      </w:r>
      <w:r>
        <w:t>85</w:t>
      </w:r>
      <w:r>
        <w:rPr>
          <w:spacing w:val="-6"/>
        </w:rPr>
        <w:t>%，各</w:t>
      </w:r>
      <w:r>
        <w:rPr>
          <w:spacing w:val="-11"/>
        </w:rPr>
        <w:t xml:space="preserve">煤层工作面回采率均为 </w:t>
      </w:r>
      <w:r>
        <w:t>95%。</w:t>
      </w:r>
    </w:p>
    <w:p>
      <w:pPr>
        <w:spacing w:after="0" w:line="38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https://d.book118.com/986050041145010031</w:t>
        </w:r>
      </w:hyperlink>
    </w:p>
    <w:p>
      <w:pPr>
        <w:spacing w:after="0" w:line="386" w:lineRule="auto"/>
      </w:pPr>
    </w:p>
    <w:sectPr>
      <w:pgSz w:w="17860" w:h="25260"/>
      <w:pgMar w:top="2000" w:right="0" w:bottom="280" w:left="1960" w:header="708" w:footer="708"/>
      <w:pgNumType w:start="1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华文行楷">
    <w:altName w:val="华文行楷"/>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MingLiU-ExtB">
    <w:altName w:val="MingLiU-ExtB"/>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B9EBC"/>
    <w:multiLevelType w:val="hybridMultilevel"/>
    <w:tmpl w:val="00000000"/>
    <w:lvl w:ilvl="0">
      <w:start w:val="1"/>
      <w:numFmt w:val="decimal"/>
      <w:lvlText w:val="（%1）"/>
      <w:lvlJc w:val="left"/>
      <w:pPr>
        <w:ind w:left="1431" w:hanging="1056"/>
        <w:jc w:val="left"/>
      </w:pPr>
      <w:rPr>
        <w:rFonts w:ascii="宋体" w:eastAsia="宋体" w:hAnsi="宋体" w:cs="宋体" w:hint="default"/>
        <w:w w:val="80"/>
        <w:sz w:val="40"/>
        <w:szCs w:val="40"/>
      </w:rPr>
    </w:lvl>
    <w:lvl w:ilvl="1">
      <w:start w:val="4"/>
      <w:numFmt w:val="decimal"/>
      <w:lvlText w:val="（%2）"/>
      <w:lvlJc w:val="left"/>
      <w:pPr>
        <w:ind w:left="2728" w:hanging="1056"/>
        <w:jc w:val="left"/>
      </w:pPr>
      <w:rPr>
        <w:rFonts w:ascii="宋体" w:eastAsia="宋体" w:hAnsi="宋体" w:cs="宋体" w:hint="default"/>
        <w:w w:val="90"/>
        <w:sz w:val="40"/>
        <w:szCs w:val="40"/>
      </w:rPr>
    </w:lvl>
    <w:lvl w:ilvl="2">
      <w:start w:val="0"/>
      <w:numFmt w:val="bullet"/>
      <w:lvlText w:val="•"/>
      <w:lvlJc w:val="left"/>
      <w:pPr>
        <w:ind w:left="2720" w:hanging="1056"/>
      </w:pPr>
      <w:rPr>
        <w:rFonts w:hint="default"/>
      </w:rPr>
    </w:lvl>
    <w:lvl w:ilvl="3">
      <w:start w:val="0"/>
      <w:numFmt w:val="bullet"/>
      <w:lvlText w:val="•"/>
      <w:lvlJc w:val="left"/>
      <w:pPr>
        <w:ind w:left="4367" w:hanging="1056"/>
      </w:pPr>
      <w:rPr>
        <w:rFonts w:hint="default"/>
      </w:rPr>
    </w:lvl>
    <w:lvl w:ilvl="4">
      <w:start w:val="0"/>
      <w:numFmt w:val="bullet"/>
      <w:lvlText w:val="•"/>
      <w:lvlJc w:val="left"/>
      <w:pPr>
        <w:ind w:left="6014" w:hanging="1056"/>
      </w:pPr>
      <w:rPr>
        <w:rFonts w:hint="default"/>
      </w:rPr>
    </w:lvl>
    <w:lvl w:ilvl="5">
      <w:start w:val="0"/>
      <w:numFmt w:val="bullet"/>
      <w:lvlText w:val="•"/>
      <w:lvlJc w:val="left"/>
      <w:pPr>
        <w:ind w:left="7662" w:hanging="1056"/>
      </w:pPr>
      <w:rPr>
        <w:rFonts w:hint="default"/>
      </w:rPr>
    </w:lvl>
    <w:lvl w:ilvl="6">
      <w:start w:val="0"/>
      <w:numFmt w:val="bullet"/>
      <w:lvlText w:val="•"/>
      <w:lvlJc w:val="left"/>
      <w:pPr>
        <w:ind w:left="9309" w:hanging="1056"/>
      </w:pPr>
      <w:rPr>
        <w:rFonts w:hint="default"/>
      </w:rPr>
    </w:lvl>
    <w:lvl w:ilvl="7">
      <w:start w:val="0"/>
      <w:numFmt w:val="bullet"/>
      <w:lvlText w:val="•"/>
      <w:lvlJc w:val="left"/>
      <w:pPr>
        <w:ind w:left="10957" w:hanging="1056"/>
      </w:pPr>
      <w:rPr>
        <w:rFonts w:hint="default"/>
      </w:rPr>
    </w:lvl>
    <w:lvl w:ilvl="8">
      <w:start w:val="0"/>
      <w:numFmt w:val="bullet"/>
      <w:lvlText w:val="•"/>
      <w:lvlJc w:val="left"/>
      <w:pPr>
        <w:ind w:left="12604" w:hanging="1056"/>
      </w:pPr>
      <w:rPr>
        <w:rFonts w:hint="default"/>
      </w:rPr>
    </w:lvl>
  </w:abstractNum>
  <w:abstractNum w:abstractNumId="1">
    <w:nsid w:val="0A9859D3"/>
    <w:multiLevelType w:val="hybridMultilevel"/>
    <w:tmpl w:val="00000000"/>
    <w:lvl w:ilvl="0">
      <w:start w:val="1"/>
      <w:numFmt w:val="decimal"/>
      <w:lvlText w:val="(%1)"/>
      <w:lvlJc w:val="left"/>
      <w:pPr>
        <w:ind w:left="2018" w:hanging="843"/>
        <w:jc w:val="left"/>
      </w:pPr>
      <w:rPr>
        <w:rFonts w:ascii="宋体" w:eastAsia="宋体" w:hAnsi="宋体" w:cs="宋体" w:hint="default"/>
        <w:w w:val="100"/>
        <w:sz w:val="42"/>
        <w:szCs w:val="42"/>
      </w:rPr>
    </w:lvl>
    <w:lvl w:ilvl="1">
      <w:start w:val="0"/>
      <w:numFmt w:val="bullet"/>
      <w:lvlText w:val="•"/>
      <w:lvlJc w:val="left"/>
      <w:pPr>
        <w:ind w:left="3407" w:hanging="843"/>
      </w:pPr>
      <w:rPr>
        <w:rFonts w:hint="default"/>
      </w:rPr>
    </w:lvl>
    <w:lvl w:ilvl="2">
      <w:start w:val="0"/>
      <w:numFmt w:val="bullet"/>
      <w:lvlText w:val="•"/>
      <w:lvlJc w:val="left"/>
      <w:pPr>
        <w:ind w:left="4795" w:hanging="843"/>
      </w:pPr>
      <w:rPr>
        <w:rFonts w:hint="default"/>
      </w:rPr>
    </w:lvl>
    <w:lvl w:ilvl="3">
      <w:start w:val="0"/>
      <w:numFmt w:val="bullet"/>
      <w:lvlText w:val="•"/>
      <w:lvlJc w:val="left"/>
      <w:pPr>
        <w:ind w:left="6183" w:hanging="843"/>
      </w:pPr>
      <w:rPr>
        <w:rFonts w:hint="default"/>
      </w:rPr>
    </w:lvl>
    <w:lvl w:ilvl="4">
      <w:start w:val="0"/>
      <w:numFmt w:val="bullet"/>
      <w:lvlText w:val="•"/>
      <w:lvlJc w:val="left"/>
      <w:pPr>
        <w:ind w:left="7571" w:hanging="843"/>
      </w:pPr>
      <w:rPr>
        <w:rFonts w:hint="default"/>
      </w:rPr>
    </w:lvl>
    <w:lvl w:ilvl="5">
      <w:start w:val="0"/>
      <w:numFmt w:val="bullet"/>
      <w:lvlText w:val="•"/>
      <w:lvlJc w:val="left"/>
      <w:pPr>
        <w:ind w:left="8959" w:hanging="843"/>
      </w:pPr>
      <w:rPr>
        <w:rFonts w:hint="default"/>
      </w:rPr>
    </w:lvl>
    <w:lvl w:ilvl="6">
      <w:start w:val="0"/>
      <w:numFmt w:val="bullet"/>
      <w:lvlText w:val="•"/>
      <w:lvlJc w:val="left"/>
      <w:pPr>
        <w:ind w:left="10347" w:hanging="843"/>
      </w:pPr>
      <w:rPr>
        <w:rFonts w:hint="default"/>
      </w:rPr>
    </w:lvl>
    <w:lvl w:ilvl="7">
      <w:start w:val="0"/>
      <w:numFmt w:val="bullet"/>
      <w:lvlText w:val="•"/>
      <w:lvlJc w:val="left"/>
      <w:pPr>
        <w:ind w:left="11735" w:hanging="843"/>
      </w:pPr>
      <w:rPr>
        <w:rFonts w:hint="default"/>
      </w:rPr>
    </w:lvl>
    <w:lvl w:ilvl="8">
      <w:start w:val="0"/>
      <w:numFmt w:val="bullet"/>
      <w:lvlText w:val="•"/>
      <w:lvlJc w:val="left"/>
      <w:pPr>
        <w:ind w:left="13123" w:hanging="843"/>
      </w:pPr>
      <w:rPr>
        <w:rFonts w:hint="default"/>
      </w:rPr>
    </w:lvl>
  </w:abstractNum>
  <w:abstractNum w:abstractNumId="2">
    <w:nsid w:val="0B0E6E97"/>
    <w:multiLevelType w:val="hybridMultilevel"/>
    <w:tmpl w:val="00000000"/>
    <w:lvl w:ilvl="0">
      <w:start w:val="1"/>
      <w:numFmt w:val="decimal"/>
      <w:lvlText w:val="(%1)"/>
      <w:lvlJc w:val="left"/>
      <w:pPr>
        <w:ind w:left="2018" w:hanging="843"/>
        <w:jc w:val="left"/>
      </w:pPr>
      <w:rPr>
        <w:rFonts w:ascii="宋体" w:eastAsia="宋体" w:hAnsi="宋体" w:cs="宋体" w:hint="default"/>
        <w:w w:val="100"/>
        <w:sz w:val="42"/>
        <w:szCs w:val="42"/>
      </w:rPr>
    </w:lvl>
    <w:lvl w:ilvl="1">
      <w:start w:val="0"/>
      <w:numFmt w:val="bullet"/>
      <w:lvlText w:val="•"/>
      <w:lvlJc w:val="left"/>
      <w:pPr>
        <w:ind w:left="3407" w:hanging="843"/>
      </w:pPr>
      <w:rPr>
        <w:rFonts w:hint="default"/>
      </w:rPr>
    </w:lvl>
    <w:lvl w:ilvl="2">
      <w:start w:val="0"/>
      <w:numFmt w:val="bullet"/>
      <w:lvlText w:val="•"/>
      <w:lvlJc w:val="left"/>
      <w:pPr>
        <w:ind w:left="4795" w:hanging="843"/>
      </w:pPr>
      <w:rPr>
        <w:rFonts w:hint="default"/>
      </w:rPr>
    </w:lvl>
    <w:lvl w:ilvl="3">
      <w:start w:val="0"/>
      <w:numFmt w:val="bullet"/>
      <w:lvlText w:val="•"/>
      <w:lvlJc w:val="left"/>
      <w:pPr>
        <w:ind w:left="6183" w:hanging="843"/>
      </w:pPr>
      <w:rPr>
        <w:rFonts w:hint="default"/>
      </w:rPr>
    </w:lvl>
    <w:lvl w:ilvl="4">
      <w:start w:val="0"/>
      <w:numFmt w:val="bullet"/>
      <w:lvlText w:val="•"/>
      <w:lvlJc w:val="left"/>
      <w:pPr>
        <w:ind w:left="7571" w:hanging="843"/>
      </w:pPr>
      <w:rPr>
        <w:rFonts w:hint="default"/>
      </w:rPr>
    </w:lvl>
    <w:lvl w:ilvl="5">
      <w:start w:val="0"/>
      <w:numFmt w:val="bullet"/>
      <w:lvlText w:val="•"/>
      <w:lvlJc w:val="left"/>
      <w:pPr>
        <w:ind w:left="8959" w:hanging="843"/>
      </w:pPr>
      <w:rPr>
        <w:rFonts w:hint="default"/>
      </w:rPr>
    </w:lvl>
    <w:lvl w:ilvl="6">
      <w:start w:val="0"/>
      <w:numFmt w:val="bullet"/>
      <w:lvlText w:val="•"/>
      <w:lvlJc w:val="left"/>
      <w:pPr>
        <w:ind w:left="10347" w:hanging="843"/>
      </w:pPr>
      <w:rPr>
        <w:rFonts w:hint="default"/>
      </w:rPr>
    </w:lvl>
    <w:lvl w:ilvl="7">
      <w:start w:val="0"/>
      <w:numFmt w:val="bullet"/>
      <w:lvlText w:val="•"/>
      <w:lvlJc w:val="left"/>
      <w:pPr>
        <w:ind w:left="11735" w:hanging="843"/>
      </w:pPr>
      <w:rPr>
        <w:rFonts w:hint="default"/>
      </w:rPr>
    </w:lvl>
    <w:lvl w:ilvl="8">
      <w:start w:val="0"/>
      <w:numFmt w:val="bullet"/>
      <w:lvlText w:val="•"/>
      <w:lvlJc w:val="left"/>
      <w:pPr>
        <w:ind w:left="13123" w:hanging="843"/>
      </w:pPr>
      <w:rPr>
        <w:rFonts w:hint="default"/>
      </w:rPr>
    </w:lvl>
  </w:abstractNum>
  <w:abstractNum w:abstractNumId="3">
    <w:nsid w:val="0C4EDCA4"/>
    <w:multiLevelType w:val="hybridMultilevel"/>
    <w:tmpl w:val="00000000"/>
    <w:lvl w:ilvl="0">
      <w:start w:val="1"/>
      <w:numFmt w:val="decimal"/>
      <w:lvlText w:val="(%1)"/>
      <w:lvlJc w:val="left"/>
      <w:pPr>
        <w:ind w:left="337" w:hanging="850"/>
        <w:jc w:val="left"/>
      </w:pPr>
      <w:rPr>
        <w:rFonts w:ascii="宋体" w:eastAsia="宋体" w:hAnsi="宋体" w:cs="宋体" w:hint="default"/>
        <w:w w:val="100"/>
        <w:sz w:val="42"/>
        <w:szCs w:val="42"/>
      </w:rPr>
    </w:lvl>
    <w:lvl w:ilvl="1">
      <w:start w:val="0"/>
      <w:numFmt w:val="bullet"/>
      <w:lvlText w:val="•"/>
      <w:lvlJc w:val="left"/>
      <w:pPr>
        <w:ind w:left="1895" w:hanging="850"/>
      </w:pPr>
      <w:rPr>
        <w:rFonts w:hint="default"/>
      </w:rPr>
    </w:lvl>
    <w:lvl w:ilvl="2">
      <w:start w:val="0"/>
      <w:numFmt w:val="bullet"/>
      <w:lvlText w:val="•"/>
      <w:lvlJc w:val="left"/>
      <w:pPr>
        <w:ind w:left="3451" w:hanging="850"/>
      </w:pPr>
      <w:rPr>
        <w:rFonts w:hint="default"/>
      </w:rPr>
    </w:lvl>
    <w:lvl w:ilvl="3">
      <w:start w:val="0"/>
      <w:numFmt w:val="bullet"/>
      <w:lvlText w:val="•"/>
      <w:lvlJc w:val="left"/>
      <w:pPr>
        <w:ind w:left="5007" w:hanging="850"/>
      </w:pPr>
      <w:rPr>
        <w:rFonts w:hint="default"/>
      </w:rPr>
    </w:lvl>
    <w:lvl w:ilvl="4">
      <w:start w:val="0"/>
      <w:numFmt w:val="bullet"/>
      <w:lvlText w:val="•"/>
      <w:lvlJc w:val="left"/>
      <w:pPr>
        <w:ind w:left="6563" w:hanging="850"/>
      </w:pPr>
      <w:rPr>
        <w:rFonts w:hint="default"/>
      </w:rPr>
    </w:lvl>
    <w:lvl w:ilvl="5">
      <w:start w:val="0"/>
      <w:numFmt w:val="bullet"/>
      <w:lvlText w:val="•"/>
      <w:lvlJc w:val="left"/>
      <w:pPr>
        <w:ind w:left="8119" w:hanging="850"/>
      </w:pPr>
      <w:rPr>
        <w:rFonts w:hint="default"/>
      </w:rPr>
    </w:lvl>
    <w:lvl w:ilvl="6">
      <w:start w:val="0"/>
      <w:numFmt w:val="bullet"/>
      <w:lvlText w:val="•"/>
      <w:lvlJc w:val="left"/>
      <w:pPr>
        <w:ind w:left="9675" w:hanging="850"/>
      </w:pPr>
      <w:rPr>
        <w:rFonts w:hint="default"/>
      </w:rPr>
    </w:lvl>
    <w:lvl w:ilvl="7">
      <w:start w:val="0"/>
      <w:numFmt w:val="bullet"/>
      <w:lvlText w:val="•"/>
      <w:lvlJc w:val="left"/>
      <w:pPr>
        <w:ind w:left="11231" w:hanging="850"/>
      </w:pPr>
      <w:rPr>
        <w:rFonts w:hint="default"/>
      </w:rPr>
    </w:lvl>
    <w:lvl w:ilvl="8">
      <w:start w:val="0"/>
      <w:numFmt w:val="bullet"/>
      <w:lvlText w:val="•"/>
      <w:lvlJc w:val="left"/>
      <w:pPr>
        <w:ind w:left="12787" w:hanging="850"/>
      </w:pPr>
      <w:rPr>
        <w:rFonts w:hint="default"/>
      </w:rPr>
    </w:lvl>
  </w:abstractNum>
  <w:abstractNum w:abstractNumId="4">
    <w:nsid w:val="1408BD2B"/>
    <w:multiLevelType w:val="hybridMultilevel"/>
    <w:tmpl w:val="00000000"/>
    <w:lvl w:ilvl="0">
      <w:start w:val="1"/>
      <w:numFmt w:val="decimal"/>
      <w:lvlText w:val="(%1)"/>
      <w:lvlJc w:val="left"/>
      <w:pPr>
        <w:ind w:left="337" w:hanging="846"/>
        <w:jc w:val="left"/>
      </w:pPr>
      <w:rPr>
        <w:rFonts w:ascii="宋体" w:eastAsia="宋体" w:hAnsi="宋体" w:cs="宋体" w:hint="default"/>
        <w:w w:val="100"/>
        <w:sz w:val="42"/>
        <w:szCs w:val="42"/>
      </w:rPr>
    </w:lvl>
    <w:lvl w:ilvl="1">
      <w:start w:val="0"/>
      <w:numFmt w:val="bullet"/>
      <w:lvlText w:val="•"/>
      <w:lvlJc w:val="left"/>
      <w:pPr>
        <w:ind w:left="1895" w:hanging="846"/>
      </w:pPr>
      <w:rPr>
        <w:rFonts w:hint="default"/>
      </w:rPr>
    </w:lvl>
    <w:lvl w:ilvl="2">
      <w:start w:val="0"/>
      <w:numFmt w:val="bullet"/>
      <w:lvlText w:val="•"/>
      <w:lvlJc w:val="left"/>
      <w:pPr>
        <w:ind w:left="3451" w:hanging="846"/>
      </w:pPr>
      <w:rPr>
        <w:rFonts w:hint="default"/>
      </w:rPr>
    </w:lvl>
    <w:lvl w:ilvl="3">
      <w:start w:val="0"/>
      <w:numFmt w:val="bullet"/>
      <w:lvlText w:val="•"/>
      <w:lvlJc w:val="left"/>
      <w:pPr>
        <w:ind w:left="5007" w:hanging="846"/>
      </w:pPr>
      <w:rPr>
        <w:rFonts w:hint="default"/>
      </w:rPr>
    </w:lvl>
    <w:lvl w:ilvl="4">
      <w:start w:val="0"/>
      <w:numFmt w:val="bullet"/>
      <w:lvlText w:val="•"/>
      <w:lvlJc w:val="left"/>
      <w:pPr>
        <w:ind w:left="6563" w:hanging="846"/>
      </w:pPr>
      <w:rPr>
        <w:rFonts w:hint="default"/>
      </w:rPr>
    </w:lvl>
    <w:lvl w:ilvl="5">
      <w:start w:val="0"/>
      <w:numFmt w:val="bullet"/>
      <w:lvlText w:val="•"/>
      <w:lvlJc w:val="left"/>
      <w:pPr>
        <w:ind w:left="8119" w:hanging="846"/>
      </w:pPr>
      <w:rPr>
        <w:rFonts w:hint="default"/>
      </w:rPr>
    </w:lvl>
    <w:lvl w:ilvl="6">
      <w:start w:val="0"/>
      <w:numFmt w:val="bullet"/>
      <w:lvlText w:val="•"/>
      <w:lvlJc w:val="left"/>
      <w:pPr>
        <w:ind w:left="9675" w:hanging="846"/>
      </w:pPr>
      <w:rPr>
        <w:rFonts w:hint="default"/>
      </w:rPr>
    </w:lvl>
    <w:lvl w:ilvl="7">
      <w:start w:val="0"/>
      <w:numFmt w:val="bullet"/>
      <w:lvlText w:val="•"/>
      <w:lvlJc w:val="left"/>
      <w:pPr>
        <w:ind w:left="11231" w:hanging="846"/>
      </w:pPr>
      <w:rPr>
        <w:rFonts w:hint="default"/>
      </w:rPr>
    </w:lvl>
    <w:lvl w:ilvl="8">
      <w:start w:val="0"/>
      <w:numFmt w:val="bullet"/>
      <w:lvlText w:val="•"/>
      <w:lvlJc w:val="left"/>
      <w:pPr>
        <w:ind w:left="12787" w:hanging="846"/>
      </w:pPr>
      <w:rPr>
        <w:rFonts w:hint="default"/>
      </w:rPr>
    </w:lvl>
  </w:abstractNum>
  <w:abstractNum w:abstractNumId="5">
    <w:nsid w:val="146EDCF9"/>
    <w:multiLevelType w:val="hybridMultilevel"/>
    <w:tmpl w:val="00000000"/>
    <w:lvl w:ilvl="0">
      <w:start w:val="1"/>
      <w:numFmt w:val="decimal"/>
      <w:lvlText w:val="(%1)"/>
      <w:lvlJc w:val="left"/>
      <w:pPr>
        <w:ind w:left="337" w:hanging="846"/>
        <w:jc w:val="left"/>
      </w:pPr>
      <w:rPr>
        <w:rFonts w:ascii="宋体" w:eastAsia="宋体" w:hAnsi="宋体" w:cs="宋体" w:hint="default"/>
        <w:w w:val="100"/>
        <w:sz w:val="42"/>
        <w:szCs w:val="42"/>
      </w:rPr>
    </w:lvl>
    <w:lvl w:ilvl="1">
      <w:start w:val="0"/>
      <w:numFmt w:val="bullet"/>
      <w:lvlText w:val="•"/>
      <w:lvlJc w:val="left"/>
      <w:pPr>
        <w:ind w:left="1895" w:hanging="846"/>
      </w:pPr>
      <w:rPr>
        <w:rFonts w:hint="default"/>
      </w:rPr>
    </w:lvl>
    <w:lvl w:ilvl="2">
      <w:start w:val="0"/>
      <w:numFmt w:val="bullet"/>
      <w:lvlText w:val="•"/>
      <w:lvlJc w:val="left"/>
      <w:pPr>
        <w:ind w:left="3451" w:hanging="846"/>
      </w:pPr>
      <w:rPr>
        <w:rFonts w:hint="default"/>
      </w:rPr>
    </w:lvl>
    <w:lvl w:ilvl="3">
      <w:start w:val="0"/>
      <w:numFmt w:val="bullet"/>
      <w:lvlText w:val="•"/>
      <w:lvlJc w:val="left"/>
      <w:pPr>
        <w:ind w:left="5007" w:hanging="846"/>
      </w:pPr>
      <w:rPr>
        <w:rFonts w:hint="default"/>
      </w:rPr>
    </w:lvl>
    <w:lvl w:ilvl="4">
      <w:start w:val="0"/>
      <w:numFmt w:val="bullet"/>
      <w:lvlText w:val="•"/>
      <w:lvlJc w:val="left"/>
      <w:pPr>
        <w:ind w:left="6563" w:hanging="846"/>
      </w:pPr>
      <w:rPr>
        <w:rFonts w:hint="default"/>
      </w:rPr>
    </w:lvl>
    <w:lvl w:ilvl="5">
      <w:start w:val="0"/>
      <w:numFmt w:val="bullet"/>
      <w:lvlText w:val="•"/>
      <w:lvlJc w:val="left"/>
      <w:pPr>
        <w:ind w:left="8119" w:hanging="846"/>
      </w:pPr>
      <w:rPr>
        <w:rFonts w:hint="default"/>
      </w:rPr>
    </w:lvl>
    <w:lvl w:ilvl="6">
      <w:start w:val="0"/>
      <w:numFmt w:val="bullet"/>
      <w:lvlText w:val="•"/>
      <w:lvlJc w:val="left"/>
      <w:pPr>
        <w:ind w:left="9675" w:hanging="846"/>
      </w:pPr>
      <w:rPr>
        <w:rFonts w:hint="default"/>
      </w:rPr>
    </w:lvl>
    <w:lvl w:ilvl="7">
      <w:start w:val="0"/>
      <w:numFmt w:val="bullet"/>
      <w:lvlText w:val="•"/>
      <w:lvlJc w:val="left"/>
      <w:pPr>
        <w:ind w:left="11231" w:hanging="846"/>
      </w:pPr>
      <w:rPr>
        <w:rFonts w:hint="default"/>
      </w:rPr>
    </w:lvl>
    <w:lvl w:ilvl="8">
      <w:start w:val="0"/>
      <w:numFmt w:val="bullet"/>
      <w:lvlText w:val="•"/>
      <w:lvlJc w:val="left"/>
      <w:pPr>
        <w:ind w:left="12787" w:hanging="846"/>
      </w:pPr>
      <w:rPr>
        <w:rFonts w:hint="default"/>
      </w:rPr>
    </w:lvl>
  </w:abstractNum>
  <w:abstractNum w:abstractNumId="6">
    <w:nsid w:val="2F0927F9"/>
    <w:multiLevelType w:val="hybridMultilevel"/>
    <w:tmpl w:val="00000000"/>
    <w:lvl w:ilvl="0">
      <w:start w:val="1"/>
      <w:numFmt w:val="decimal"/>
      <w:lvlText w:val="%1)"/>
      <w:lvlJc w:val="left"/>
      <w:pPr>
        <w:ind w:left="2011" w:hanging="634"/>
        <w:jc w:val="left"/>
      </w:pPr>
      <w:rPr>
        <w:rFonts w:ascii="宋体" w:eastAsia="宋体" w:hAnsi="宋体" w:cs="宋体" w:hint="default"/>
        <w:w w:val="100"/>
        <w:sz w:val="42"/>
        <w:szCs w:val="42"/>
      </w:rPr>
    </w:lvl>
    <w:lvl w:ilvl="1">
      <w:start w:val="0"/>
      <w:numFmt w:val="bullet"/>
      <w:lvlText w:val="•"/>
      <w:lvlJc w:val="left"/>
      <w:pPr>
        <w:ind w:left="3407" w:hanging="634"/>
      </w:pPr>
      <w:rPr>
        <w:rFonts w:hint="default"/>
      </w:rPr>
    </w:lvl>
    <w:lvl w:ilvl="2">
      <w:start w:val="0"/>
      <w:numFmt w:val="bullet"/>
      <w:lvlText w:val="•"/>
      <w:lvlJc w:val="left"/>
      <w:pPr>
        <w:ind w:left="4795" w:hanging="634"/>
      </w:pPr>
      <w:rPr>
        <w:rFonts w:hint="default"/>
      </w:rPr>
    </w:lvl>
    <w:lvl w:ilvl="3">
      <w:start w:val="0"/>
      <w:numFmt w:val="bullet"/>
      <w:lvlText w:val="•"/>
      <w:lvlJc w:val="left"/>
      <w:pPr>
        <w:ind w:left="6183" w:hanging="634"/>
      </w:pPr>
      <w:rPr>
        <w:rFonts w:hint="default"/>
      </w:rPr>
    </w:lvl>
    <w:lvl w:ilvl="4">
      <w:start w:val="0"/>
      <w:numFmt w:val="bullet"/>
      <w:lvlText w:val="•"/>
      <w:lvlJc w:val="left"/>
      <w:pPr>
        <w:ind w:left="7571" w:hanging="634"/>
      </w:pPr>
      <w:rPr>
        <w:rFonts w:hint="default"/>
      </w:rPr>
    </w:lvl>
    <w:lvl w:ilvl="5">
      <w:start w:val="0"/>
      <w:numFmt w:val="bullet"/>
      <w:lvlText w:val="•"/>
      <w:lvlJc w:val="left"/>
      <w:pPr>
        <w:ind w:left="8959" w:hanging="634"/>
      </w:pPr>
      <w:rPr>
        <w:rFonts w:hint="default"/>
      </w:rPr>
    </w:lvl>
    <w:lvl w:ilvl="6">
      <w:start w:val="0"/>
      <w:numFmt w:val="bullet"/>
      <w:lvlText w:val="•"/>
      <w:lvlJc w:val="left"/>
      <w:pPr>
        <w:ind w:left="10347" w:hanging="634"/>
      </w:pPr>
      <w:rPr>
        <w:rFonts w:hint="default"/>
      </w:rPr>
    </w:lvl>
    <w:lvl w:ilvl="7">
      <w:start w:val="0"/>
      <w:numFmt w:val="bullet"/>
      <w:lvlText w:val="•"/>
      <w:lvlJc w:val="left"/>
      <w:pPr>
        <w:ind w:left="11735" w:hanging="634"/>
      </w:pPr>
      <w:rPr>
        <w:rFonts w:hint="default"/>
      </w:rPr>
    </w:lvl>
    <w:lvl w:ilvl="8">
      <w:start w:val="0"/>
      <w:numFmt w:val="bullet"/>
      <w:lvlText w:val="•"/>
      <w:lvlJc w:val="left"/>
      <w:pPr>
        <w:ind w:left="13123" w:hanging="634"/>
      </w:pPr>
      <w:rPr>
        <w:rFonts w:hint="default"/>
      </w:rPr>
    </w:lvl>
  </w:abstractNum>
  <w:abstractNum w:abstractNumId="7">
    <w:nsid w:val="3465725D"/>
    <w:multiLevelType w:val="hybridMultilevel"/>
    <w:tmpl w:val="00000000"/>
    <w:lvl w:ilvl="0">
      <w:start w:val="1"/>
      <w:numFmt w:val="decimal"/>
      <w:lvlText w:val="（%1）"/>
      <w:lvlJc w:val="left"/>
      <w:pPr>
        <w:ind w:left="337" w:hanging="1053"/>
        <w:jc w:val="left"/>
      </w:pPr>
      <w:rPr>
        <w:rFonts w:ascii="宋体" w:eastAsia="宋体" w:hAnsi="宋体" w:cs="宋体" w:hint="default"/>
        <w:spacing w:val="-2"/>
        <w:w w:val="100"/>
        <w:sz w:val="40"/>
        <w:szCs w:val="40"/>
      </w:rPr>
    </w:lvl>
    <w:lvl w:ilvl="1">
      <w:start w:val="0"/>
      <w:numFmt w:val="bullet"/>
      <w:lvlText w:val="•"/>
      <w:lvlJc w:val="left"/>
      <w:pPr>
        <w:ind w:left="1895" w:hanging="1053"/>
      </w:pPr>
      <w:rPr>
        <w:rFonts w:hint="default"/>
      </w:rPr>
    </w:lvl>
    <w:lvl w:ilvl="2">
      <w:start w:val="0"/>
      <w:numFmt w:val="bullet"/>
      <w:lvlText w:val="•"/>
      <w:lvlJc w:val="left"/>
      <w:pPr>
        <w:ind w:left="3451" w:hanging="1053"/>
      </w:pPr>
      <w:rPr>
        <w:rFonts w:hint="default"/>
      </w:rPr>
    </w:lvl>
    <w:lvl w:ilvl="3">
      <w:start w:val="0"/>
      <w:numFmt w:val="bullet"/>
      <w:lvlText w:val="•"/>
      <w:lvlJc w:val="left"/>
      <w:pPr>
        <w:ind w:left="5007" w:hanging="1053"/>
      </w:pPr>
      <w:rPr>
        <w:rFonts w:hint="default"/>
      </w:rPr>
    </w:lvl>
    <w:lvl w:ilvl="4">
      <w:start w:val="0"/>
      <w:numFmt w:val="bullet"/>
      <w:lvlText w:val="•"/>
      <w:lvlJc w:val="left"/>
      <w:pPr>
        <w:ind w:left="6563"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675" w:hanging="1053"/>
      </w:pPr>
      <w:rPr>
        <w:rFonts w:hint="default"/>
      </w:rPr>
    </w:lvl>
    <w:lvl w:ilvl="7">
      <w:start w:val="0"/>
      <w:numFmt w:val="bullet"/>
      <w:lvlText w:val="•"/>
      <w:lvlJc w:val="left"/>
      <w:pPr>
        <w:ind w:left="11231" w:hanging="1053"/>
      </w:pPr>
      <w:rPr>
        <w:rFonts w:hint="default"/>
      </w:rPr>
    </w:lvl>
    <w:lvl w:ilvl="8">
      <w:start w:val="0"/>
      <w:numFmt w:val="bullet"/>
      <w:lvlText w:val="•"/>
      <w:lvlJc w:val="left"/>
      <w:pPr>
        <w:ind w:left="12787" w:hanging="1053"/>
      </w:pPr>
      <w:rPr>
        <w:rFonts w:hint="default"/>
      </w:rPr>
    </w:lvl>
  </w:abstractNum>
  <w:abstractNum w:abstractNumId="8">
    <w:nsid w:val="5E48CA00"/>
    <w:multiLevelType w:val="hybridMultilevel"/>
    <w:tmpl w:val="00000000"/>
    <w:lvl w:ilvl="0">
      <w:start w:val="1"/>
      <w:numFmt w:val="decimal"/>
      <w:lvlText w:val="（%1）"/>
      <w:lvlJc w:val="left"/>
      <w:pPr>
        <w:ind w:left="337" w:hanging="1053"/>
        <w:jc w:val="left"/>
      </w:pPr>
      <w:rPr>
        <w:rFonts w:ascii="宋体" w:eastAsia="宋体" w:hAnsi="宋体" w:cs="宋体" w:hint="default"/>
        <w:spacing w:val="-2"/>
        <w:w w:val="100"/>
        <w:sz w:val="40"/>
        <w:szCs w:val="40"/>
      </w:rPr>
    </w:lvl>
    <w:lvl w:ilvl="1">
      <w:start w:val="0"/>
      <w:numFmt w:val="bullet"/>
      <w:lvlText w:val="•"/>
      <w:lvlJc w:val="left"/>
      <w:pPr>
        <w:ind w:left="1895" w:hanging="1053"/>
      </w:pPr>
      <w:rPr>
        <w:rFonts w:hint="default"/>
      </w:rPr>
    </w:lvl>
    <w:lvl w:ilvl="2">
      <w:start w:val="0"/>
      <w:numFmt w:val="bullet"/>
      <w:lvlText w:val="•"/>
      <w:lvlJc w:val="left"/>
      <w:pPr>
        <w:ind w:left="3451" w:hanging="1053"/>
      </w:pPr>
      <w:rPr>
        <w:rFonts w:hint="default"/>
      </w:rPr>
    </w:lvl>
    <w:lvl w:ilvl="3">
      <w:start w:val="0"/>
      <w:numFmt w:val="bullet"/>
      <w:lvlText w:val="•"/>
      <w:lvlJc w:val="left"/>
      <w:pPr>
        <w:ind w:left="5007" w:hanging="1053"/>
      </w:pPr>
      <w:rPr>
        <w:rFonts w:hint="default"/>
      </w:rPr>
    </w:lvl>
    <w:lvl w:ilvl="4">
      <w:start w:val="0"/>
      <w:numFmt w:val="bullet"/>
      <w:lvlText w:val="•"/>
      <w:lvlJc w:val="left"/>
      <w:pPr>
        <w:ind w:left="6563"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675" w:hanging="1053"/>
      </w:pPr>
      <w:rPr>
        <w:rFonts w:hint="default"/>
      </w:rPr>
    </w:lvl>
    <w:lvl w:ilvl="7">
      <w:start w:val="0"/>
      <w:numFmt w:val="bullet"/>
      <w:lvlText w:val="•"/>
      <w:lvlJc w:val="left"/>
      <w:pPr>
        <w:ind w:left="11231" w:hanging="1053"/>
      </w:pPr>
      <w:rPr>
        <w:rFonts w:hint="default"/>
      </w:rPr>
    </w:lvl>
    <w:lvl w:ilvl="8">
      <w:start w:val="0"/>
      <w:numFmt w:val="bullet"/>
      <w:lvlText w:val="•"/>
      <w:lvlJc w:val="left"/>
      <w:pPr>
        <w:ind w:left="12787" w:hanging="1053"/>
      </w:pPr>
      <w:rPr>
        <w:rFonts w:hint="default"/>
      </w:rPr>
    </w:lvl>
  </w:abstractNum>
  <w:abstractNum w:abstractNumId="9">
    <w:nsid w:val="656E47D7"/>
    <w:multiLevelType w:val="hybridMultilevel"/>
    <w:tmpl w:val="00000000"/>
    <w:lvl w:ilvl="0">
      <w:start w:val="1"/>
      <w:numFmt w:val="decimal"/>
      <w:lvlText w:val="（%1）"/>
      <w:lvlJc w:val="left"/>
      <w:pPr>
        <w:ind w:left="2728" w:hanging="1056"/>
        <w:jc w:val="right"/>
      </w:pPr>
      <w:rPr>
        <w:rFonts w:ascii="宋体" w:eastAsia="宋体" w:hAnsi="宋体" w:cs="宋体" w:hint="default"/>
        <w:w w:val="90"/>
        <w:sz w:val="40"/>
        <w:szCs w:val="40"/>
      </w:rPr>
    </w:lvl>
    <w:lvl w:ilvl="1">
      <w:start w:val="0"/>
      <w:numFmt w:val="bullet"/>
      <w:lvlText w:val="•"/>
      <w:lvlJc w:val="left"/>
      <w:pPr>
        <w:ind w:left="7660" w:hanging="1056"/>
      </w:pPr>
      <w:rPr>
        <w:rFonts w:hint="default"/>
      </w:rPr>
    </w:lvl>
    <w:lvl w:ilvl="2">
      <w:start w:val="0"/>
      <w:numFmt w:val="bullet"/>
      <w:lvlText w:val="•"/>
      <w:lvlJc w:val="left"/>
      <w:pPr>
        <w:ind w:left="8575" w:hanging="1056"/>
      </w:pPr>
      <w:rPr>
        <w:rFonts w:hint="default"/>
      </w:rPr>
    </w:lvl>
    <w:lvl w:ilvl="3">
      <w:start w:val="0"/>
      <w:numFmt w:val="bullet"/>
      <w:lvlText w:val="•"/>
      <w:lvlJc w:val="left"/>
      <w:pPr>
        <w:ind w:left="9491" w:hanging="1056"/>
      </w:pPr>
      <w:rPr>
        <w:rFonts w:hint="default"/>
      </w:rPr>
    </w:lvl>
    <w:lvl w:ilvl="4">
      <w:start w:val="0"/>
      <w:numFmt w:val="bullet"/>
      <w:lvlText w:val="•"/>
      <w:lvlJc w:val="left"/>
      <w:pPr>
        <w:ind w:left="10406" w:hanging="1056"/>
      </w:pPr>
      <w:rPr>
        <w:rFonts w:hint="default"/>
      </w:rPr>
    </w:lvl>
    <w:lvl w:ilvl="5">
      <w:start w:val="0"/>
      <w:numFmt w:val="bullet"/>
      <w:lvlText w:val="•"/>
      <w:lvlJc w:val="left"/>
      <w:pPr>
        <w:ind w:left="11322" w:hanging="1056"/>
      </w:pPr>
      <w:rPr>
        <w:rFonts w:hint="default"/>
      </w:rPr>
    </w:lvl>
    <w:lvl w:ilvl="6">
      <w:start w:val="0"/>
      <w:numFmt w:val="bullet"/>
      <w:lvlText w:val="•"/>
      <w:lvlJc w:val="left"/>
      <w:pPr>
        <w:ind w:left="12237" w:hanging="1056"/>
      </w:pPr>
      <w:rPr>
        <w:rFonts w:hint="default"/>
      </w:rPr>
    </w:lvl>
    <w:lvl w:ilvl="7">
      <w:start w:val="0"/>
      <w:numFmt w:val="bullet"/>
      <w:lvlText w:val="•"/>
      <w:lvlJc w:val="left"/>
      <w:pPr>
        <w:ind w:left="13153" w:hanging="1056"/>
      </w:pPr>
      <w:rPr>
        <w:rFonts w:hint="default"/>
      </w:rPr>
    </w:lvl>
    <w:lvl w:ilvl="8">
      <w:start w:val="0"/>
      <w:numFmt w:val="bullet"/>
      <w:lvlText w:val="•"/>
      <w:lvlJc w:val="left"/>
      <w:pPr>
        <w:ind w:left="14068" w:hanging="1056"/>
      </w:pPr>
      <w:rPr>
        <w:rFonts w:hint="default"/>
      </w:rPr>
    </w:lvl>
  </w:abstractNum>
  <w:abstractNum w:abstractNumId="10">
    <w:nsid w:val="6866A98B"/>
    <w:multiLevelType w:val="hybridMultilevel"/>
    <w:tmpl w:val="00000000"/>
    <w:lvl w:ilvl="0">
      <w:start w:val="1"/>
      <w:numFmt w:val="decimal"/>
      <w:lvlText w:val="（%1）"/>
      <w:lvlJc w:val="left"/>
      <w:pPr>
        <w:ind w:left="2695" w:hanging="1264"/>
        <w:jc w:val="left"/>
      </w:pPr>
      <w:rPr>
        <w:rFonts w:ascii="宋体" w:eastAsia="宋体" w:hAnsi="宋体" w:cs="宋体" w:hint="default"/>
        <w:w w:val="100"/>
        <w:sz w:val="42"/>
        <w:szCs w:val="42"/>
      </w:rPr>
    </w:lvl>
    <w:lvl w:ilvl="1">
      <w:start w:val="0"/>
      <w:numFmt w:val="bullet"/>
      <w:lvlText w:val="•"/>
      <w:lvlJc w:val="left"/>
      <w:pPr>
        <w:ind w:left="3160" w:hanging="1264"/>
      </w:pPr>
      <w:rPr>
        <w:rFonts w:hint="default"/>
      </w:rPr>
    </w:lvl>
    <w:lvl w:ilvl="2">
      <w:start w:val="0"/>
      <w:numFmt w:val="bullet"/>
      <w:lvlText w:val="•"/>
      <w:lvlJc w:val="left"/>
      <w:pPr>
        <w:ind w:left="7080" w:hanging="1264"/>
      </w:pPr>
      <w:rPr>
        <w:rFonts w:hint="default"/>
      </w:rPr>
    </w:lvl>
    <w:lvl w:ilvl="3">
      <w:start w:val="0"/>
      <w:numFmt w:val="bullet"/>
      <w:lvlText w:val="•"/>
      <w:lvlJc w:val="left"/>
      <w:pPr>
        <w:ind w:left="8182" w:hanging="1264"/>
      </w:pPr>
      <w:rPr>
        <w:rFonts w:hint="default"/>
      </w:rPr>
    </w:lvl>
    <w:lvl w:ilvl="4">
      <w:start w:val="0"/>
      <w:numFmt w:val="bullet"/>
      <w:lvlText w:val="•"/>
      <w:lvlJc w:val="left"/>
      <w:pPr>
        <w:ind w:left="9284" w:hanging="1264"/>
      </w:pPr>
      <w:rPr>
        <w:rFonts w:hint="default"/>
      </w:rPr>
    </w:lvl>
    <w:lvl w:ilvl="5">
      <w:start w:val="0"/>
      <w:numFmt w:val="bullet"/>
      <w:lvlText w:val="•"/>
      <w:lvlJc w:val="left"/>
      <w:pPr>
        <w:ind w:left="10387" w:hanging="1264"/>
      </w:pPr>
      <w:rPr>
        <w:rFonts w:hint="default"/>
      </w:rPr>
    </w:lvl>
    <w:lvl w:ilvl="6">
      <w:start w:val="0"/>
      <w:numFmt w:val="bullet"/>
      <w:lvlText w:val="•"/>
      <w:lvlJc w:val="left"/>
      <w:pPr>
        <w:ind w:left="11489" w:hanging="1264"/>
      </w:pPr>
      <w:rPr>
        <w:rFonts w:hint="default"/>
      </w:rPr>
    </w:lvl>
    <w:lvl w:ilvl="7">
      <w:start w:val="0"/>
      <w:numFmt w:val="bullet"/>
      <w:lvlText w:val="•"/>
      <w:lvlJc w:val="left"/>
      <w:pPr>
        <w:ind w:left="12592" w:hanging="1264"/>
      </w:pPr>
      <w:rPr>
        <w:rFonts w:hint="default"/>
      </w:rPr>
    </w:lvl>
    <w:lvl w:ilvl="8">
      <w:start w:val="0"/>
      <w:numFmt w:val="bullet"/>
      <w:lvlText w:val="•"/>
      <w:lvlJc w:val="left"/>
      <w:pPr>
        <w:ind w:left="13694" w:hanging="1264"/>
      </w:pPr>
      <w:rPr>
        <w:rFonts w:hint="default"/>
      </w:rPr>
    </w:lvl>
  </w:abstractNum>
  <w:abstractNum w:abstractNumId="11">
    <w:nsid w:val="697487B1"/>
    <w:multiLevelType w:val="hybridMultilevel"/>
    <w:tmpl w:val="00000000"/>
    <w:lvl w:ilvl="0">
      <w:start w:val="0"/>
      <w:numFmt w:val="bullet"/>
      <w:lvlText w:val=""/>
      <w:lvlJc w:val="left"/>
      <w:pPr>
        <w:ind w:left="395" w:hanging="281"/>
      </w:pPr>
      <w:rPr>
        <w:rFonts w:ascii="Symbol" w:eastAsia="Symbol" w:hAnsi="Symbol" w:cs="Symbol" w:hint="default"/>
        <w:w w:val="101"/>
        <w:sz w:val="35"/>
        <w:szCs w:val="35"/>
      </w:rPr>
    </w:lvl>
    <w:lvl w:ilvl="1">
      <w:start w:val="0"/>
      <w:numFmt w:val="bullet"/>
      <w:lvlText w:val="•"/>
      <w:lvlJc w:val="left"/>
      <w:pPr>
        <w:ind w:left="567" w:hanging="281"/>
      </w:pPr>
      <w:rPr>
        <w:rFonts w:hint="default"/>
      </w:rPr>
    </w:lvl>
    <w:lvl w:ilvl="2">
      <w:start w:val="0"/>
      <w:numFmt w:val="bullet"/>
      <w:lvlText w:val="•"/>
      <w:lvlJc w:val="left"/>
      <w:pPr>
        <w:ind w:left="735" w:hanging="281"/>
      </w:pPr>
      <w:rPr>
        <w:rFonts w:hint="default"/>
      </w:rPr>
    </w:lvl>
    <w:lvl w:ilvl="3">
      <w:start w:val="0"/>
      <w:numFmt w:val="bullet"/>
      <w:lvlText w:val="•"/>
      <w:lvlJc w:val="left"/>
      <w:pPr>
        <w:ind w:left="903" w:hanging="281"/>
      </w:pPr>
      <w:rPr>
        <w:rFonts w:hint="default"/>
      </w:rPr>
    </w:lvl>
    <w:lvl w:ilvl="4">
      <w:start w:val="0"/>
      <w:numFmt w:val="bullet"/>
      <w:lvlText w:val="•"/>
      <w:lvlJc w:val="left"/>
      <w:pPr>
        <w:ind w:left="1070" w:hanging="281"/>
      </w:pPr>
      <w:rPr>
        <w:rFonts w:hint="default"/>
      </w:rPr>
    </w:lvl>
    <w:lvl w:ilvl="5">
      <w:start w:val="0"/>
      <w:numFmt w:val="bullet"/>
      <w:lvlText w:val="•"/>
      <w:lvlJc w:val="left"/>
      <w:pPr>
        <w:ind w:left="1238" w:hanging="281"/>
      </w:pPr>
      <w:rPr>
        <w:rFonts w:hint="default"/>
      </w:rPr>
    </w:lvl>
    <w:lvl w:ilvl="6">
      <w:start w:val="0"/>
      <w:numFmt w:val="bullet"/>
      <w:lvlText w:val="•"/>
      <w:lvlJc w:val="left"/>
      <w:pPr>
        <w:ind w:left="1406" w:hanging="281"/>
      </w:pPr>
      <w:rPr>
        <w:rFonts w:hint="default"/>
      </w:rPr>
    </w:lvl>
    <w:lvl w:ilvl="7">
      <w:start w:val="0"/>
      <w:numFmt w:val="bullet"/>
      <w:lvlText w:val="•"/>
      <w:lvlJc w:val="left"/>
      <w:pPr>
        <w:ind w:left="1573" w:hanging="281"/>
      </w:pPr>
      <w:rPr>
        <w:rFonts w:hint="default"/>
      </w:rPr>
    </w:lvl>
    <w:lvl w:ilvl="8">
      <w:start w:val="0"/>
      <w:numFmt w:val="bullet"/>
      <w:lvlText w:val="•"/>
      <w:lvlJc w:val="left"/>
      <w:pPr>
        <w:ind w:left="1741" w:hanging="281"/>
      </w:pPr>
      <w:rPr>
        <w:rFonts w:hint="default"/>
      </w:rPr>
    </w:lvl>
  </w:abstractNum>
  <w:abstractNum w:abstractNumId="12">
    <w:nsid w:val="6D737DB8"/>
    <w:multiLevelType w:val="hybridMultilevel"/>
    <w:tmpl w:val="00000000"/>
    <w:lvl w:ilvl="0">
      <w:start w:val="1"/>
      <w:numFmt w:val="decimal"/>
      <w:lvlText w:val="(%1)"/>
      <w:lvlJc w:val="left"/>
      <w:pPr>
        <w:ind w:left="337" w:hanging="846"/>
        <w:jc w:val="left"/>
      </w:pPr>
      <w:rPr>
        <w:rFonts w:ascii="宋体" w:eastAsia="宋体" w:hAnsi="宋体" w:cs="宋体" w:hint="default"/>
        <w:w w:val="100"/>
        <w:sz w:val="42"/>
        <w:szCs w:val="42"/>
      </w:rPr>
    </w:lvl>
    <w:lvl w:ilvl="1">
      <w:start w:val="0"/>
      <w:numFmt w:val="bullet"/>
      <w:lvlText w:val="•"/>
      <w:lvlJc w:val="left"/>
      <w:pPr>
        <w:ind w:left="1895" w:hanging="846"/>
      </w:pPr>
      <w:rPr>
        <w:rFonts w:hint="default"/>
      </w:rPr>
    </w:lvl>
    <w:lvl w:ilvl="2">
      <w:start w:val="0"/>
      <w:numFmt w:val="bullet"/>
      <w:lvlText w:val="•"/>
      <w:lvlJc w:val="left"/>
      <w:pPr>
        <w:ind w:left="3451" w:hanging="846"/>
      </w:pPr>
      <w:rPr>
        <w:rFonts w:hint="default"/>
      </w:rPr>
    </w:lvl>
    <w:lvl w:ilvl="3">
      <w:start w:val="0"/>
      <w:numFmt w:val="bullet"/>
      <w:lvlText w:val="•"/>
      <w:lvlJc w:val="left"/>
      <w:pPr>
        <w:ind w:left="5007" w:hanging="846"/>
      </w:pPr>
      <w:rPr>
        <w:rFonts w:hint="default"/>
      </w:rPr>
    </w:lvl>
    <w:lvl w:ilvl="4">
      <w:start w:val="0"/>
      <w:numFmt w:val="bullet"/>
      <w:lvlText w:val="•"/>
      <w:lvlJc w:val="left"/>
      <w:pPr>
        <w:ind w:left="6563" w:hanging="846"/>
      </w:pPr>
      <w:rPr>
        <w:rFonts w:hint="default"/>
      </w:rPr>
    </w:lvl>
    <w:lvl w:ilvl="5">
      <w:start w:val="0"/>
      <w:numFmt w:val="bullet"/>
      <w:lvlText w:val="•"/>
      <w:lvlJc w:val="left"/>
      <w:pPr>
        <w:ind w:left="8119" w:hanging="846"/>
      </w:pPr>
      <w:rPr>
        <w:rFonts w:hint="default"/>
      </w:rPr>
    </w:lvl>
    <w:lvl w:ilvl="6">
      <w:start w:val="0"/>
      <w:numFmt w:val="bullet"/>
      <w:lvlText w:val="•"/>
      <w:lvlJc w:val="left"/>
      <w:pPr>
        <w:ind w:left="9675" w:hanging="846"/>
      </w:pPr>
      <w:rPr>
        <w:rFonts w:hint="default"/>
      </w:rPr>
    </w:lvl>
    <w:lvl w:ilvl="7">
      <w:start w:val="0"/>
      <w:numFmt w:val="bullet"/>
      <w:lvlText w:val="•"/>
      <w:lvlJc w:val="left"/>
      <w:pPr>
        <w:ind w:left="11231" w:hanging="846"/>
      </w:pPr>
      <w:rPr>
        <w:rFonts w:hint="default"/>
      </w:rPr>
    </w:lvl>
    <w:lvl w:ilvl="8">
      <w:start w:val="0"/>
      <w:numFmt w:val="bullet"/>
      <w:lvlText w:val="•"/>
      <w:lvlJc w:val="left"/>
      <w:pPr>
        <w:ind w:left="12787" w:hanging="846"/>
      </w:pPr>
      <w:rPr>
        <w:rFonts w:hint="default"/>
      </w:rPr>
    </w:lvl>
  </w:abstractNum>
  <w:abstractNum w:abstractNumId="13">
    <w:nsid w:val="708A023A"/>
    <w:multiLevelType w:val="hybridMultilevel"/>
    <w:tmpl w:val="00000000"/>
    <w:lvl w:ilvl="0">
      <w:start w:val="1"/>
      <w:numFmt w:val="decimal"/>
      <w:lvlText w:val="(%1)"/>
      <w:lvlJc w:val="left"/>
      <w:pPr>
        <w:ind w:left="2022" w:hanging="846"/>
        <w:jc w:val="left"/>
      </w:pPr>
      <w:rPr>
        <w:rFonts w:ascii="宋体" w:eastAsia="宋体" w:hAnsi="宋体" w:cs="宋体" w:hint="default"/>
        <w:w w:val="100"/>
        <w:sz w:val="42"/>
        <w:szCs w:val="42"/>
      </w:rPr>
    </w:lvl>
    <w:lvl w:ilvl="1">
      <w:start w:val="0"/>
      <w:numFmt w:val="bullet"/>
      <w:lvlText w:val="•"/>
      <w:lvlJc w:val="left"/>
      <w:pPr>
        <w:ind w:left="3407" w:hanging="846"/>
      </w:pPr>
      <w:rPr>
        <w:rFonts w:hint="default"/>
      </w:rPr>
    </w:lvl>
    <w:lvl w:ilvl="2">
      <w:start w:val="0"/>
      <w:numFmt w:val="bullet"/>
      <w:lvlText w:val="•"/>
      <w:lvlJc w:val="left"/>
      <w:pPr>
        <w:ind w:left="4795" w:hanging="846"/>
      </w:pPr>
      <w:rPr>
        <w:rFonts w:hint="default"/>
      </w:rPr>
    </w:lvl>
    <w:lvl w:ilvl="3">
      <w:start w:val="0"/>
      <w:numFmt w:val="bullet"/>
      <w:lvlText w:val="•"/>
      <w:lvlJc w:val="left"/>
      <w:pPr>
        <w:ind w:left="6183" w:hanging="846"/>
      </w:pPr>
      <w:rPr>
        <w:rFonts w:hint="default"/>
      </w:rPr>
    </w:lvl>
    <w:lvl w:ilvl="4">
      <w:start w:val="0"/>
      <w:numFmt w:val="bullet"/>
      <w:lvlText w:val="•"/>
      <w:lvlJc w:val="left"/>
      <w:pPr>
        <w:ind w:left="7571" w:hanging="846"/>
      </w:pPr>
      <w:rPr>
        <w:rFonts w:hint="default"/>
      </w:rPr>
    </w:lvl>
    <w:lvl w:ilvl="5">
      <w:start w:val="0"/>
      <w:numFmt w:val="bullet"/>
      <w:lvlText w:val="•"/>
      <w:lvlJc w:val="left"/>
      <w:pPr>
        <w:ind w:left="8959" w:hanging="846"/>
      </w:pPr>
      <w:rPr>
        <w:rFonts w:hint="default"/>
      </w:rPr>
    </w:lvl>
    <w:lvl w:ilvl="6">
      <w:start w:val="0"/>
      <w:numFmt w:val="bullet"/>
      <w:lvlText w:val="•"/>
      <w:lvlJc w:val="left"/>
      <w:pPr>
        <w:ind w:left="10347" w:hanging="846"/>
      </w:pPr>
      <w:rPr>
        <w:rFonts w:hint="default"/>
      </w:rPr>
    </w:lvl>
    <w:lvl w:ilvl="7">
      <w:start w:val="0"/>
      <w:numFmt w:val="bullet"/>
      <w:lvlText w:val="•"/>
      <w:lvlJc w:val="left"/>
      <w:pPr>
        <w:ind w:left="11735" w:hanging="846"/>
      </w:pPr>
      <w:rPr>
        <w:rFonts w:hint="default"/>
      </w:rPr>
    </w:lvl>
    <w:lvl w:ilvl="8">
      <w:start w:val="0"/>
      <w:numFmt w:val="bullet"/>
      <w:lvlText w:val="•"/>
      <w:lvlJc w:val="left"/>
      <w:pPr>
        <w:ind w:left="13123" w:hanging="846"/>
      </w:pPr>
      <w:rPr>
        <w:rFonts w:hint="default"/>
      </w:rPr>
    </w:lvl>
  </w:abstractNum>
  <w:abstractNum w:abstractNumId="14">
    <w:nsid w:val="7F546BB7"/>
    <w:multiLevelType w:val="hybridMultilevel"/>
    <w:tmpl w:val="00000000"/>
    <w:lvl w:ilvl="0">
      <w:start w:val="1"/>
      <w:numFmt w:val="decimal"/>
      <w:lvlText w:val="（%1）"/>
      <w:lvlJc w:val="left"/>
      <w:pPr>
        <w:ind w:left="337" w:hanging="1053"/>
        <w:jc w:val="left"/>
      </w:pPr>
      <w:rPr>
        <w:rFonts w:ascii="宋体" w:eastAsia="宋体" w:hAnsi="宋体" w:cs="宋体" w:hint="default"/>
        <w:spacing w:val="-2"/>
        <w:w w:val="100"/>
        <w:sz w:val="40"/>
        <w:szCs w:val="40"/>
      </w:rPr>
    </w:lvl>
    <w:lvl w:ilvl="1">
      <w:start w:val="0"/>
      <w:numFmt w:val="bullet"/>
      <w:lvlText w:val="•"/>
      <w:lvlJc w:val="left"/>
      <w:pPr>
        <w:ind w:left="1895" w:hanging="1053"/>
      </w:pPr>
      <w:rPr>
        <w:rFonts w:hint="default"/>
      </w:rPr>
    </w:lvl>
    <w:lvl w:ilvl="2">
      <w:start w:val="0"/>
      <w:numFmt w:val="bullet"/>
      <w:lvlText w:val="•"/>
      <w:lvlJc w:val="left"/>
      <w:pPr>
        <w:ind w:left="3451" w:hanging="1053"/>
      </w:pPr>
      <w:rPr>
        <w:rFonts w:hint="default"/>
      </w:rPr>
    </w:lvl>
    <w:lvl w:ilvl="3">
      <w:start w:val="0"/>
      <w:numFmt w:val="bullet"/>
      <w:lvlText w:val="•"/>
      <w:lvlJc w:val="left"/>
      <w:pPr>
        <w:ind w:left="5007" w:hanging="1053"/>
      </w:pPr>
      <w:rPr>
        <w:rFonts w:hint="default"/>
      </w:rPr>
    </w:lvl>
    <w:lvl w:ilvl="4">
      <w:start w:val="0"/>
      <w:numFmt w:val="bullet"/>
      <w:lvlText w:val="•"/>
      <w:lvlJc w:val="left"/>
      <w:pPr>
        <w:ind w:left="6563" w:hanging="1053"/>
      </w:pPr>
      <w:rPr>
        <w:rFonts w:hint="default"/>
      </w:rPr>
    </w:lvl>
    <w:lvl w:ilvl="5">
      <w:start w:val="0"/>
      <w:numFmt w:val="bullet"/>
      <w:lvlText w:val="•"/>
      <w:lvlJc w:val="left"/>
      <w:pPr>
        <w:ind w:left="8119" w:hanging="1053"/>
      </w:pPr>
      <w:rPr>
        <w:rFonts w:hint="default"/>
      </w:rPr>
    </w:lvl>
    <w:lvl w:ilvl="6">
      <w:start w:val="0"/>
      <w:numFmt w:val="bullet"/>
      <w:lvlText w:val="•"/>
      <w:lvlJc w:val="left"/>
      <w:pPr>
        <w:ind w:left="9675" w:hanging="1053"/>
      </w:pPr>
      <w:rPr>
        <w:rFonts w:hint="default"/>
      </w:rPr>
    </w:lvl>
    <w:lvl w:ilvl="7">
      <w:start w:val="0"/>
      <w:numFmt w:val="bullet"/>
      <w:lvlText w:val="•"/>
      <w:lvlJc w:val="left"/>
      <w:pPr>
        <w:ind w:left="11231" w:hanging="1053"/>
      </w:pPr>
      <w:rPr>
        <w:rFonts w:hint="default"/>
      </w:rPr>
    </w:lvl>
    <w:lvl w:ilvl="8">
      <w:start w:val="0"/>
      <w:numFmt w:val="bullet"/>
      <w:lvlText w:val="•"/>
      <w:lvlJc w:val="left"/>
      <w:pPr>
        <w:ind w:left="12787" w:hanging="1053"/>
      </w:pPr>
      <w:rPr>
        <w:rFonts w:hint="default"/>
      </w:rPr>
    </w:lvl>
  </w:abstractNum>
  <w:num w:numId="1">
    <w:abstractNumId w:val="12"/>
  </w:num>
  <w:num w:numId="2">
    <w:abstractNumId w:val="8"/>
  </w:num>
  <w:num w:numId="3">
    <w:abstractNumId w:val="14"/>
  </w:num>
  <w:num w:numId="4">
    <w:abstractNumId w:val="7"/>
  </w:num>
  <w:num w:numId="5">
    <w:abstractNumId w:val="2"/>
  </w:num>
  <w:num w:numId="6">
    <w:abstractNumId w:val="3"/>
  </w:num>
  <w:num w:numId="7">
    <w:abstractNumId w:val="13"/>
  </w:num>
  <w:num w:numId="8">
    <w:abstractNumId w:val="5"/>
  </w:num>
  <w:num w:numId="9">
    <w:abstractNumId w:val="4"/>
  </w:num>
  <w:num w:numId="10">
    <w:abstractNumId w:val="1"/>
  </w:num>
  <w:num w:numId="11">
    <w:abstractNumId w:val="6"/>
  </w:num>
  <w:num w:numId="12">
    <w:abstractNumId w:val="9"/>
  </w:num>
  <w:num w:numId="13">
    <w:abstractNumId w:val="11"/>
  </w:num>
  <w:num w:numId="14">
    <w:abstractNumId w:val="0"/>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110"/>
      <w:jc w:val="center"/>
      <w:outlineLvl w:val="0"/>
    </w:pPr>
    <w:rPr>
      <w:rFonts w:ascii="黑体" w:eastAsia="黑体" w:hAnsi="黑体" w:cs="黑体"/>
      <w:b/>
      <w:bCs/>
      <w:sz w:val="60"/>
      <w:szCs w:val="60"/>
    </w:rPr>
  </w:style>
  <w:style w:type="paragraph" w:styleId="Heading2">
    <w:name w:val="heading 2"/>
    <w:basedOn w:val="Normal"/>
    <w:uiPriority w:val="1"/>
    <w:qFormat/>
    <w:pPr>
      <w:outlineLvl w:val="1"/>
    </w:pPr>
    <w:rPr>
      <w:rFonts w:ascii="宋体" w:eastAsia="宋体" w:hAnsi="宋体" w:cs="宋体"/>
      <w:b/>
      <w:bCs/>
      <w:sz w:val="48"/>
      <w:szCs w:val="48"/>
    </w:rPr>
  </w:style>
  <w:style w:type="paragraph" w:styleId="Heading3">
    <w:name w:val="heading 3"/>
    <w:basedOn w:val="Normal"/>
    <w:uiPriority w:val="1"/>
    <w:qFormat/>
    <w:pPr>
      <w:ind w:left="-25"/>
      <w:outlineLvl w:val="2"/>
    </w:pPr>
    <w:rPr>
      <w:rFonts w:ascii="MingLiU-ExtB" w:eastAsia="MingLiU-ExtB" w:hAnsi="MingLiU-ExtB" w:cs="MingLiU-ExtB"/>
      <w:sz w:val="46"/>
      <w:szCs w:val="46"/>
    </w:rPr>
  </w:style>
  <w:style w:type="paragraph" w:styleId="Heading4">
    <w:name w:val="heading 4"/>
    <w:basedOn w:val="Normal"/>
    <w:uiPriority w:val="1"/>
    <w:qFormat/>
    <w:pPr>
      <w:ind w:left="1421"/>
      <w:outlineLvl w:val="3"/>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left="6461" w:right="7995"/>
      <w:jc w:val="both"/>
    </w:pPr>
    <w:rPr>
      <w:rFonts w:ascii="华文行楷" w:eastAsia="华文行楷" w:hAnsi="华文行楷" w:cs="华文行楷"/>
      <w:sz w:val="144"/>
      <w:szCs w:val="144"/>
    </w:rPr>
  </w:style>
  <w:style w:type="paragraph" w:styleId="ListParagraph">
    <w:name w:val="List Paragraph"/>
    <w:basedOn w:val="Normal"/>
    <w:uiPriority w:val="1"/>
    <w:qFormat/>
    <w:pPr>
      <w:ind w:left="337" w:firstLine="838"/>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986050041145010031"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2023-12-19T03:50:32Z</dcterms:created>
  <dcterms:modified xsi:type="dcterms:W3CDTF">2023-12-19T03:50:32Z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2023-12-19T00:00:00Z</vt:filetime>
  </property>
</Properties>
</file>