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 w:history="1">
        <w:r>
          <w:rPr>
            <w:rFonts w:ascii="仿宋" w:eastAsia="仿宋" w:hAnsi="仿宋" w:cs="仿宋" w:hint="eastAsia"/>
            <w:lang w:eastAsia="zh-CN"/>
          </w:rPr>
          <w:t>序言</w:t>
        </w:r>
        <w:r>
          <w:tab/>
        </w:r>
        <w:r>
          <w:fldChar w:fldCharType="begin"/>
        </w:r>
        <w:r>
          <w:instrText xml:space="preserve"> PAGEREF _Toc1959 \h </w:instrText>
        </w:r>
        <w:r>
          <w:fldChar w:fldCharType="separate"/>
        </w:r>
        <w:r>
          <w:t>3</w:t>
        </w:r>
        <w:r>
          <w:fldChar w:fldCharType="end"/>
        </w:r>
      </w:hyperlink>
    </w:p>
    <w:p>
      <w:pPr>
        <w:pStyle w:val="TOC1"/>
        <w:tabs>
          <w:tab w:val="right" w:leader="dot" w:pos="8306"/>
        </w:tabs>
      </w:pPr>
      <w:hyperlink w:anchor="_Toc9807" w:history="1">
        <w:r>
          <w:rPr>
            <w:rFonts w:ascii="仿宋" w:eastAsia="仿宋" w:hAnsi="仿宋" w:cs="仿宋" w:hint="eastAsia"/>
            <w:lang w:eastAsia="zh-CN"/>
          </w:rPr>
          <w:t>一、员工职业生涯规划与发展</w:t>
        </w:r>
        <w:r>
          <w:tab/>
        </w:r>
        <w:r>
          <w:fldChar w:fldCharType="begin"/>
        </w:r>
        <w:r>
          <w:instrText xml:space="preserve"> PAGEREF _Toc9807 \h </w:instrText>
        </w:r>
        <w:r>
          <w:fldChar w:fldCharType="separate"/>
        </w:r>
        <w:r>
          <w:t>3</w:t>
        </w:r>
        <w:r>
          <w:fldChar w:fldCharType="end"/>
        </w:r>
      </w:hyperlink>
    </w:p>
    <w:p>
      <w:pPr>
        <w:pStyle w:val="TOC2"/>
        <w:tabs>
          <w:tab w:val="right" w:leader="dot" w:pos="8306"/>
        </w:tabs>
      </w:pPr>
      <w:hyperlink w:anchor="_Toc19056" w:history="1">
        <w:r>
          <w:rPr>
            <w:rFonts w:ascii="仿宋" w:eastAsia="仿宋" w:hAnsi="仿宋" w:cs="仿宋" w:hint="eastAsia"/>
            <w:lang w:eastAsia="zh-CN"/>
          </w:rPr>
          <w:t>(一)、职业生涯规划概述</w:t>
        </w:r>
        <w:r>
          <w:tab/>
        </w:r>
        <w:r>
          <w:fldChar w:fldCharType="begin"/>
        </w:r>
        <w:r>
          <w:instrText xml:space="preserve"> PAGEREF _Toc19056 \h </w:instrText>
        </w:r>
        <w:r>
          <w:fldChar w:fldCharType="separate"/>
        </w:r>
        <w:r>
          <w:t>3</w:t>
        </w:r>
        <w:r>
          <w:fldChar w:fldCharType="end"/>
        </w:r>
      </w:hyperlink>
    </w:p>
    <w:p>
      <w:pPr>
        <w:pStyle w:val="TOC2"/>
        <w:tabs>
          <w:tab w:val="right" w:leader="dot" w:pos="8306"/>
        </w:tabs>
      </w:pPr>
      <w:hyperlink w:anchor="_Toc28531" w:history="1">
        <w:r>
          <w:rPr>
            <w:rFonts w:ascii="仿宋" w:eastAsia="仿宋" w:hAnsi="仿宋" w:cs="仿宋" w:hint="eastAsia"/>
            <w:lang w:eastAsia="zh-CN"/>
          </w:rPr>
          <w:t>(二)、基本原则与方法</w:t>
        </w:r>
        <w:r>
          <w:tab/>
        </w:r>
        <w:r>
          <w:fldChar w:fldCharType="begin"/>
        </w:r>
        <w:r>
          <w:instrText xml:space="preserve"> PAGEREF _Toc28531 \h </w:instrText>
        </w:r>
        <w:r>
          <w:fldChar w:fldCharType="separate"/>
        </w:r>
        <w:r>
          <w:t>4</w:t>
        </w:r>
        <w:r>
          <w:fldChar w:fldCharType="end"/>
        </w:r>
      </w:hyperlink>
    </w:p>
    <w:p>
      <w:pPr>
        <w:pStyle w:val="TOC2"/>
        <w:tabs>
          <w:tab w:val="right" w:leader="dot" w:pos="8306"/>
        </w:tabs>
      </w:pPr>
      <w:hyperlink w:anchor="_Toc22310" w:history="1">
        <w:r>
          <w:rPr>
            <w:rFonts w:ascii="仿宋" w:eastAsia="仿宋" w:hAnsi="仿宋" w:cs="仿宋" w:hint="eastAsia"/>
            <w:lang w:eastAsia="zh-CN"/>
          </w:rPr>
          <w:t>(三)、员工职业生涯管理</w:t>
        </w:r>
        <w:r>
          <w:tab/>
        </w:r>
        <w:r>
          <w:fldChar w:fldCharType="begin"/>
        </w:r>
        <w:r>
          <w:instrText xml:space="preserve"> PAGEREF _Toc22310 \h </w:instrText>
        </w:r>
        <w:r>
          <w:fldChar w:fldCharType="separate"/>
        </w:r>
        <w:r>
          <w:t>5</w:t>
        </w:r>
        <w:r>
          <w:fldChar w:fldCharType="end"/>
        </w:r>
      </w:hyperlink>
    </w:p>
    <w:p>
      <w:pPr>
        <w:pStyle w:val="TOC2"/>
        <w:tabs>
          <w:tab w:val="right" w:leader="dot" w:pos="8306"/>
        </w:tabs>
      </w:pPr>
      <w:hyperlink w:anchor="_Toc15107" w:history="1">
        <w:r>
          <w:rPr>
            <w:rFonts w:ascii="仿宋" w:eastAsia="仿宋" w:hAnsi="仿宋" w:cs="仿宋" w:hint="eastAsia"/>
            <w:lang w:eastAsia="zh-CN"/>
          </w:rPr>
          <w:t>(四)、职业生涯发展支持体系</w:t>
        </w:r>
        <w:r>
          <w:tab/>
        </w:r>
        <w:r>
          <w:fldChar w:fldCharType="begin"/>
        </w:r>
        <w:r>
          <w:instrText xml:space="preserve"> PAGEREF _Toc15107 \h </w:instrText>
        </w:r>
        <w:r>
          <w:fldChar w:fldCharType="separate"/>
        </w:r>
        <w:r>
          <w:t>6</w:t>
        </w:r>
        <w:r>
          <w:fldChar w:fldCharType="end"/>
        </w:r>
      </w:hyperlink>
    </w:p>
    <w:p>
      <w:pPr>
        <w:pStyle w:val="TOC2"/>
        <w:tabs>
          <w:tab w:val="right" w:leader="dot" w:pos="8306"/>
        </w:tabs>
      </w:pPr>
      <w:hyperlink w:anchor="_Toc8444" w:history="1">
        <w:r>
          <w:rPr>
            <w:rFonts w:ascii="仿宋" w:eastAsia="仿宋" w:hAnsi="仿宋" w:cs="仿宋" w:hint="eastAsia"/>
            <w:lang w:eastAsia="zh-CN"/>
          </w:rPr>
          <w:t>(五)、公司文化与员工职业发展融合</w:t>
        </w:r>
        <w:r>
          <w:tab/>
        </w:r>
        <w:r>
          <w:fldChar w:fldCharType="begin"/>
        </w:r>
        <w:r>
          <w:instrText xml:space="preserve"> PAGEREF _Toc8444 \h </w:instrText>
        </w:r>
        <w:r>
          <w:fldChar w:fldCharType="separate"/>
        </w:r>
        <w:r>
          <w:t>8</w:t>
        </w:r>
        <w:r>
          <w:fldChar w:fldCharType="end"/>
        </w:r>
      </w:hyperlink>
    </w:p>
    <w:p>
      <w:pPr>
        <w:pStyle w:val="TOC2"/>
        <w:tabs>
          <w:tab w:val="right" w:leader="dot" w:pos="8306"/>
        </w:tabs>
      </w:pPr>
      <w:hyperlink w:anchor="_Toc21269" w:history="1">
        <w:r>
          <w:rPr>
            <w:rFonts w:ascii="仿宋" w:eastAsia="仿宋" w:hAnsi="仿宋" w:cs="仿宋" w:hint="eastAsia"/>
            <w:lang w:eastAsia="zh-CN"/>
          </w:rPr>
          <w:t>(六)、未来趋势与发展策略</w:t>
        </w:r>
        <w:r>
          <w:tab/>
        </w:r>
        <w:r>
          <w:fldChar w:fldCharType="begin"/>
        </w:r>
        <w:r>
          <w:instrText xml:space="preserve"> PAGEREF _Toc21269 \h </w:instrText>
        </w:r>
        <w:r>
          <w:fldChar w:fldCharType="separate"/>
        </w:r>
        <w:r>
          <w:t>10</w:t>
        </w:r>
        <w:r>
          <w:fldChar w:fldCharType="end"/>
        </w:r>
      </w:hyperlink>
    </w:p>
    <w:p>
      <w:pPr>
        <w:pStyle w:val="TOC1"/>
        <w:tabs>
          <w:tab w:val="right" w:leader="dot" w:pos="8306"/>
        </w:tabs>
      </w:pPr>
      <w:hyperlink w:anchor="_Toc1709" w:history="1">
        <w:r>
          <w:rPr>
            <w:rFonts w:ascii="仿宋" w:eastAsia="仿宋" w:hAnsi="仿宋" w:cs="仿宋" w:hint="eastAsia"/>
            <w:lang w:eastAsia="zh-CN"/>
          </w:rPr>
          <w:t>二、公司简介</w:t>
        </w:r>
        <w:r>
          <w:tab/>
        </w:r>
        <w:r>
          <w:fldChar w:fldCharType="begin"/>
        </w:r>
        <w:r>
          <w:instrText xml:space="preserve"> PAGEREF _Toc1709 \h </w:instrText>
        </w:r>
        <w:r>
          <w:fldChar w:fldCharType="separate"/>
        </w:r>
        <w:r>
          <w:t>12</w:t>
        </w:r>
        <w:r>
          <w:fldChar w:fldCharType="end"/>
        </w:r>
      </w:hyperlink>
    </w:p>
    <w:p>
      <w:pPr>
        <w:pStyle w:val="TOC2"/>
        <w:tabs>
          <w:tab w:val="right" w:leader="dot" w:pos="8306"/>
        </w:tabs>
      </w:pPr>
      <w:hyperlink w:anchor="_Toc27759" w:history="1">
        <w:r>
          <w:rPr>
            <w:rFonts w:ascii="仿宋" w:eastAsia="仿宋" w:hAnsi="仿宋" w:cs="仿宋" w:hint="eastAsia"/>
            <w:lang w:eastAsia="zh-CN"/>
          </w:rPr>
          <w:t>(一)、公司基本信息</w:t>
        </w:r>
        <w:r>
          <w:tab/>
        </w:r>
        <w:r>
          <w:fldChar w:fldCharType="begin"/>
        </w:r>
        <w:r>
          <w:instrText xml:space="preserve"> PAGEREF _Toc27759 \h </w:instrText>
        </w:r>
        <w:r>
          <w:fldChar w:fldCharType="separate"/>
        </w:r>
        <w:r>
          <w:t>12</w:t>
        </w:r>
        <w:r>
          <w:fldChar w:fldCharType="end"/>
        </w:r>
      </w:hyperlink>
    </w:p>
    <w:p>
      <w:pPr>
        <w:pStyle w:val="TOC2"/>
        <w:tabs>
          <w:tab w:val="right" w:leader="dot" w:pos="8306"/>
        </w:tabs>
      </w:pPr>
      <w:hyperlink w:anchor="_Toc24312" w:history="1">
        <w:r>
          <w:rPr>
            <w:rFonts w:ascii="仿宋" w:eastAsia="仿宋" w:hAnsi="仿宋" w:cs="仿宋" w:hint="eastAsia"/>
            <w:lang w:eastAsia="zh-CN"/>
          </w:rPr>
          <w:t>(二)、公司简介</w:t>
        </w:r>
        <w:r>
          <w:tab/>
        </w:r>
        <w:r>
          <w:fldChar w:fldCharType="begin"/>
        </w:r>
        <w:r>
          <w:instrText xml:space="preserve"> PAGEREF _Toc24312 \h </w:instrText>
        </w:r>
        <w:r>
          <w:fldChar w:fldCharType="separate"/>
        </w:r>
        <w:r>
          <w:t>13</w:t>
        </w:r>
        <w:r>
          <w:fldChar w:fldCharType="end"/>
        </w:r>
      </w:hyperlink>
    </w:p>
    <w:p>
      <w:pPr>
        <w:pStyle w:val="TOC2"/>
        <w:tabs>
          <w:tab w:val="right" w:leader="dot" w:pos="8306"/>
        </w:tabs>
      </w:pPr>
      <w:hyperlink w:anchor="_Toc27549" w:history="1">
        <w:r>
          <w:rPr>
            <w:rFonts w:ascii="仿宋" w:eastAsia="仿宋" w:hAnsi="仿宋" w:cs="仿宋" w:hint="eastAsia"/>
            <w:lang w:eastAsia="zh-CN"/>
          </w:rPr>
          <w:t>(三)、核心人员介绍</w:t>
        </w:r>
        <w:r>
          <w:tab/>
        </w:r>
        <w:r>
          <w:fldChar w:fldCharType="begin"/>
        </w:r>
        <w:r>
          <w:instrText xml:space="preserve"> PAGEREF _Toc27549 \h </w:instrText>
        </w:r>
        <w:r>
          <w:fldChar w:fldCharType="separate"/>
        </w:r>
        <w:r>
          <w:t>14</w:t>
        </w:r>
        <w:r>
          <w:fldChar w:fldCharType="end"/>
        </w:r>
      </w:hyperlink>
    </w:p>
    <w:p>
      <w:pPr>
        <w:pStyle w:val="TOC1"/>
        <w:tabs>
          <w:tab w:val="right" w:leader="dot" w:pos="8306"/>
        </w:tabs>
      </w:pPr>
      <w:hyperlink w:anchor="_Toc27103" w:history="1">
        <w:r>
          <w:rPr>
            <w:rFonts w:ascii="仿宋" w:eastAsia="仿宋" w:hAnsi="仿宋" w:cs="仿宋" w:hint="eastAsia"/>
            <w:lang w:eastAsia="zh-CN"/>
          </w:rPr>
          <w:t>三、第八章员工绩效管理</w:t>
        </w:r>
        <w:r>
          <w:tab/>
        </w:r>
        <w:r>
          <w:fldChar w:fldCharType="begin"/>
        </w:r>
        <w:r>
          <w:instrText xml:space="preserve"> PAGEREF _Toc27103 \h </w:instrText>
        </w:r>
        <w:r>
          <w:fldChar w:fldCharType="separate"/>
        </w:r>
        <w:r>
          <w:t>17</w:t>
        </w:r>
        <w:r>
          <w:fldChar w:fldCharType="end"/>
        </w:r>
      </w:hyperlink>
    </w:p>
    <w:p>
      <w:pPr>
        <w:pStyle w:val="TOC2"/>
        <w:tabs>
          <w:tab w:val="right" w:leader="dot" w:pos="8306"/>
        </w:tabs>
      </w:pPr>
      <w:hyperlink w:anchor="_Toc20406" w:history="1">
        <w:r>
          <w:rPr>
            <w:rFonts w:ascii="仿宋" w:eastAsia="仿宋" w:hAnsi="仿宋" w:cs="仿宋" w:hint="eastAsia"/>
            <w:lang w:eastAsia="zh-CN"/>
          </w:rPr>
          <w:t>(一)、绩效评估体系建立</w:t>
        </w:r>
        <w:r>
          <w:tab/>
        </w:r>
        <w:r>
          <w:fldChar w:fldCharType="begin"/>
        </w:r>
        <w:r>
          <w:instrText xml:space="preserve"> PAGEREF _Toc20406 \h </w:instrText>
        </w:r>
        <w:r>
          <w:fldChar w:fldCharType="separate"/>
        </w:r>
        <w:r>
          <w:t>17</w:t>
        </w:r>
        <w:r>
          <w:fldChar w:fldCharType="end"/>
        </w:r>
      </w:hyperlink>
    </w:p>
    <w:p>
      <w:pPr>
        <w:pStyle w:val="TOC2"/>
        <w:tabs>
          <w:tab w:val="right" w:leader="dot" w:pos="8306"/>
        </w:tabs>
      </w:pPr>
      <w:hyperlink w:anchor="_Toc21710" w:history="1">
        <w:r>
          <w:rPr>
            <w:rFonts w:ascii="仿宋" w:eastAsia="仿宋" w:hAnsi="仿宋" w:cs="仿宋" w:hint="eastAsia"/>
            <w:lang w:eastAsia="zh-CN"/>
          </w:rPr>
          <w:t>(二)、绩效考核与反馈</w:t>
        </w:r>
        <w:r>
          <w:tab/>
        </w:r>
        <w:r>
          <w:fldChar w:fldCharType="begin"/>
        </w:r>
        <w:r>
          <w:instrText xml:space="preserve"> PAGEREF _Toc21710 \h </w:instrText>
        </w:r>
        <w:r>
          <w:fldChar w:fldCharType="separate"/>
        </w:r>
        <w:r>
          <w:t>18</w:t>
        </w:r>
        <w:r>
          <w:fldChar w:fldCharType="end"/>
        </w:r>
      </w:hyperlink>
    </w:p>
    <w:p>
      <w:pPr>
        <w:pStyle w:val="TOC2"/>
        <w:tabs>
          <w:tab w:val="right" w:leader="dot" w:pos="8306"/>
        </w:tabs>
      </w:pPr>
      <w:hyperlink w:anchor="_Toc22621" w:history="1">
        <w:r>
          <w:rPr>
            <w:rFonts w:ascii="仿宋" w:eastAsia="仿宋" w:hAnsi="仿宋" w:cs="仿宋" w:hint="eastAsia"/>
            <w:lang w:eastAsia="zh-CN"/>
          </w:rPr>
          <w:t>(三)、激励与奖惩机制</w:t>
        </w:r>
        <w:r>
          <w:tab/>
        </w:r>
        <w:r>
          <w:fldChar w:fldCharType="begin"/>
        </w:r>
        <w:r>
          <w:instrText xml:space="preserve"> PAGEREF _Toc22621 \h </w:instrText>
        </w:r>
        <w:r>
          <w:fldChar w:fldCharType="separate"/>
        </w:r>
        <w:r>
          <w:t>18</w:t>
        </w:r>
        <w:r>
          <w:fldChar w:fldCharType="end"/>
        </w:r>
      </w:hyperlink>
    </w:p>
    <w:p>
      <w:pPr>
        <w:pStyle w:val="TOC1"/>
        <w:tabs>
          <w:tab w:val="right" w:leader="dot" w:pos="8306"/>
        </w:tabs>
      </w:pPr>
      <w:hyperlink w:anchor="_Toc12574" w:history="1">
        <w:r>
          <w:rPr>
            <w:rFonts w:ascii="仿宋" w:eastAsia="仿宋" w:hAnsi="仿宋" w:cs="仿宋" w:hint="eastAsia"/>
            <w:lang w:eastAsia="zh-CN"/>
          </w:rPr>
          <w:t>四、防火墙行业背景分析</w:t>
        </w:r>
        <w:r>
          <w:tab/>
        </w:r>
        <w:r>
          <w:fldChar w:fldCharType="begin"/>
        </w:r>
        <w:r>
          <w:instrText xml:space="preserve"> PAGEREF _Toc12574 \h </w:instrText>
        </w:r>
        <w:r>
          <w:fldChar w:fldCharType="separate"/>
        </w:r>
        <w:r>
          <w:t>19</w:t>
        </w:r>
        <w:r>
          <w:fldChar w:fldCharType="end"/>
        </w:r>
      </w:hyperlink>
    </w:p>
    <w:p>
      <w:pPr>
        <w:pStyle w:val="TOC2"/>
        <w:tabs>
          <w:tab w:val="right" w:leader="dot" w:pos="8306"/>
        </w:tabs>
      </w:pPr>
      <w:hyperlink w:anchor="_Toc26817" w:history="1">
        <w:r>
          <w:rPr>
            <w:rFonts w:ascii="仿宋" w:eastAsia="仿宋" w:hAnsi="仿宋" w:cs="仿宋" w:hint="eastAsia"/>
            <w:lang w:eastAsia="zh-CN"/>
          </w:rPr>
          <w:t>(一)、防火墙行业背景分析</w:t>
        </w:r>
        <w:r>
          <w:tab/>
        </w:r>
        <w:r>
          <w:fldChar w:fldCharType="begin"/>
        </w:r>
        <w:r>
          <w:instrText xml:space="preserve"> PAGEREF _Toc26817 \h </w:instrText>
        </w:r>
        <w:r>
          <w:fldChar w:fldCharType="separate"/>
        </w:r>
        <w:r>
          <w:t>19</w:t>
        </w:r>
        <w:r>
          <w:fldChar w:fldCharType="end"/>
        </w:r>
      </w:hyperlink>
    </w:p>
    <w:p>
      <w:pPr>
        <w:pStyle w:val="TOC1"/>
        <w:tabs>
          <w:tab w:val="right" w:leader="dot" w:pos="8306"/>
        </w:tabs>
      </w:pPr>
      <w:hyperlink w:anchor="_Toc30608" w:history="1">
        <w:r>
          <w:rPr>
            <w:rFonts w:ascii="仿宋" w:eastAsia="仿宋" w:hAnsi="仿宋" w:cs="仿宋" w:hint="eastAsia"/>
            <w:lang w:eastAsia="zh-CN"/>
          </w:rPr>
          <w:t>五、第七章员工培训与发展</w:t>
        </w:r>
        <w:r>
          <w:tab/>
        </w:r>
        <w:r>
          <w:fldChar w:fldCharType="begin"/>
        </w:r>
        <w:r>
          <w:instrText xml:space="preserve"> PAGEREF _Toc30608 \h </w:instrText>
        </w:r>
        <w:r>
          <w:fldChar w:fldCharType="separate"/>
        </w:r>
        <w:r>
          <w:t>20</w:t>
        </w:r>
        <w:r>
          <w:fldChar w:fldCharType="end"/>
        </w:r>
      </w:hyperlink>
    </w:p>
    <w:p>
      <w:pPr>
        <w:pStyle w:val="TOC2"/>
        <w:tabs>
          <w:tab w:val="right" w:leader="dot" w:pos="8306"/>
        </w:tabs>
      </w:pPr>
      <w:hyperlink w:anchor="_Toc30636" w:history="1">
        <w:r>
          <w:rPr>
            <w:rFonts w:ascii="仿宋" w:eastAsia="仿宋" w:hAnsi="仿宋" w:cs="仿宋" w:hint="eastAsia"/>
            <w:lang w:eastAsia="zh-CN"/>
          </w:rPr>
          <w:t>(一)、培训需求分析</w:t>
        </w:r>
        <w:r>
          <w:tab/>
        </w:r>
        <w:r>
          <w:fldChar w:fldCharType="begin"/>
        </w:r>
        <w:r>
          <w:instrText xml:space="preserve"> PAGEREF _Toc30636 \h </w:instrText>
        </w:r>
        <w:r>
          <w:fldChar w:fldCharType="separate"/>
        </w:r>
        <w:r>
          <w:t>20</w:t>
        </w:r>
        <w:r>
          <w:fldChar w:fldCharType="end"/>
        </w:r>
      </w:hyperlink>
    </w:p>
    <w:p>
      <w:pPr>
        <w:pStyle w:val="TOC2"/>
        <w:tabs>
          <w:tab w:val="right" w:leader="dot" w:pos="8306"/>
        </w:tabs>
      </w:pPr>
      <w:hyperlink w:anchor="_Toc18607" w:history="1">
        <w:r>
          <w:rPr>
            <w:rFonts w:ascii="仿宋" w:eastAsia="仿宋" w:hAnsi="仿宋" w:cs="仿宋" w:hint="eastAsia"/>
            <w:lang w:eastAsia="zh-CN"/>
          </w:rPr>
          <w:t>(二)、培训计划制定</w:t>
        </w:r>
        <w:r>
          <w:tab/>
        </w:r>
        <w:r>
          <w:fldChar w:fldCharType="begin"/>
        </w:r>
        <w:r>
          <w:instrText xml:space="preserve"> PAGEREF _Toc18607 \h </w:instrText>
        </w:r>
        <w:r>
          <w:fldChar w:fldCharType="separate"/>
        </w:r>
        <w:r>
          <w:t>21</w:t>
        </w:r>
        <w:r>
          <w:fldChar w:fldCharType="end"/>
        </w:r>
      </w:hyperlink>
    </w:p>
    <w:p>
      <w:pPr>
        <w:pStyle w:val="TOC2"/>
        <w:tabs>
          <w:tab w:val="right" w:leader="dot" w:pos="8306"/>
        </w:tabs>
      </w:pPr>
      <w:hyperlink w:anchor="_Toc7383" w:history="1">
        <w:r>
          <w:rPr>
            <w:rFonts w:ascii="仿宋" w:eastAsia="仿宋" w:hAnsi="仿宋" w:cs="仿宋" w:hint="eastAsia"/>
            <w:lang w:eastAsia="zh-CN"/>
          </w:rPr>
          <w:t>(三)、培训实施与评估</w:t>
        </w:r>
        <w:r>
          <w:tab/>
        </w:r>
        <w:r>
          <w:fldChar w:fldCharType="begin"/>
        </w:r>
        <w:r>
          <w:instrText xml:space="preserve"> PAGEREF _Toc7383 \h </w:instrText>
        </w:r>
        <w:r>
          <w:fldChar w:fldCharType="separate"/>
        </w:r>
        <w:r>
          <w:t>22</w:t>
        </w:r>
        <w:r>
          <w:fldChar w:fldCharType="end"/>
        </w:r>
      </w:hyperlink>
    </w:p>
    <w:p>
      <w:pPr>
        <w:pStyle w:val="TOC2"/>
        <w:tabs>
          <w:tab w:val="right" w:leader="dot" w:pos="8306"/>
        </w:tabs>
      </w:pPr>
      <w:hyperlink w:anchor="_Toc22844" w:history="1">
        <w:r>
          <w:rPr>
            <w:rFonts w:ascii="仿宋" w:eastAsia="仿宋" w:hAnsi="仿宋" w:cs="仿宋" w:hint="eastAsia"/>
            <w:lang w:eastAsia="zh-CN"/>
          </w:rPr>
          <w:t>(四)、持续学习与专业发展支持</w:t>
        </w:r>
        <w:r>
          <w:tab/>
        </w:r>
        <w:r>
          <w:fldChar w:fldCharType="begin"/>
        </w:r>
        <w:r>
          <w:instrText xml:space="preserve"> PAGEREF _Toc22844 \h </w:instrText>
        </w:r>
        <w:r>
          <w:fldChar w:fldCharType="separate"/>
        </w:r>
        <w:r>
          <w:t>23</w:t>
        </w:r>
        <w:r>
          <w:fldChar w:fldCharType="end"/>
        </w:r>
      </w:hyperlink>
    </w:p>
    <w:p>
      <w:pPr>
        <w:pStyle w:val="TOC1"/>
        <w:tabs>
          <w:tab w:val="right" w:leader="dot" w:pos="8306"/>
        </w:tabs>
      </w:pPr>
      <w:hyperlink w:anchor="_Toc3619" w:history="1">
        <w:r>
          <w:rPr>
            <w:rFonts w:ascii="仿宋" w:eastAsia="仿宋" w:hAnsi="仿宋" w:cs="仿宋" w:hint="eastAsia"/>
            <w:lang w:eastAsia="zh-CN"/>
          </w:rPr>
          <w:t>六、第十三章技术与创新支持</w:t>
        </w:r>
        <w:r>
          <w:tab/>
        </w:r>
        <w:r>
          <w:fldChar w:fldCharType="begin"/>
        </w:r>
        <w:r>
          <w:instrText xml:space="preserve"> PAGEREF _Toc3619 \h </w:instrText>
        </w:r>
        <w:r>
          <w:fldChar w:fldCharType="separate"/>
        </w:r>
        <w:r>
          <w:t>25</w:t>
        </w:r>
        <w:r>
          <w:fldChar w:fldCharType="end"/>
        </w:r>
      </w:hyperlink>
    </w:p>
    <w:p>
      <w:pPr>
        <w:pStyle w:val="TOC2"/>
        <w:tabs>
          <w:tab w:val="right" w:leader="dot" w:pos="8306"/>
        </w:tabs>
      </w:pPr>
      <w:hyperlink w:anchor="_Toc13080" w:history="1">
        <w:r>
          <w:rPr>
            <w:rFonts w:ascii="仿宋" w:eastAsia="仿宋" w:hAnsi="仿宋" w:cs="仿宋" w:hint="eastAsia"/>
            <w:lang w:eastAsia="zh-CN"/>
          </w:rPr>
          <w:t>(一)、技术培训与更新</w:t>
        </w:r>
        <w:r>
          <w:tab/>
        </w:r>
        <w:r>
          <w:fldChar w:fldCharType="begin"/>
        </w:r>
        <w:r>
          <w:instrText xml:space="preserve"> PAGEREF _Toc13080 \h </w:instrText>
        </w:r>
        <w:r>
          <w:fldChar w:fldCharType="separate"/>
        </w:r>
        <w:r>
          <w:t>25</w:t>
        </w:r>
        <w:r>
          <w:fldChar w:fldCharType="end"/>
        </w:r>
      </w:hyperlink>
    </w:p>
    <w:p>
      <w:pPr>
        <w:pStyle w:val="TOC2"/>
        <w:tabs>
          <w:tab w:val="right" w:leader="dot" w:pos="8306"/>
        </w:tabs>
      </w:pPr>
      <w:hyperlink w:anchor="_Toc13165" w:history="1">
        <w:r>
          <w:rPr>
            <w:rFonts w:ascii="仿宋" w:eastAsia="仿宋" w:hAnsi="仿宋" w:cs="仿宋" w:hint="eastAsia"/>
            <w:lang w:eastAsia="zh-CN"/>
          </w:rPr>
          <w:t>(二)、创新文化与项目支持</w:t>
        </w:r>
        <w:r>
          <w:tab/>
        </w:r>
        <w:r>
          <w:fldChar w:fldCharType="begin"/>
        </w:r>
        <w:r>
          <w:instrText xml:space="preserve"> PAGEREF _Toc13165 \h </w:instrText>
        </w:r>
        <w:r>
          <w:fldChar w:fldCharType="separate"/>
        </w:r>
        <w:r>
          <w:t>26</w:t>
        </w:r>
        <w:r>
          <w:fldChar w:fldCharType="end"/>
        </w:r>
      </w:hyperlink>
    </w:p>
    <w:p>
      <w:pPr>
        <w:pStyle w:val="TOC1"/>
        <w:tabs>
          <w:tab w:val="right" w:leader="dot" w:pos="8306"/>
        </w:tabs>
      </w:pPr>
      <w:hyperlink w:anchor="_Toc30271" w:history="1">
        <w:r>
          <w:rPr>
            <w:rFonts w:ascii="仿宋" w:eastAsia="仿宋" w:hAnsi="仿宋" w:cs="仿宋" w:hint="eastAsia"/>
            <w:lang w:eastAsia="zh-CN"/>
          </w:rPr>
          <w:t>七、第三十二章未来发展愿景</w:t>
        </w:r>
        <w:r>
          <w:tab/>
        </w:r>
        <w:r>
          <w:fldChar w:fldCharType="begin"/>
        </w:r>
        <w:r>
          <w:instrText xml:space="preserve"> PAGEREF _Toc30271 \h </w:instrText>
        </w:r>
        <w:r>
          <w:fldChar w:fldCharType="separate"/>
        </w:r>
        <w:r>
          <w:t>27</w:t>
        </w:r>
        <w:r>
          <w:fldChar w:fldCharType="end"/>
        </w:r>
      </w:hyperlink>
    </w:p>
    <w:p>
      <w:pPr>
        <w:pStyle w:val="TOC2"/>
        <w:tabs>
          <w:tab w:val="right" w:leader="dot" w:pos="8306"/>
        </w:tabs>
      </w:pPr>
      <w:hyperlink w:anchor="_Toc28172" w:history="1">
        <w:r>
          <w:rPr>
            <w:rFonts w:ascii="仿宋" w:eastAsia="仿宋" w:hAnsi="仿宋" w:cs="仿宋" w:hint="eastAsia"/>
            <w:lang w:eastAsia="zh-CN"/>
          </w:rPr>
          <w:t>(一)、员工职业生涯管理的未来趋势</w:t>
        </w:r>
        <w:r>
          <w:tab/>
        </w:r>
        <w:r>
          <w:fldChar w:fldCharType="begin"/>
        </w:r>
        <w:r>
          <w:instrText xml:space="preserve"> PAGEREF _Toc28172 \h </w:instrText>
        </w:r>
        <w:r>
          <w:fldChar w:fldCharType="separate"/>
        </w:r>
        <w:r>
          <w:t>27</w:t>
        </w:r>
        <w:r>
          <w:fldChar w:fldCharType="end"/>
        </w:r>
      </w:hyperlink>
    </w:p>
    <w:p>
      <w:pPr>
        <w:pStyle w:val="TOC2"/>
        <w:tabs>
          <w:tab w:val="right" w:leader="dot" w:pos="8306"/>
        </w:tabs>
      </w:pPr>
      <w:hyperlink w:anchor="_Toc25293" w:history="1">
        <w:r>
          <w:rPr>
            <w:rFonts w:ascii="仿宋" w:eastAsia="仿宋" w:hAnsi="仿宋" w:cs="仿宋" w:hint="eastAsia"/>
            <w:lang w:eastAsia="zh-CN"/>
          </w:rPr>
          <w:t>(二)、公司在员工发展中的未来愿景</w:t>
        </w:r>
        <w:r>
          <w:tab/>
        </w:r>
        <w:r>
          <w:fldChar w:fldCharType="begin"/>
        </w:r>
        <w:r>
          <w:instrText xml:space="preserve"> PAGEREF _Toc25293 \h </w:instrText>
        </w:r>
        <w:r>
          <w:fldChar w:fldCharType="separate"/>
        </w:r>
        <w:r>
          <w:t>27</w:t>
        </w:r>
        <w:r>
          <w:fldChar w:fldCharType="end"/>
        </w:r>
      </w:hyperlink>
    </w:p>
    <w:p>
      <w:pPr>
        <w:pStyle w:val="TOC1"/>
        <w:tabs>
          <w:tab w:val="right" w:leader="dot" w:pos="8306"/>
        </w:tabs>
      </w:pPr>
      <w:hyperlink w:anchor="_Toc22847" w:history="1">
        <w:r>
          <w:rPr>
            <w:rFonts w:ascii="仿宋" w:eastAsia="仿宋" w:hAnsi="仿宋" w:cs="仿宋" w:hint="eastAsia"/>
            <w:lang w:eastAsia="zh-CN"/>
          </w:rPr>
          <w:t>八、第二十六章人才留存与流失管理</w:t>
        </w:r>
        <w:r>
          <w:tab/>
        </w:r>
        <w:r>
          <w:fldChar w:fldCharType="begin"/>
        </w:r>
        <w:r>
          <w:instrText xml:space="preserve"> PAGEREF _Toc22847 \h </w:instrText>
        </w:r>
        <w:r>
          <w:fldChar w:fldCharType="separate"/>
        </w:r>
        <w:r>
          <w:t>28</w:t>
        </w:r>
        <w:r>
          <w:fldChar w:fldCharType="end"/>
        </w:r>
      </w:hyperlink>
    </w:p>
    <w:p>
      <w:pPr>
        <w:pStyle w:val="TOC2"/>
        <w:tabs>
          <w:tab w:val="right" w:leader="dot" w:pos="8306"/>
        </w:tabs>
      </w:pPr>
      <w:hyperlink w:anchor="_Toc31799" w:history="1">
        <w:r>
          <w:rPr>
            <w:rFonts w:ascii="仿宋" w:eastAsia="仿宋" w:hAnsi="仿宋" w:cs="仿宋" w:hint="eastAsia"/>
            <w:lang w:eastAsia="zh-CN"/>
          </w:rPr>
          <w:t>(一)、人才留存策略</w:t>
        </w:r>
        <w:r>
          <w:tab/>
        </w:r>
        <w:r>
          <w:fldChar w:fldCharType="begin"/>
        </w:r>
        <w:r>
          <w:instrText xml:space="preserve"> PAGEREF _Toc31799 \h </w:instrText>
        </w:r>
        <w:r>
          <w:fldChar w:fldCharType="separate"/>
        </w:r>
        <w:r>
          <w:t>28</w:t>
        </w:r>
        <w:r>
          <w:fldChar w:fldCharType="end"/>
        </w:r>
      </w:hyperlink>
    </w:p>
    <w:p>
      <w:pPr>
        <w:pStyle w:val="TOC2"/>
        <w:tabs>
          <w:tab w:val="right" w:leader="dot" w:pos="8306"/>
        </w:tabs>
      </w:pPr>
      <w:hyperlink w:anchor="_Toc13079" w:history="1">
        <w:r>
          <w:rPr>
            <w:rFonts w:ascii="仿宋" w:eastAsia="仿宋" w:hAnsi="仿宋" w:cs="仿宋" w:hint="eastAsia"/>
            <w:lang w:eastAsia="zh-CN"/>
          </w:rPr>
          <w:t>(二)、人才流失分析与改进</w:t>
        </w:r>
        <w:r>
          <w:tab/>
        </w:r>
        <w:r>
          <w:fldChar w:fldCharType="begin"/>
        </w:r>
        <w:r>
          <w:instrText xml:space="preserve"> PAGEREF _Toc13079 \h </w:instrText>
        </w:r>
        <w:r>
          <w:fldChar w:fldCharType="separate"/>
        </w:r>
        <w:r>
          <w:t>28</w:t>
        </w:r>
        <w:r>
          <w:fldChar w:fldCharType="end"/>
        </w:r>
      </w:hyperlink>
    </w:p>
    <w:p>
      <w:pPr>
        <w:pStyle w:val="TOC2"/>
        <w:tabs>
          <w:tab w:val="right" w:leader="dot" w:pos="8306"/>
        </w:tabs>
      </w:pPr>
      <w:hyperlink w:anchor="_Toc22284" w:history="1">
        <w:r>
          <w:rPr>
            <w:rFonts w:ascii="仿宋" w:eastAsia="仿宋" w:hAnsi="仿宋" w:cs="仿宋" w:hint="eastAsia"/>
            <w:lang w:eastAsia="zh-CN"/>
          </w:rPr>
          <w:t>(三)、持续改进与未来展望</w:t>
        </w:r>
        <w:r>
          <w:tab/>
        </w:r>
        <w:r>
          <w:fldChar w:fldCharType="begin"/>
        </w:r>
        <w:r>
          <w:instrText xml:space="preserve"> PAGEREF _Toc22284 \h </w:instrText>
        </w:r>
        <w:r>
          <w:fldChar w:fldCharType="separate"/>
        </w:r>
        <w:r>
          <w:t>29</w:t>
        </w:r>
        <w:r>
          <w:fldChar w:fldCharType="end"/>
        </w:r>
      </w:hyperlink>
    </w:p>
    <w:p>
      <w:pPr>
        <w:pStyle w:val="TOC1"/>
        <w:tabs>
          <w:tab w:val="right" w:leader="dot" w:pos="8306"/>
        </w:tabs>
      </w:pPr>
      <w:hyperlink w:anchor="_Toc22943" w:history="1">
        <w:r>
          <w:rPr>
            <w:rFonts w:ascii="仿宋" w:eastAsia="仿宋" w:hAnsi="仿宋" w:cs="仿宋" w:hint="eastAsia"/>
            <w:lang w:eastAsia="zh-CN"/>
          </w:rPr>
          <w:t>九、第十四章员工健康与安全管理</w:t>
        </w:r>
        <w:r>
          <w:tab/>
        </w:r>
        <w:r>
          <w:fldChar w:fldCharType="begin"/>
        </w:r>
        <w:r>
          <w:instrText xml:space="preserve"> PAGEREF _Toc22943 \h </w:instrText>
        </w:r>
        <w:r>
          <w:fldChar w:fldCharType="separate"/>
        </w:r>
        <w:r>
          <w:t>29</w:t>
        </w:r>
        <w:r>
          <w:fldChar w:fldCharType="end"/>
        </w:r>
      </w:hyperlink>
    </w:p>
    <w:p>
      <w:pPr>
        <w:pStyle w:val="TOC2"/>
        <w:tabs>
          <w:tab w:val="right" w:leader="dot" w:pos="8306"/>
        </w:tabs>
      </w:pPr>
      <w:hyperlink w:anchor="_Toc28157" w:history="1">
        <w:r>
          <w:rPr>
            <w:rFonts w:ascii="仿宋" w:eastAsia="仿宋" w:hAnsi="仿宋" w:cs="仿宋" w:hint="eastAsia"/>
            <w:lang w:eastAsia="zh-CN"/>
          </w:rPr>
          <w:t>(一)、健康保障计划</w:t>
        </w:r>
        <w:r>
          <w:tab/>
        </w:r>
        <w:r>
          <w:fldChar w:fldCharType="begin"/>
        </w:r>
        <w:r>
          <w:instrText xml:space="preserve"> PAGEREF _Toc28157 \h </w:instrText>
        </w:r>
        <w:r>
          <w:fldChar w:fldCharType="separate"/>
        </w:r>
        <w:r>
          <w:t>29</w:t>
        </w:r>
        <w:r>
          <w:fldChar w:fldCharType="end"/>
        </w:r>
      </w:hyperlink>
    </w:p>
    <w:p>
      <w:pPr>
        <w:pStyle w:val="TOC2"/>
        <w:tabs>
          <w:tab w:val="right" w:leader="dot" w:pos="8306"/>
        </w:tabs>
      </w:pPr>
      <w:hyperlink w:anchor="_Toc26191" w:history="1">
        <w:r>
          <w:rPr>
            <w:rFonts w:ascii="仿宋" w:eastAsia="仿宋" w:hAnsi="仿宋" w:cs="仿宋" w:hint="eastAsia"/>
            <w:lang w:eastAsia="zh-CN"/>
          </w:rPr>
          <w:t>(二)、安全管理体系</w:t>
        </w:r>
        <w:r>
          <w:tab/>
        </w:r>
        <w:r>
          <w:fldChar w:fldCharType="begin"/>
        </w:r>
        <w:r>
          <w:instrText xml:space="preserve"> PAGEREF _Toc26191 \h </w:instrText>
        </w:r>
        <w:r>
          <w:fldChar w:fldCharType="separate"/>
        </w:r>
        <w:r>
          <w:t>30</w:t>
        </w:r>
        <w:r>
          <w:fldChar w:fldCharType="end"/>
        </w:r>
      </w:hyperlink>
    </w:p>
    <w:p>
      <w:pPr>
        <w:pStyle w:val="TOC1"/>
        <w:tabs>
          <w:tab w:val="right" w:leader="dot" w:pos="8306"/>
        </w:tabs>
      </w:pPr>
      <w:hyperlink w:anchor="_Toc6" w:history="1">
        <w:r>
          <w:rPr>
            <w:rFonts w:ascii="仿宋" w:eastAsia="仿宋" w:hAnsi="仿宋" w:cs="仿宋" w:hint="eastAsia"/>
            <w:lang w:eastAsia="zh-CN"/>
          </w:rPr>
          <w:t>十、第二十八章公司与员工法律关系</w:t>
        </w:r>
        <w:r>
          <w:tab/>
        </w:r>
        <w:r>
          <w:fldChar w:fldCharType="begin"/>
        </w:r>
        <w:r>
          <w:instrText xml:space="preserve"> PAGEREF _Toc6 \h </w:instrText>
        </w:r>
        <w:r>
          <w:fldChar w:fldCharType="separate"/>
        </w:r>
        <w:r>
          <w:t>32</w:t>
        </w:r>
        <w:r>
          <w:fldChar w:fldCharType="end"/>
        </w:r>
      </w:hyperlink>
    </w:p>
    <w:p>
      <w:pPr>
        <w:pStyle w:val="TOC2"/>
        <w:tabs>
          <w:tab w:val="right" w:leader="dot" w:pos="8306"/>
        </w:tabs>
      </w:pPr>
      <w:hyperlink w:anchor="_Toc525" w:history="1">
        <w:r>
          <w:rPr>
            <w:rFonts w:ascii="仿宋" w:eastAsia="仿宋" w:hAnsi="仿宋" w:cs="仿宋" w:hint="eastAsia"/>
            <w:lang w:eastAsia="zh-CN"/>
          </w:rPr>
          <w:t>(一)、劳动合同管理</w:t>
        </w:r>
        <w:r>
          <w:tab/>
        </w:r>
        <w:r>
          <w:fldChar w:fldCharType="begin"/>
        </w:r>
        <w:r>
          <w:instrText xml:space="preserve"> PAGEREF _Toc525 \h </w:instrText>
        </w:r>
        <w:r>
          <w:fldChar w:fldCharType="separate"/>
        </w:r>
        <w:r>
          <w:t>32</w:t>
        </w:r>
        <w:r>
          <w:fldChar w:fldCharType="end"/>
        </w:r>
      </w:hyperlink>
    </w:p>
    <w:p>
      <w:pPr>
        <w:pStyle w:val="TOC2"/>
        <w:tabs>
          <w:tab w:val="right" w:leader="dot" w:pos="8306"/>
        </w:tabs>
      </w:pPr>
      <w:hyperlink w:anchor="_Toc18659" w:history="1">
        <w:r>
          <w:rPr>
            <w:rFonts w:ascii="仿宋" w:eastAsia="仿宋" w:hAnsi="仿宋" w:cs="仿宋" w:hint="eastAsia"/>
            <w:lang w:eastAsia="zh-CN"/>
          </w:rPr>
          <w:t>(二)、法定假期与劳动保障</w:t>
        </w:r>
        <w:r>
          <w:tab/>
        </w:r>
        <w:r>
          <w:fldChar w:fldCharType="begin"/>
        </w:r>
        <w:r>
          <w:instrText xml:space="preserve"> PAGEREF _Toc18659 \h </w:instrText>
        </w:r>
        <w:r>
          <w:fldChar w:fldCharType="separate"/>
        </w:r>
        <w:r>
          <w:t>33</w:t>
        </w:r>
        <w:r>
          <w:fldChar w:fldCharType="end"/>
        </w:r>
      </w:hyperlink>
    </w:p>
    <w:p>
      <w:pPr>
        <w:pStyle w:val="TOC2"/>
        <w:tabs>
          <w:tab w:val="right" w:leader="dot" w:pos="8306"/>
        </w:tabs>
      </w:pPr>
      <w:hyperlink w:anchor="_Toc7757" w:history="1">
        <w:r>
          <w:rPr>
            <w:rFonts w:ascii="仿宋" w:eastAsia="仿宋" w:hAnsi="仿宋" w:cs="仿宋" w:hint="eastAsia"/>
            <w:lang w:eastAsia="zh-CN"/>
          </w:rPr>
          <w:t>(三)、合规经营与风险防范</w:t>
        </w:r>
        <w:r>
          <w:tab/>
        </w:r>
        <w:r>
          <w:fldChar w:fldCharType="begin"/>
        </w:r>
        <w:r>
          <w:instrText xml:space="preserve"> PAGEREF _Toc7757 \h </w:instrText>
        </w:r>
        <w:r>
          <w:fldChar w:fldCharType="separate"/>
        </w:r>
        <w:r>
          <w:t>34</w:t>
        </w:r>
        <w:r>
          <w:fldChar w:fldCharType="end"/>
        </w:r>
      </w:hyperlink>
    </w:p>
    <w:p>
      <w:pPr>
        <w:pStyle w:val="TOC1"/>
        <w:tabs>
          <w:tab w:val="right" w:leader="dot" w:pos="8306"/>
        </w:tabs>
      </w:pPr>
      <w:hyperlink w:anchor="_Toc11839" w:history="1">
        <w:r>
          <w:rPr>
            <w:rFonts w:ascii="仿宋" w:eastAsia="仿宋" w:hAnsi="仿宋" w:cs="仿宋" w:hint="eastAsia"/>
            <w:lang w:eastAsia="zh-CN"/>
          </w:rPr>
          <w:t>十一、员工晋升与职业发展通道</w:t>
        </w:r>
        <w:r>
          <w:tab/>
        </w:r>
        <w:r>
          <w:fldChar w:fldCharType="begin"/>
        </w:r>
        <w:r>
          <w:instrText xml:space="preserve"> PAGEREF _Toc11839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9" w:history="1">
        <w:r>
          <w:rPr>
            <w:rFonts w:ascii="仿宋" w:eastAsia="仿宋" w:hAnsi="仿宋" w:cs="仿宋" w:hint="eastAsia"/>
            <w:lang w:eastAsia="zh-CN"/>
          </w:rPr>
          <w:t>(一)、晋升制度的设计与实施</w:t>
        </w:r>
        <w:r>
          <w:tab/>
        </w:r>
        <w:r>
          <w:fldChar w:fldCharType="begin"/>
        </w:r>
        <w:r>
          <w:instrText xml:space="preserve"> PAGEREF _Toc25609 \h </w:instrText>
        </w:r>
        <w:r>
          <w:fldChar w:fldCharType="separate"/>
        </w:r>
        <w:r>
          <w:t>35</w:t>
        </w:r>
        <w:r>
          <w:fldChar w:fldCharType="end"/>
        </w:r>
      </w:hyperlink>
    </w:p>
    <w:p>
      <w:pPr>
        <w:pStyle w:val="TOC2"/>
        <w:tabs>
          <w:tab w:val="right" w:leader="dot" w:pos="8306"/>
        </w:tabs>
      </w:pPr>
      <w:hyperlink w:anchor="_Toc3898" w:history="1">
        <w:r>
          <w:rPr>
            <w:rFonts w:ascii="仿宋" w:eastAsia="仿宋" w:hAnsi="仿宋" w:cs="仿宋" w:hint="eastAsia"/>
            <w:lang w:eastAsia="zh-CN"/>
          </w:rPr>
          <w:t>(二)、职业发展通道的建立与拓展</w:t>
        </w:r>
        <w:r>
          <w:tab/>
        </w:r>
        <w:r>
          <w:fldChar w:fldCharType="begin"/>
        </w:r>
        <w:r>
          <w:instrText xml:space="preserve"> PAGEREF _Toc3898 \h </w:instrText>
        </w:r>
        <w:r>
          <w:fldChar w:fldCharType="separate"/>
        </w:r>
        <w:r>
          <w:t>36</w:t>
        </w:r>
        <w:r>
          <w:fldChar w:fldCharType="end"/>
        </w:r>
      </w:hyperlink>
    </w:p>
    <w:p>
      <w:pPr>
        <w:pStyle w:val="TOC2"/>
        <w:tabs>
          <w:tab w:val="right" w:leader="dot" w:pos="8306"/>
        </w:tabs>
      </w:pPr>
      <w:hyperlink w:anchor="_Toc28587" w:history="1">
        <w:r>
          <w:rPr>
            <w:rFonts w:ascii="仿宋" w:eastAsia="仿宋" w:hAnsi="仿宋" w:cs="仿宋" w:hint="eastAsia"/>
            <w:lang w:eastAsia="zh-CN"/>
          </w:rPr>
          <w:t>(三)、晋升机会的公平与透明保障</w:t>
        </w:r>
        <w:r>
          <w:tab/>
        </w:r>
        <w:r>
          <w:fldChar w:fldCharType="begin"/>
        </w:r>
        <w:r>
          <w:instrText xml:space="preserve"> PAGEREF _Toc28587 \h </w:instrText>
        </w:r>
        <w:r>
          <w:fldChar w:fldCharType="separate"/>
        </w:r>
        <w:r>
          <w:t>38</w:t>
        </w:r>
        <w:r>
          <w:fldChar w:fldCharType="end"/>
        </w:r>
      </w:hyperlink>
    </w:p>
    <w:p>
      <w:pPr>
        <w:pStyle w:val="TOC1"/>
        <w:tabs>
          <w:tab w:val="right" w:leader="dot" w:pos="8306"/>
        </w:tabs>
      </w:pPr>
      <w:hyperlink w:anchor="_Toc4407" w:history="1">
        <w:r>
          <w:rPr>
            <w:rFonts w:ascii="仿宋" w:eastAsia="仿宋" w:hAnsi="仿宋" w:cs="仿宋" w:hint="eastAsia"/>
            <w:lang w:eastAsia="zh-CN"/>
          </w:rPr>
          <w:t>十二、员工职业发展教育与培训</w:t>
        </w:r>
        <w:r>
          <w:tab/>
        </w:r>
        <w:r>
          <w:fldChar w:fldCharType="begin"/>
        </w:r>
        <w:r>
          <w:instrText xml:space="preserve"> PAGEREF _Toc4407 \h </w:instrText>
        </w:r>
        <w:r>
          <w:fldChar w:fldCharType="separate"/>
        </w:r>
        <w:r>
          <w:t>39</w:t>
        </w:r>
        <w:r>
          <w:fldChar w:fldCharType="end"/>
        </w:r>
      </w:hyperlink>
    </w:p>
    <w:p>
      <w:pPr>
        <w:pStyle w:val="TOC2"/>
        <w:tabs>
          <w:tab w:val="right" w:leader="dot" w:pos="8306"/>
        </w:tabs>
      </w:pPr>
      <w:hyperlink w:anchor="_Toc26917" w:history="1">
        <w:r>
          <w:rPr>
            <w:rFonts w:ascii="仿宋" w:eastAsia="仿宋" w:hAnsi="仿宋" w:cs="仿宋" w:hint="eastAsia"/>
            <w:lang w:eastAsia="zh-CN"/>
          </w:rPr>
          <w:t>(一)、职业发展教育的目标与实施策略</w:t>
        </w:r>
        <w:r>
          <w:tab/>
        </w:r>
        <w:r>
          <w:fldChar w:fldCharType="begin"/>
        </w:r>
        <w:r>
          <w:instrText xml:space="preserve"> PAGEREF _Toc26917 \h </w:instrText>
        </w:r>
        <w:r>
          <w:fldChar w:fldCharType="separate"/>
        </w:r>
        <w:r>
          <w:t>39</w:t>
        </w:r>
        <w:r>
          <w:fldChar w:fldCharType="end"/>
        </w:r>
      </w:hyperlink>
    </w:p>
    <w:p>
      <w:pPr>
        <w:pStyle w:val="TOC2"/>
        <w:tabs>
          <w:tab w:val="right" w:leader="dot" w:pos="8306"/>
        </w:tabs>
      </w:pPr>
      <w:hyperlink w:anchor="_Toc23576" w:history="1">
        <w:r>
          <w:rPr>
            <w:rFonts w:ascii="仿宋" w:eastAsia="仿宋" w:hAnsi="仿宋" w:cs="仿宋" w:hint="eastAsia"/>
            <w:lang w:eastAsia="zh-CN"/>
          </w:rPr>
          <w:t>(二)、培训计划的设计与实施步骤</w:t>
        </w:r>
        <w:r>
          <w:tab/>
        </w:r>
        <w:r>
          <w:fldChar w:fldCharType="begin"/>
        </w:r>
        <w:r>
          <w:instrText xml:space="preserve"> PAGEREF _Toc23576 \h </w:instrText>
        </w:r>
        <w:r>
          <w:fldChar w:fldCharType="separate"/>
        </w:r>
        <w:r>
          <w:t>40</w:t>
        </w:r>
        <w:r>
          <w:fldChar w:fldCharType="end"/>
        </w:r>
      </w:hyperlink>
    </w:p>
    <w:p>
      <w:pPr>
        <w:pStyle w:val="TOC2"/>
        <w:tabs>
          <w:tab w:val="right" w:leader="dot" w:pos="8306"/>
        </w:tabs>
      </w:pPr>
      <w:hyperlink w:anchor="_Toc16828" w:history="1">
        <w:r>
          <w:rPr>
            <w:rFonts w:ascii="仿宋" w:eastAsia="仿宋" w:hAnsi="仿宋" w:cs="仿宋" w:hint="eastAsia"/>
            <w:lang w:eastAsia="zh-CN"/>
          </w:rPr>
          <w:t>(三)、培训效果的评估与反馈机制</w:t>
        </w:r>
        <w:r>
          <w:tab/>
        </w:r>
        <w:r>
          <w:fldChar w:fldCharType="begin"/>
        </w:r>
        <w:r>
          <w:instrText xml:space="preserve"> PAGEREF _Toc16828 \h </w:instrText>
        </w:r>
        <w:r>
          <w:fldChar w:fldCharType="separate"/>
        </w:r>
        <w:r>
          <w:t>41</w:t>
        </w:r>
        <w:r>
          <w:fldChar w:fldCharType="end"/>
        </w:r>
      </w:hyperlink>
    </w:p>
    <w:p>
      <w:pPr>
        <w:pStyle w:val="TOC1"/>
        <w:tabs>
          <w:tab w:val="right" w:leader="dot" w:pos="8306"/>
        </w:tabs>
      </w:pPr>
      <w:hyperlink w:anchor="_Toc2378" w:history="1">
        <w:r>
          <w:rPr>
            <w:rFonts w:ascii="仿宋" w:eastAsia="仿宋" w:hAnsi="仿宋" w:cs="仿宋" w:hint="eastAsia"/>
            <w:lang w:eastAsia="zh-CN"/>
          </w:rPr>
          <w:t>十三、员工关系管理与危机处理</w:t>
        </w:r>
        <w:r>
          <w:tab/>
        </w:r>
        <w:r>
          <w:fldChar w:fldCharType="begin"/>
        </w:r>
        <w:r>
          <w:instrText xml:space="preserve"> PAGEREF _Toc2378 \h </w:instrText>
        </w:r>
        <w:r>
          <w:fldChar w:fldCharType="separate"/>
        </w:r>
        <w:r>
          <w:t>42</w:t>
        </w:r>
        <w:r>
          <w:fldChar w:fldCharType="end"/>
        </w:r>
      </w:hyperlink>
    </w:p>
    <w:p>
      <w:pPr>
        <w:pStyle w:val="TOC2"/>
        <w:tabs>
          <w:tab w:val="right" w:leader="dot" w:pos="8306"/>
        </w:tabs>
      </w:pPr>
      <w:hyperlink w:anchor="_Toc27998" w:history="1">
        <w:r>
          <w:rPr>
            <w:rFonts w:ascii="仿宋" w:eastAsia="仿宋" w:hAnsi="仿宋" w:cs="仿宋" w:hint="eastAsia"/>
            <w:lang w:eastAsia="zh-CN"/>
          </w:rPr>
          <w:t>(一)、员工关系管理原则与方法</w:t>
        </w:r>
        <w:r>
          <w:tab/>
        </w:r>
        <w:r>
          <w:fldChar w:fldCharType="begin"/>
        </w:r>
        <w:r>
          <w:instrText xml:space="preserve"> PAGEREF _Toc27998 \h </w:instrText>
        </w:r>
        <w:r>
          <w:fldChar w:fldCharType="separate"/>
        </w:r>
        <w:r>
          <w:t>42</w:t>
        </w:r>
        <w:r>
          <w:fldChar w:fldCharType="end"/>
        </w:r>
      </w:hyperlink>
    </w:p>
    <w:p>
      <w:pPr>
        <w:pStyle w:val="TOC2"/>
        <w:tabs>
          <w:tab w:val="right" w:leader="dot" w:pos="8306"/>
        </w:tabs>
      </w:pPr>
      <w:hyperlink w:anchor="_Toc25688" w:history="1">
        <w:r>
          <w:rPr>
            <w:rFonts w:ascii="仿宋" w:eastAsia="仿宋" w:hAnsi="仿宋" w:cs="仿宋" w:hint="eastAsia"/>
            <w:lang w:eastAsia="zh-CN"/>
          </w:rPr>
          <w:t>(二)、危机处理机制的建立与实施</w:t>
        </w:r>
        <w:r>
          <w:tab/>
        </w:r>
        <w:r>
          <w:fldChar w:fldCharType="begin"/>
        </w:r>
        <w:r>
          <w:instrText xml:space="preserve"> PAGEREF _Toc25688 \h </w:instrText>
        </w:r>
        <w:r>
          <w:fldChar w:fldCharType="separate"/>
        </w:r>
        <w:r>
          <w:t>42</w:t>
        </w:r>
        <w:r>
          <w:fldChar w:fldCharType="end"/>
        </w:r>
      </w:hyperlink>
    </w:p>
    <w:p>
      <w:pPr>
        <w:pStyle w:val="TOC2"/>
        <w:tabs>
          <w:tab w:val="right" w:leader="dot" w:pos="8306"/>
        </w:tabs>
      </w:pPr>
      <w:hyperlink w:anchor="_Toc23418" w:history="1">
        <w:r>
          <w:rPr>
            <w:rFonts w:ascii="仿宋" w:eastAsia="仿宋" w:hAnsi="仿宋" w:cs="仿宋" w:hint="eastAsia"/>
            <w:lang w:eastAsia="zh-CN"/>
          </w:rPr>
          <w:t>(三)、劳动争议解决与法律风险防范</w:t>
        </w:r>
        <w:r>
          <w:tab/>
        </w:r>
        <w:r>
          <w:fldChar w:fldCharType="begin"/>
        </w:r>
        <w:r>
          <w:instrText xml:space="preserve"> PAGEREF _Toc23418 \h </w:instrText>
        </w:r>
        <w:r>
          <w:fldChar w:fldCharType="separate"/>
        </w:r>
        <w:r>
          <w:t>43</w:t>
        </w:r>
        <w:r>
          <w:fldChar w:fldCharType="end"/>
        </w:r>
      </w:hyperlink>
    </w:p>
    <w:p>
      <w:pPr>
        <w:pStyle w:val="TOC1"/>
        <w:tabs>
          <w:tab w:val="right" w:leader="dot" w:pos="8306"/>
        </w:tabs>
      </w:pPr>
      <w:hyperlink w:anchor="_Toc20693" w:history="1">
        <w:r>
          <w:rPr>
            <w:rFonts w:ascii="仿宋" w:eastAsia="仿宋" w:hAnsi="仿宋" w:cs="仿宋" w:hint="eastAsia"/>
            <w:lang w:eastAsia="zh-CN"/>
          </w:rPr>
          <w:t>十四、第四十五章员工品牌建设</w:t>
        </w:r>
        <w:r>
          <w:tab/>
        </w:r>
        <w:r>
          <w:fldChar w:fldCharType="begin"/>
        </w:r>
        <w:r>
          <w:instrText xml:space="preserve"> PAGEREF _Toc20693 \h </w:instrText>
        </w:r>
        <w:r>
          <w:fldChar w:fldCharType="separate"/>
        </w:r>
        <w:r>
          <w:t>44</w:t>
        </w:r>
        <w:r>
          <w:fldChar w:fldCharType="end"/>
        </w:r>
      </w:hyperlink>
    </w:p>
    <w:p>
      <w:pPr>
        <w:pStyle w:val="TOC2"/>
        <w:tabs>
          <w:tab w:val="right" w:leader="dot" w:pos="8306"/>
        </w:tabs>
      </w:pPr>
      <w:hyperlink w:anchor="_Toc21420" w:history="1">
        <w:r>
          <w:rPr>
            <w:rFonts w:ascii="仿宋" w:eastAsia="仿宋" w:hAnsi="仿宋" w:cs="仿宋" w:hint="eastAsia"/>
            <w:lang w:eastAsia="zh-CN"/>
          </w:rPr>
          <w:t>(一)、个人品牌管理</w:t>
        </w:r>
        <w:r>
          <w:tab/>
        </w:r>
        <w:r>
          <w:fldChar w:fldCharType="begin"/>
        </w:r>
        <w:r>
          <w:instrText xml:space="preserve"> PAGEREF _Toc21420 \h </w:instrText>
        </w:r>
        <w:r>
          <w:fldChar w:fldCharType="separate"/>
        </w:r>
        <w:r>
          <w:t>44</w:t>
        </w:r>
        <w:r>
          <w:fldChar w:fldCharType="end"/>
        </w:r>
      </w:hyperlink>
    </w:p>
    <w:p>
      <w:pPr>
        <w:pStyle w:val="TOC2"/>
        <w:tabs>
          <w:tab w:val="right" w:leader="dot" w:pos="8306"/>
        </w:tabs>
      </w:pPr>
      <w:hyperlink w:anchor="_Toc2273" w:history="1">
        <w:r>
          <w:rPr>
            <w:rFonts w:ascii="仿宋" w:eastAsia="仿宋" w:hAnsi="仿宋" w:cs="仿宋" w:hint="eastAsia"/>
            <w:lang w:eastAsia="zh-CN"/>
          </w:rPr>
          <w:t>(二)、在防火墙行业内建立个人影响力</w:t>
        </w:r>
        <w:r>
          <w:tab/>
        </w:r>
        <w:r>
          <w:fldChar w:fldCharType="begin"/>
        </w:r>
        <w:r>
          <w:instrText xml:space="preserve"> PAGEREF _Toc2273 \h </w:instrText>
        </w:r>
        <w:r>
          <w:fldChar w:fldCharType="separate"/>
        </w:r>
        <w:r>
          <w:t>44</w:t>
        </w:r>
        <w:r>
          <w:fldChar w:fldCharType="end"/>
        </w:r>
      </w:hyperlink>
    </w:p>
    <w:p>
      <w:pPr>
        <w:pStyle w:val="TOC2"/>
        <w:tabs>
          <w:tab w:val="right" w:leader="dot" w:pos="8306"/>
        </w:tabs>
      </w:pPr>
      <w:hyperlink w:anchor="_Toc15552" w:history="1">
        <w:r>
          <w:rPr>
            <w:rFonts w:ascii="仿宋" w:eastAsia="仿宋" w:hAnsi="仿宋" w:cs="仿宋" w:hint="eastAsia"/>
            <w:lang w:eastAsia="zh-CN"/>
          </w:rPr>
          <w:t>(三)、个人品牌与公司品牌的关联</w:t>
        </w:r>
        <w:r>
          <w:tab/>
        </w:r>
        <w:r>
          <w:fldChar w:fldCharType="begin"/>
        </w:r>
        <w:r>
          <w:instrText xml:space="preserve"> PAGEREF _Toc15552 \h </w:instrText>
        </w:r>
        <w:r>
          <w:fldChar w:fldCharType="separate"/>
        </w:r>
        <w:r>
          <w:t>46</w:t>
        </w:r>
        <w:r>
          <w:fldChar w:fldCharType="end"/>
        </w:r>
      </w:hyperlink>
    </w:p>
    <w:p>
      <w:pPr>
        <w:pStyle w:val="TOC2"/>
        <w:tabs>
          <w:tab w:val="right" w:leader="dot" w:pos="8306"/>
        </w:tabs>
      </w:pPr>
      <w:hyperlink w:anchor="_Toc16538" w:history="1">
        <w:r>
          <w:rPr>
            <w:rFonts w:ascii="仿宋" w:eastAsia="仿宋" w:hAnsi="仿宋" w:cs="仿宋" w:hint="eastAsia"/>
            <w:lang w:eastAsia="zh-CN"/>
          </w:rPr>
          <w:t>(四)、社交媒体与个人品牌</w:t>
        </w:r>
        <w:r>
          <w:tab/>
        </w:r>
        <w:r>
          <w:fldChar w:fldCharType="begin"/>
        </w:r>
        <w:r>
          <w:instrText xml:space="preserve"> PAGEREF _Toc16538 \h </w:instrText>
        </w:r>
        <w:r>
          <w:fldChar w:fldCharType="separate"/>
        </w:r>
        <w:r>
          <w:t>46</w:t>
        </w:r>
        <w:r>
          <w:fldChar w:fldCharType="end"/>
        </w:r>
      </w:hyperlink>
    </w:p>
    <w:p>
      <w:pPr>
        <w:pStyle w:val="TOC2"/>
        <w:tabs>
          <w:tab w:val="right" w:leader="dot" w:pos="8306"/>
        </w:tabs>
      </w:pPr>
      <w:hyperlink w:anchor="_Toc18648" w:history="1">
        <w:r>
          <w:rPr>
            <w:rFonts w:ascii="仿宋" w:eastAsia="仿宋" w:hAnsi="仿宋" w:cs="仿宋" w:hint="eastAsia"/>
            <w:lang w:eastAsia="zh-CN"/>
          </w:rPr>
          <w:t>(五)、个人品牌的社交媒体传播</w:t>
        </w:r>
        <w:r>
          <w:tab/>
        </w:r>
        <w:r>
          <w:fldChar w:fldCharType="begin"/>
        </w:r>
        <w:r>
          <w:instrText xml:space="preserve"> PAGEREF _Toc18648 \h </w:instrText>
        </w:r>
        <w:r>
          <w:fldChar w:fldCharType="separate"/>
        </w:r>
        <w:r>
          <w:t>47</w:t>
        </w:r>
        <w:r>
          <w:fldChar w:fldCharType="end"/>
        </w:r>
      </w:hyperlink>
    </w:p>
    <w:p>
      <w:pPr>
        <w:pStyle w:val="TOC2"/>
        <w:tabs>
          <w:tab w:val="right" w:leader="dot" w:pos="8306"/>
        </w:tabs>
      </w:pPr>
      <w:hyperlink w:anchor="_Toc24108" w:history="1">
        <w:r>
          <w:rPr>
            <w:rFonts w:ascii="仿宋" w:eastAsia="仿宋" w:hAnsi="仿宋" w:cs="仿宋" w:hint="eastAsia"/>
            <w:lang w:eastAsia="zh-CN"/>
          </w:rPr>
          <w:t>(六)、员工品牌建设与公司形象一致性</w:t>
        </w:r>
        <w:r>
          <w:tab/>
        </w:r>
        <w:r>
          <w:fldChar w:fldCharType="begin"/>
        </w:r>
        <w:r>
          <w:instrText xml:space="preserve"> PAGEREF _Toc24108 \h </w:instrText>
        </w:r>
        <w:r>
          <w:fldChar w:fldCharType="separate"/>
        </w:r>
        <w:r>
          <w:t>48</w:t>
        </w:r>
        <w:r>
          <w:fldChar w:fldCharType="end"/>
        </w:r>
      </w:hyperlink>
    </w:p>
    <w:p>
      <w:pPr>
        <w:pStyle w:val="TOC1"/>
        <w:tabs>
          <w:tab w:val="right" w:leader="dot" w:pos="8306"/>
        </w:tabs>
      </w:pPr>
      <w:hyperlink w:anchor="_Toc6074" w:history="1">
        <w:r>
          <w:rPr>
            <w:rFonts w:ascii="仿宋" w:eastAsia="仿宋" w:hAnsi="仿宋" w:cs="仿宋" w:hint="eastAsia"/>
            <w:lang w:eastAsia="zh-CN"/>
          </w:rPr>
          <w:t>十五、第四十七章全球人才流动与交流</w:t>
        </w:r>
        <w:r>
          <w:tab/>
        </w:r>
        <w:r>
          <w:fldChar w:fldCharType="begin"/>
        </w:r>
        <w:r>
          <w:instrText xml:space="preserve"> PAGEREF _Toc6074 \h </w:instrText>
        </w:r>
        <w:r>
          <w:fldChar w:fldCharType="separate"/>
        </w:r>
        <w:r>
          <w:t>49</w:t>
        </w:r>
        <w:r>
          <w:fldChar w:fldCharType="end"/>
        </w:r>
      </w:hyperlink>
    </w:p>
    <w:p>
      <w:pPr>
        <w:pStyle w:val="TOC2"/>
        <w:tabs>
          <w:tab w:val="right" w:leader="dot" w:pos="8306"/>
        </w:tabs>
      </w:pPr>
      <w:hyperlink w:anchor="_Toc13158" w:history="1">
        <w:r>
          <w:rPr>
            <w:rFonts w:ascii="仿宋" w:eastAsia="仿宋" w:hAnsi="仿宋" w:cs="仿宋" w:hint="eastAsia"/>
            <w:lang w:eastAsia="zh-CN"/>
          </w:rPr>
          <w:t>(一)、跨国项目与团队</w:t>
        </w:r>
        <w:r>
          <w:tab/>
        </w:r>
        <w:r>
          <w:fldChar w:fldCharType="begin"/>
        </w:r>
        <w:r>
          <w:instrText xml:space="preserve"> PAGEREF _Toc13158 \h </w:instrText>
        </w:r>
        <w:r>
          <w:fldChar w:fldCharType="separate"/>
        </w:r>
        <w:r>
          <w:t>49</w:t>
        </w:r>
        <w:r>
          <w:fldChar w:fldCharType="end"/>
        </w:r>
      </w:hyperlink>
    </w:p>
    <w:p>
      <w:pPr>
        <w:pStyle w:val="TOC2"/>
        <w:tabs>
          <w:tab w:val="right" w:leader="dot" w:pos="8306"/>
        </w:tabs>
      </w:pPr>
      <w:hyperlink w:anchor="_Toc10382" w:history="1">
        <w:r>
          <w:rPr>
            <w:rFonts w:ascii="仿宋" w:eastAsia="仿宋" w:hAnsi="仿宋" w:cs="仿宋" w:hint="eastAsia"/>
            <w:lang w:eastAsia="zh-CN"/>
          </w:rPr>
          <w:t>(二)、全球项目经验的累积</w:t>
        </w:r>
        <w:r>
          <w:tab/>
        </w:r>
        <w:r>
          <w:fldChar w:fldCharType="begin"/>
        </w:r>
        <w:r>
          <w:instrText xml:space="preserve"> PAGEREF _Toc10382 \h </w:instrText>
        </w:r>
        <w:r>
          <w:fldChar w:fldCharType="separate"/>
        </w:r>
        <w:r>
          <w:t>50</w:t>
        </w:r>
        <w:r>
          <w:fldChar w:fldCharType="end"/>
        </w:r>
      </w:hyperlink>
    </w:p>
    <w:p>
      <w:pPr>
        <w:pStyle w:val="TOC2"/>
        <w:tabs>
          <w:tab w:val="right" w:leader="dot" w:pos="8306"/>
        </w:tabs>
      </w:pPr>
      <w:hyperlink w:anchor="_Toc19712" w:history="1">
        <w:r>
          <w:rPr>
            <w:rFonts w:ascii="仿宋" w:eastAsia="仿宋" w:hAnsi="仿宋" w:cs="仿宋" w:hint="eastAsia"/>
            <w:lang w:eastAsia="zh-CN"/>
          </w:rPr>
          <w:t>(三)、跨文化团队领导与协作</w:t>
        </w:r>
        <w:r>
          <w:tab/>
        </w:r>
        <w:r>
          <w:fldChar w:fldCharType="begin"/>
        </w:r>
        <w:r>
          <w:instrText xml:space="preserve"> PAGEREF _Toc19712 \h </w:instrText>
        </w:r>
        <w:r>
          <w:fldChar w:fldCharType="separate"/>
        </w:r>
        <w:r>
          <w:t>51</w:t>
        </w:r>
        <w:r>
          <w:fldChar w:fldCharType="end"/>
        </w:r>
      </w:hyperlink>
    </w:p>
    <w:p>
      <w:pPr>
        <w:pStyle w:val="TOC2"/>
        <w:tabs>
          <w:tab w:val="right" w:leader="dot" w:pos="8306"/>
        </w:tabs>
      </w:pPr>
      <w:hyperlink w:anchor="_Toc32409" w:history="1">
        <w:r>
          <w:rPr>
            <w:rFonts w:ascii="仿宋" w:eastAsia="仿宋" w:hAnsi="仿宋" w:cs="仿宋" w:hint="eastAsia"/>
            <w:lang w:eastAsia="zh-CN"/>
          </w:rPr>
          <w:t>(四)、跨国交流与人才培养</w:t>
        </w:r>
        <w:r>
          <w:tab/>
        </w:r>
        <w:r>
          <w:fldChar w:fldCharType="begin"/>
        </w:r>
        <w:r>
          <w:instrText xml:space="preserve"> PAGEREF _Toc32409 \h </w:instrText>
        </w:r>
        <w:r>
          <w:fldChar w:fldCharType="separate"/>
        </w:r>
        <w:r>
          <w:t>51</w:t>
        </w:r>
        <w:r>
          <w:fldChar w:fldCharType="end"/>
        </w:r>
      </w:hyperlink>
    </w:p>
    <w:p>
      <w:pPr>
        <w:pStyle w:val="TOC2"/>
        <w:tabs>
          <w:tab w:val="right" w:leader="dot" w:pos="8306"/>
        </w:tabs>
      </w:pPr>
      <w:hyperlink w:anchor="_Toc19697" w:history="1">
        <w:r>
          <w:rPr>
            <w:rFonts w:ascii="仿宋" w:eastAsia="仿宋" w:hAnsi="仿宋" w:cs="仿宋" w:hint="eastAsia"/>
            <w:lang w:eastAsia="zh-CN"/>
          </w:rPr>
          <w:t>(五)、跨国交流计划的实施</w:t>
        </w:r>
        <w:r>
          <w:tab/>
        </w:r>
        <w:r>
          <w:fldChar w:fldCharType="begin"/>
        </w:r>
        <w:r>
          <w:instrText xml:space="preserve"> PAGEREF _Toc19697 \h </w:instrText>
        </w:r>
        <w:r>
          <w:fldChar w:fldCharType="separate"/>
        </w:r>
        <w:r>
          <w:t>52</w:t>
        </w:r>
        <w:r>
          <w:fldChar w:fldCharType="end"/>
        </w:r>
      </w:hyperlink>
    </w:p>
    <w:p>
      <w:pPr>
        <w:pStyle w:val="TOC2"/>
        <w:tabs>
          <w:tab w:val="right" w:leader="dot" w:pos="8306"/>
        </w:tabs>
      </w:pPr>
      <w:hyperlink w:anchor="_Toc14515" w:history="1">
        <w:r>
          <w:rPr>
            <w:rFonts w:ascii="仿宋" w:eastAsia="仿宋" w:hAnsi="仿宋" w:cs="仿宋" w:hint="eastAsia"/>
            <w:lang w:eastAsia="zh-CN"/>
          </w:rPr>
          <w:t>(六)、跨国培训与知识转移</w:t>
        </w:r>
        <w:r>
          <w:tab/>
        </w:r>
        <w:r>
          <w:fldChar w:fldCharType="begin"/>
        </w:r>
        <w:r>
          <w:instrText xml:space="preserve"> PAGEREF _Toc14515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防火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807"/>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905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了解当前和未来的职业市场趋势，以及所处防火墙行业的发展方向，有助于调整个人的职业规划，确保与市场需求保持一致。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53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火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510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建立一个职业发展资源中心，集中提供各类有关职业发展的信息和工具，有助于员工更便捷地获取所需的资源。这可以包括在线平台、内部文档、防火墙行业报告等。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844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26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火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投资于员工的技能培训，确保他们具备未来工作所需的新技能。与防火墙行业专业机构建立合作关系，提供最新的防火墙行业培训。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709"/>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27759"/>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4312"/>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 项目公司是一家致力于 防火墙防火墙行业的公司，成立于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 项目公司的使命是 [公司使命]，旨在通过 [关键业务活动] 提升防火墙防火墙行业的整体水平。公司的愿景是 [公司愿景]，立志成为 防火墙 中的领军企业，引领防火墙行业未来的发展方向。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项目公司拥有一支充满活力、高度专业化的团队。团队成员具备丰富的防火墙行业经验和专业知识，致力于通过协同合作实现公司设定的战略目标。公司注重员工培训和发展，提供广阔的职业发展空间。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27549"/>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在市场拓展和品牌建设方面具有丰富经验，致力于提升公司在防火墙行业中的市场份额。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XXXX年XX月至今，加入公司担任技术总监，负责产品研发和创新项目管理。具备深厚的技术功底和团队领导能力，对防火墙行业技术发展有深刻见解。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7103"/>
      <w:r>
        <w:rPr>
          <w:rFonts w:ascii="仿宋" w:eastAsia="仿宋" w:hAnsi="仿宋" w:cs="仿宋" w:hint="eastAsia"/>
          <w:sz w:val="28"/>
          <w:lang w:eastAsia="zh-CN"/>
        </w:rPr>
        <w:t>三、第八章员工绩效管理</w:t>
      </w:r>
      <w:bookmarkEnd w:id="13"/>
    </w:p>
    <w:p>
      <w:pPr>
        <w:pStyle w:val="Heading2"/>
        <w:rPr>
          <w:rFonts w:ascii="仿宋" w:eastAsia="仿宋" w:hAnsi="仿宋" w:cs="仿宋" w:hint="eastAsia"/>
          <w:lang w:eastAsia="zh-CN"/>
        </w:rPr>
      </w:pPr>
      <w:bookmarkStart w:id="14" w:name="_Toc20406"/>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21710"/>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22621"/>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12574"/>
      <w:r>
        <w:rPr>
          <w:rFonts w:ascii="仿宋" w:eastAsia="仿宋" w:hAnsi="仿宋" w:cs="仿宋" w:hint="eastAsia"/>
          <w:sz w:val="28"/>
          <w:lang w:eastAsia="zh-CN"/>
        </w:rPr>
        <w:t>四、防火墙行业背景分析</w:t>
      </w:r>
      <w:bookmarkEnd w:id="17"/>
    </w:p>
    <w:p>
      <w:pPr>
        <w:pStyle w:val="Heading2"/>
        <w:rPr>
          <w:rFonts w:ascii="仿宋" w:eastAsia="仿宋" w:hAnsi="仿宋" w:cs="仿宋" w:hint="eastAsia"/>
          <w:lang w:eastAsia="zh-CN"/>
        </w:rPr>
      </w:pPr>
      <w:bookmarkStart w:id="18" w:name="_Toc26817"/>
      <w:r>
        <w:rPr>
          <w:rFonts w:ascii="仿宋" w:eastAsia="仿宋" w:hAnsi="仿宋" w:cs="仿宋" w:hint="eastAsia"/>
          <w:lang w:eastAsia="zh-CN"/>
        </w:rPr>
        <w:t>(一)、防火墙行业背景分析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是一个充满活力且不断演变的领域。近年来，该防火墙行业经历了显著的增长，这一增长主要受益于多方面的推动因素，尤其是技术创新和市场需求的持续增加。技术创新为防火墙行业带来了新的商业模式和解决方案，而不断增长的市场需求则推动了防火墙行业的整体扩张。这使得 防火墙行业成为当前经济中备受关注的一个重要组成部分。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的市场规模持续扩大，预计未来几年仍将保持良好的增长势头。这一趋势得益于多种因素，其中包括数字化转型、全球化市场和消费者需求的多样化。数字化转型推动了防火墙行业内各个环节的效率提升，全球化市场为企业提供了更广阔的业务机会，而消费者需求的多样化则促使防火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目前，防火墙行业呈现激烈的竞争格局，主要由一些领先的企业主导市场。这些企业通常在创新、市场份额和客户忠诚度等方面表现出强大的竞争力。随着防火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防火墙行业发展的关键因素之一。新技术的引入，如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火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防火墙行业仍然充满挑战和机遇。随着全球经济的发展和技术的不断进步，防火墙行业参与者将面临着更多的发展机会。然而，需要时刻保持敏锐的市场洞察，灵活调整战略，以适应变化中的环境。对于 防火墙行业的未来，持乐观但谨慎的态度，不断优化业务模式和提升核心竞争力是至关重要的。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30608"/>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30636"/>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18607"/>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7383"/>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22844"/>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提供灵活的在线学习平台，使员工可以随时随地获取各类学习资源。这包括防火墙行业报告、网络课程、研讨会等，帮助员工自主学习和获取最新的专业知识。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鼓励并支持员工获取相关的专业认证，例如防火墙行业认可的证书或资格。组织可以提供学习资源、报名费用支持等，以激发员工的学习积极性。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定期组织专业培训活动，邀请防火墙行业专家或内外部讲师进行知识分享和培训。这有助于员工深入了解防火墙行业趋势，拓展视野，提高综合素质。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建立知识管理平台，鼓励员工分享经验、防火墙行业见解和学习心得。这有助于构建学习型组织，促使知识在团队内部流动和共享。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https://d.book118.com/986112154005010043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477D6"/>
    <w:rsid w:val="5CA47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86112154005010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2023-12-18T15:04:00Z</dcterms:created>
  <dcterms:modified xsi:type="dcterms:W3CDTF">2023-12-18T15:04:48Z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E7A5C8BCA2EB43FAB83C6901FFBEB774_11</vt:lpwstr>
  </property>
  <property fmtid="{D5CDD505-2E9C-101B-9397-08002B2CF9AE}" pid="3" name="KSOProductBuildVer">
    <vt:lpwstr>2052-12.1.0.16120</vt:lpwstr>
  </property>
</Properties>
</file>