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4CAD" w:rsidP="00944CAD">
      <w:pPr>
        <w:spacing w:before="48" w:beforeLines="20" w:after="360" w:afterLines="150" w:line="360" w:lineRule="auto"/>
        <w:jc w:val="center"/>
        <w:rPr>
          <w:rFonts w:ascii="华文中宋" w:eastAsia="华文中宋" w:hAnsi="华文中宋"/>
          <w:b/>
          <w:sz w:val="30"/>
        </w:rPr>
      </w:pPr>
      <w:r w:rsidRPr="00944CAD">
        <w:rPr>
          <w:rFonts w:ascii="华文中宋" w:eastAsia="华文中宋" w:hAnsi="华文中宋"/>
          <w:b/>
          <w:sz w:val="30"/>
        </w:rPr>
        <w:t>2023</w:t>
      </w:r>
      <w:r w:rsidRPr="00944CAD">
        <w:rPr>
          <w:rFonts w:ascii="华文中宋" w:eastAsia="华文中宋" w:hAnsi="华文中宋"/>
          <w:b/>
          <w:sz w:val="30"/>
        </w:rPr>
        <w:t>年沈阳出版发行集团有限公司人员招聘考试试题及答案解析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后，氢原子核按特定频率发出射电信号，并将吸收的能量释放出来，被人</w:t>
      </w:r>
      <w:r w:rsidRPr="00E0697D">
        <w:rPr>
          <w:rFonts w:ascii="Times New Roman" w:eastAsia="微软雅黑" w:hAnsi="微软雅黑" w:cs="宋体" w:hint="eastAsia"/>
          <w:szCs w:val="18"/>
        </w:rPr>
        <w:t>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我国大部分地区都缺碘，碘不足可能会引起甲状腺肿病和地方性克汀病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③近年来，随着人们对食品纯天然的追求，海藻碘盐越来越受到欢迎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④碘在自然界中比较稀少，但是海洋中的藻类却有较高的含碘量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⑤碘是人体必需的微量元素之一，有“智力元素”之称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⑥因此从</w:t>
      </w:r>
      <w:r w:rsidRPr="00E0697D">
        <w:rPr>
          <w:rFonts w:ascii="Times New Roman" w:eastAsia="微软雅黑" w:hAnsi="微软雅黑" w:cs="宋体" w:hint="eastAsia"/>
          <w:szCs w:val="18"/>
        </w:rPr>
        <w:t>1995</w:t>
      </w:r>
      <w:r w:rsidRPr="00E0697D">
        <w:rPr>
          <w:rFonts w:ascii="Times New Roman" w:eastAsia="微软雅黑" w:hAnsi="微软雅黑" w:cs="宋体" w:hint="eastAsia"/>
          <w:szCs w:val="18"/>
        </w:rPr>
        <w:t>年起，我国开始实施食盐强制加碘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将以上六个句子重新排列，语序正确的是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、②⑤⑥③①④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、③①④⑤②⑥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、④③①⑤⑥②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、⑤②⑥④①③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https://d.book118.com/986114035102010033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4C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44CA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4C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4C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4C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4CA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4CA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4C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44CA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E20B6E"/>
  <w15:docId w15:val="{319BF171-3C78-462F-AB08-4ABD6852B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944CA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4CAD"/>
    <w:rPr>
      <w:sz w:val="18"/>
      <w:szCs w:val="18"/>
    </w:rPr>
  </w:style>
  <w:style w:type="paragraph" w:styleId="Footer">
    <w:name w:val="footer"/>
    <w:basedOn w:val="Normal"/>
    <w:link w:val="a0"/>
    <w:unhideWhenUsed/>
    <w:rsid w:val="00944CAD"/>
    <w:pPr>
      <w:tabs>
        <w:tab w:val="center" w:pos="4153"/>
        <w:tab w:val="right" w:pos="8306"/>
      </w:tabs>
      <w:snapToGrid w:val="0"/>
    </w:pPr>
    <w:rPr>
      <w:sz w:val="18"/>
      <w:szCs w:val="18"/>
    </w:rPr>
  </w:style>
  <w:style w:type="character" w:customStyle="1" w:styleId="a0">
    <w:name w:val="页脚 字符"/>
    <w:basedOn w:val="DefaultParagraphFont"/>
    <w:link w:val="Footer"/>
    <w:rsid w:val="00944CAD"/>
    <w:rPr>
      <w:sz w:val="18"/>
      <w:szCs w:val="18"/>
    </w:rPr>
  </w:style>
  <w:style w:type="character" w:styleId="PageNumber">
    <w:name w:val="page number"/>
    <w:basedOn w:val="DefaultParagraphFont"/>
    <w:semiHidden/>
    <w:unhideWhenUsed/>
    <w:rsid w:val="00944C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6114035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4622</Words>
  <Characters>26346</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2024-01-11T10:53:00Z</dcterms:created>
  <dcterms:modified xsi:type="dcterms:W3CDTF">2024-01-11T10:53:00Z</dcterms:modified>
</cp:coreProperties>
</file>