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气相色谱仪项目计划设计方案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2" w:history="1">
        <w:r>
          <w:rPr>
            <w:rFonts w:ascii="仿宋" w:eastAsia="仿宋" w:hAnsi="仿宋" w:cs="仿宋" w:hint="eastAsia"/>
            <w:lang w:eastAsia="zh-CN"/>
          </w:rPr>
          <w:t>前言</w:t>
        </w:r>
        <w:r>
          <w:tab/>
        </w:r>
        <w:r>
          <w:fldChar w:fldCharType="begin"/>
        </w:r>
        <w:r>
          <w:instrText xml:space="preserve"> PAGEREF _Toc7812 \h </w:instrText>
        </w:r>
        <w:r>
          <w:fldChar w:fldCharType="separate"/>
        </w:r>
        <w:r>
          <w:t>3</w:t>
        </w:r>
        <w:r>
          <w:fldChar w:fldCharType="end"/>
        </w:r>
      </w:hyperlink>
    </w:p>
    <w:p>
      <w:pPr>
        <w:pStyle w:val="TOC1"/>
        <w:tabs>
          <w:tab w:val="right" w:leader="dot" w:pos="8306"/>
        </w:tabs>
      </w:pPr>
      <w:hyperlink w:anchor="_Toc18027" w:history="1">
        <w:r>
          <w:rPr>
            <w:rFonts w:ascii="仿宋" w:eastAsia="仿宋" w:hAnsi="仿宋" w:cs="仿宋" w:hint="eastAsia"/>
            <w:lang w:eastAsia="zh-CN"/>
          </w:rPr>
          <w:t>一、气相色谱仪项目绩效评估</w:t>
        </w:r>
        <w:r>
          <w:tab/>
        </w:r>
        <w:r>
          <w:fldChar w:fldCharType="begin"/>
        </w:r>
        <w:r>
          <w:instrText xml:space="preserve"> PAGEREF _Toc18027 \h </w:instrText>
        </w:r>
        <w:r>
          <w:fldChar w:fldCharType="separate"/>
        </w:r>
        <w:r>
          <w:t>3</w:t>
        </w:r>
        <w:r>
          <w:fldChar w:fldCharType="end"/>
        </w:r>
      </w:hyperlink>
    </w:p>
    <w:p>
      <w:pPr>
        <w:pStyle w:val="TOC2"/>
        <w:tabs>
          <w:tab w:val="right" w:leader="dot" w:pos="8306"/>
        </w:tabs>
      </w:pPr>
      <w:hyperlink w:anchor="_Toc13762" w:history="1">
        <w:r>
          <w:rPr>
            <w:rFonts w:ascii="仿宋" w:eastAsia="仿宋" w:hAnsi="仿宋" w:cs="仿宋" w:hint="eastAsia"/>
            <w:lang w:eastAsia="zh-CN"/>
          </w:rPr>
          <w:t>(一)、绩效评估指标</w:t>
        </w:r>
        <w:r>
          <w:tab/>
        </w:r>
        <w:r>
          <w:fldChar w:fldCharType="begin"/>
        </w:r>
        <w:r>
          <w:instrText xml:space="preserve"> PAGEREF _Toc13762 \h </w:instrText>
        </w:r>
        <w:r>
          <w:fldChar w:fldCharType="separate"/>
        </w:r>
        <w:r>
          <w:t>3</w:t>
        </w:r>
        <w:r>
          <w:fldChar w:fldCharType="end"/>
        </w:r>
      </w:hyperlink>
    </w:p>
    <w:p>
      <w:pPr>
        <w:pStyle w:val="TOC2"/>
        <w:tabs>
          <w:tab w:val="right" w:leader="dot" w:pos="8306"/>
        </w:tabs>
      </w:pPr>
      <w:hyperlink w:anchor="_Toc23883" w:history="1">
        <w:r>
          <w:rPr>
            <w:rFonts w:ascii="仿宋" w:eastAsia="仿宋" w:hAnsi="仿宋" w:cs="仿宋" w:hint="eastAsia"/>
            <w:lang w:eastAsia="zh-CN"/>
          </w:rPr>
          <w:t>(二)、绩效评估方法</w:t>
        </w:r>
        <w:r>
          <w:tab/>
        </w:r>
        <w:r>
          <w:fldChar w:fldCharType="begin"/>
        </w:r>
        <w:r>
          <w:instrText xml:space="preserve"> PAGEREF _Toc23883 \h </w:instrText>
        </w:r>
        <w:r>
          <w:fldChar w:fldCharType="separate"/>
        </w:r>
        <w:r>
          <w:t>4</w:t>
        </w:r>
        <w:r>
          <w:fldChar w:fldCharType="end"/>
        </w:r>
      </w:hyperlink>
    </w:p>
    <w:p>
      <w:pPr>
        <w:pStyle w:val="TOC2"/>
        <w:tabs>
          <w:tab w:val="right" w:leader="dot" w:pos="8306"/>
        </w:tabs>
      </w:pPr>
      <w:hyperlink w:anchor="_Toc17905" w:history="1">
        <w:r>
          <w:rPr>
            <w:rFonts w:ascii="仿宋" w:eastAsia="仿宋" w:hAnsi="仿宋" w:cs="仿宋" w:hint="eastAsia"/>
            <w:lang w:eastAsia="zh-CN"/>
          </w:rPr>
          <w:t>(三)、绩效评估周期</w:t>
        </w:r>
        <w:r>
          <w:tab/>
        </w:r>
        <w:r>
          <w:fldChar w:fldCharType="begin"/>
        </w:r>
        <w:r>
          <w:instrText xml:space="preserve"> PAGEREF _Toc17905 \h </w:instrText>
        </w:r>
        <w:r>
          <w:fldChar w:fldCharType="separate"/>
        </w:r>
        <w:r>
          <w:t>5</w:t>
        </w:r>
        <w:r>
          <w:fldChar w:fldCharType="end"/>
        </w:r>
      </w:hyperlink>
    </w:p>
    <w:p>
      <w:pPr>
        <w:pStyle w:val="TOC1"/>
        <w:tabs>
          <w:tab w:val="right" w:leader="dot" w:pos="8306"/>
        </w:tabs>
      </w:pPr>
      <w:hyperlink w:anchor="_Toc28265" w:history="1">
        <w:r>
          <w:rPr>
            <w:rFonts w:ascii="仿宋" w:eastAsia="仿宋" w:hAnsi="仿宋" w:cs="仿宋" w:hint="eastAsia"/>
            <w:lang w:eastAsia="zh-CN"/>
          </w:rPr>
          <w:t>二、工艺说明</w:t>
        </w:r>
        <w:r>
          <w:tab/>
        </w:r>
        <w:r>
          <w:fldChar w:fldCharType="begin"/>
        </w:r>
        <w:r>
          <w:instrText xml:space="preserve"> PAGEREF _Toc28265 \h </w:instrText>
        </w:r>
        <w:r>
          <w:fldChar w:fldCharType="separate"/>
        </w:r>
        <w:r>
          <w:t>6</w:t>
        </w:r>
        <w:r>
          <w:fldChar w:fldCharType="end"/>
        </w:r>
      </w:hyperlink>
    </w:p>
    <w:p>
      <w:pPr>
        <w:pStyle w:val="TOC2"/>
        <w:tabs>
          <w:tab w:val="right" w:leader="dot" w:pos="8306"/>
        </w:tabs>
      </w:pPr>
      <w:hyperlink w:anchor="_Toc3383" w:history="1">
        <w:r>
          <w:rPr>
            <w:rFonts w:ascii="仿宋" w:eastAsia="仿宋" w:hAnsi="仿宋" w:cs="仿宋" w:hint="eastAsia"/>
            <w:lang w:eastAsia="zh-CN"/>
          </w:rPr>
          <w:t>(一)、技术管理特点</w:t>
        </w:r>
        <w:r>
          <w:tab/>
        </w:r>
        <w:r>
          <w:fldChar w:fldCharType="begin"/>
        </w:r>
        <w:r>
          <w:instrText xml:space="preserve"> PAGEREF _Toc3383 \h </w:instrText>
        </w:r>
        <w:r>
          <w:fldChar w:fldCharType="separate"/>
        </w:r>
        <w:r>
          <w:t>6</w:t>
        </w:r>
        <w:r>
          <w:fldChar w:fldCharType="end"/>
        </w:r>
      </w:hyperlink>
    </w:p>
    <w:p>
      <w:pPr>
        <w:pStyle w:val="TOC2"/>
        <w:tabs>
          <w:tab w:val="right" w:leader="dot" w:pos="8306"/>
        </w:tabs>
      </w:pPr>
      <w:hyperlink w:anchor="_Toc27101" w:history="1">
        <w:r>
          <w:rPr>
            <w:rFonts w:ascii="仿宋" w:eastAsia="仿宋" w:hAnsi="仿宋" w:cs="仿宋" w:hint="eastAsia"/>
            <w:lang w:eastAsia="zh-CN"/>
          </w:rPr>
          <w:t>(二)、气相色谱仪项目工艺技术设计方案</w:t>
        </w:r>
        <w:r>
          <w:tab/>
        </w:r>
        <w:r>
          <w:fldChar w:fldCharType="begin"/>
        </w:r>
        <w:r>
          <w:instrText xml:space="preserve"> PAGEREF _Toc27101 \h </w:instrText>
        </w:r>
        <w:r>
          <w:fldChar w:fldCharType="separate"/>
        </w:r>
        <w:r>
          <w:t>7</w:t>
        </w:r>
        <w:r>
          <w:fldChar w:fldCharType="end"/>
        </w:r>
      </w:hyperlink>
    </w:p>
    <w:p>
      <w:pPr>
        <w:pStyle w:val="TOC2"/>
        <w:tabs>
          <w:tab w:val="right" w:leader="dot" w:pos="8306"/>
        </w:tabs>
      </w:pPr>
      <w:hyperlink w:anchor="_Toc25510" w:history="1">
        <w:r>
          <w:rPr>
            <w:rFonts w:ascii="仿宋" w:eastAsia="仿宋" w:hAnsi="仿宋" w:cs="仿宋" w:hint="eastAsia"/>
            <w:lang w:eastAsia="zh-CN"/>
          </w:rPr>
          <w:t>(三)、设备选型方案</w:t>
        </w:r>
        <w:r>
          <w:tab/>
        </w:r>
        <w:r>
          <w:fldChar w:fldCharType="begin"/>
        </w:r>
        <w:r>
          <w:instrText xml:space="preserve"> PAGEREF _Toc25510 \h </w:instrText>
        </w:r>
        <w:r>
          <w:fldChar w:fldCharType="separate"/>
        </w:r>
        <w:r>
          <w:t>8</w:t>
        </w:r>
        <w:r>
          <w:fldChar w:fldCharType="end"/>
        </w:r>
      </w:hyperlink>
    </w:p>
    <w:p>
      <w:pPr>
        <w:pStyle w:val="TOC1"/>
        <w:tabs>
          <w:tab w:val="right" w:leader="dot" w:pos="8306"/>
        </w:tabs>
      </w:pPr>
      <w:hyperlink w:anchor="_Toc22093" w:history="1">
        <w:r>
          <w:rPr>
            <w:rFonts w:ascii="仿宋" w:eastAsia="仿宋" w:hAnsi="仿宋" w:cs="仿宋" w:hint="eastAsia"/>
            <w:lang w:eastAsia="zh-CN"/>
          </w:rPr>
          <w:t>三、气相色谱仪项目建设背景及必要性分析</w:t>
        </w:r>
        <w:r>
          <w:tab/>
        </w:r>
        <w:r>
          <w:fldChar w:fldCharType="begin"/>
        </w:r>
        <w:r>
          <w:instrText xml:space="preserve"> PAGEREF _Toc22093 \h </w:instrText>
        </w:r>
        <w:r>
          <w:fldChar w:fldCharType="separate"/>
        </w:r>
        <w:r>
          <w:t>10</w:t>
        </w:r>
        <w:r>
          <w:fldChar w:fldCharType="end"/>
        </w:r>
      </w:hyperlink>
    </w:p>
    <w:p>
      <w:pPr>
        <w:pStyle w:val="TOC2"/>
        <w:tabs>
          <w:tab w:val="right" w:leader="dot" w:pos="8306"/>
        </w:tabs>
      </w:pPr>
      <w:hyperlink w:anchor="_Toc28867" w:history="1">
        <w:r>
          <w:rPr>
            <w:rFonts w:ascii="仿宋" w:eastAsia="仿宋" w:hAnsi="仿宋" w:cs="仿宋" w:hint="eastAsia"/>
            <w:lang w:eastAsia="zh-CN"/>
          </w:rPr>
          <w:t>(一)、气相色谱仪项目背景分析</w:t>
        </w:r>
        <w:r>
          <w:tab/>
        </w:r>
        <w:r>
          <w:fldChar w:fldCharType="begin"/>
        </w:r>
        <w:r>
          <w:instrText xml:space="preserve"> PAGEREF _Toc28867 \h </w:instrText>
        </w:r>
        <w:r>
          <w:fldChar w:fldCharType="separate"/>
        </w:r>
        <w:r>
          <w:t>10</w:t>
        </w:r>
        <w:r>
          <w:fldChar w:fldCharType="end"/>
        </w:r>
      </w:hyperlink>
    </w:p>
    <w:p>
      <w:pPr>
        <w:pStyle w:val="TOC2"/>
        <w:tabs>
          <w:tab w:val="right" w:leader="dot" w:pos="8306"/>
        </w:tabs>
      </w:pPr>
      <w:hyperlink w:anchor="_Toc21202" w:history="1">
        <w:r>
          <w:rPr>
            <w:rFonts w:ascii="仿宋" w:eastAsia="仿宋" w:hAnsi="仿宋" w:cs="仿宋" w:hint="eastAsia"/>
            <w:lang w:eastAsia="zh-CN"/>
          </w:rPr>
          <w:t>(二)、气相色谱仪项目建设必要性分析</w:t>
        </w:r>
        <w:r>
          <w:tab/>
        </w:r>
        <w:r>
          <w:fldChar w:fldCharType="begin"/>
        </w:r>
        <w:r>
          <w:instrText xml:space="preserve"> PAGEREF _Toc21202 \h </w:instrText>
        </w:r>
        <w:r>
          <w:fldChar w:fldCharType="separate"/>
        </w:r>
        <w:r>
          <w:t>11</w:t>
        </w:r>
        <w:r>
          <w:fldChar w:fldCharType="end"/>
        </w:r>
      </w:hyperlink>
    </w:p>
    <w:p>
      <w:pPr>
        <w:pStyle w:val="TOC1"/>
        <w:tabs>
          <w:tab w:val="right" w:leader="dot" w:pos="8306"/>
        </w:tabs>
      </w:pPr>
      <w:hyperlink w:anchor="_Toc15938" w:history="1">
        <w:r>
          <w:rPr>
            <w:rFonts w:ascii="仿宋" w:eastAsia="仿宋" w:hAnsi="仿宋" w:cs="仿宋" w:hint="eastAsia"/>
            <w:lang w:eastAsia="zh-CN"/>
          </w:rPr>
          <w:t>四、气相色谱仪项目选址可行性分析</w:t>
        </w:r>
        <w:r>
          <w:tab/>
        </w:r>
        <w:r>
          <w:fldChar w:fldCharType="begin"/>
        </w:r>
        <w:r>
          <w:instrText xml:space="preserve"> PAGEREF _Toc15938 \h </w:instrText>
        </w:r>
        <w:r>
          <w:fldChar w:fldCharType="separate"/>
        </w:r>
        <w:r>
          <w:t>13</w:t>
        </w:r>
        <w:r>
          <w:fldChar w:fldCharType="end"/>
        </w:r>
      </w:hyperlink>
    </w:p>
    <w:p>
      <w:pPr>
        <w:pStyle w:val="TOC2"/>
        <w:tabs>
          <w:tab w:val="right" w:leader="dot" w:pos="8306"/>
        </w:tabs>
      </w:pPr>
      <w:hyperlink w:anchor="_Toc5449" w:history="1">
        <w:r>
          <w:rPr>
            <w:rFonts w:ascii="仿宋" w:eastAsia="仿宋" w:hAnsi="仿宋" w:cs="仿宋" w:hint="eastAsia"/>
            <w:lang w:eastAsia="zh-CN"/>
          </w:rPr>
          <w:t>(一)、气相色谱仪项目选址</w:t>
        </w:r>
        <w:r>
          <w:tab/>
        </w:r>
        <w:r>
          <w:fldChar w:fldCharType="begin"/>
        </w:r>
        <w:r>
          <w:instrText xml:space="preserve"> PAGEREF _Toc5449 \h </w:instrText>
        </w:r>
        <w:r>
          <w:fldChar w:fldCharType="separate"/>
        </w:r>
        <w:r>
          <w:t>13</w:t>
        </w:r>
        <w:r>
          <w:fldChar w:fldCharType="end"/>
        </w:r>
      </w:hyperlink>
    </w:p>
    <w:p>
      <w:pPr>
        <w:pStyle w:val="TOC2"/>
        <w:tabs>
          <w:tab w:val="right" w:leader="dot" w:pos="8306"/>
        </w:tabs>
      </w:pPr>
      <w:hyperlink w:anchor="_Toc6560" w:history="1">
        <w:r>
          <w:rPr>
            <w:rFonts w:ascii="仿宋" w:eastAsia="仿宋" w:hAnsi="仿宋" w:cs="仿宋" w:hint="eastAsia"/>
            <w:lang w:eastAsia="zh-CN"/>
          </w:rPr>
          <w:t>(二)、用地控制指标</w:t>
        </w:r>
        <w:r>
          <w:tab/>
        </w:r>
        <w:r>
          <w:fldChar w:fldCharType="begin"/>
        </w:r>
        <w:r>
          <w:instrText xml:space="preserve"> PAGEREF _Toc6560 \h </w:instrText>
        </w:r>
        <w:r>
          <w:fldChar w:fldCharType="separate"/>
        </w:r>
        <w:r>
          <w:t>13</w:t>
        </w:r>
        <w:r>
          <w:fldChar w:fldCharType="end"/>
        </w:r>
      </w:hyperlink>
    </w:p>
    <w:p>
      <w:pPr>
        <w:pStyle w:val="TOC2"/>
        <w:tabs>
          <w:tab w:val="right" w:leader="dot" w:pos="8306"/>
        </w:tabs>
      </w:pPr>
      <w:hyperlink w:anchor="_Toc12295" w:history="1">
        <w:r>
          <w:rPr>
            <w:rFonts w:ascii="仿宋" w:eastAsia="仿宋" w:hAnsi="仿宋" w:cs="仿宋" w:hint="eastAsia"/>
            <w:lang w:eastAsia="zh-CN"/>
          </w:rPr>
          <w:t>(三)、节约用地措施</w:t>
        </w:r>
        <w:r>
          <w:tab/>
        </w:r>
        <w:r>
          <w:fldChar w:fldCharType="begin"/>
        </w:r>
        <w:r>
          <w:instrText xml:space="preserve"> PAGEREF _Toc12295 \h </w:instrText>
        </w:r>
        <w:r>
          <w:fldChar w:fldCharType="separate"/>
        </w:r>
        <w:r>
          <w:t>15</w:t>
        </w:r>
        <w:r>
          <w:fldChar w:fldCharType="end"/>
        </w:r>
      </w:hyperlink>
    </w:p>
    <w:p>
      <w:pPr>
        <w:pStyle w:val="TOC2"/>
        <w:tabs>
          <w:tab w:val="right" w:leader="dot" w:pos="8306"/>
        </w:tabs>
      </w:pPr>
      <w:hyperlink w:anchor="_Toc894" w:history="1">
        <w:r>
          <w:rPr>
            <w:rFonts w:ascii="仿宋" w:eastAsia="仿宋" w:hAnsi="仿宋" w:cs="仿宋" w:hint="eastAsia"/>
            <w:lang w:eastAsia="zh-CN"/>
          </w:rPr>
          <w:t>(四)、总图布置方案</w:t>
        </w:r>
        <w:r>
          <w:tab/>
        </w:r>
        <w:r>
          <w:fldChar w:fldCharType="begin"/>
        </w:r>
        <w:r>
          <w:instrText xml:space="preserve"> PAGEREF _Toc894 \h </w:instrText>
        </w:r>
        <w:r>
          <w:fldChar w:fldCharType="separate"/>
        </w:r>
        <w:r>
          <w:t>16</w:t>
        </w:r>
        <w:r>
          <w:fldChar w:fldCharType="end"/>
        </w:r>
      </w:hyperlink>
    </w:p>
    <w:p>
      <w:pPr>
        <w:pStyle w:val="TOC2"/>
        <w:tabs>
          <w:tab w:val="right" w:leader="dot" w:pos="8306"/>
        </w:tabs>
      </w:pPr>
      <w:hyperlink w:anchor="_Toc579" w:history="1">
        <w:r>
          <w:rPr>
            <w:rFonts w:ascii="仿宋" w:eastAsia="仿宋" w:hAnsi="仿宋" w:cs="仿宋" w:hint="eastAsia"/>
            <w:lang w:eastAsia="zh-CN"/>
          </w:rPr>
          <w:t>(五)、选址综合评价</w:t>
        </w:r>
        <w:r>
          <w:tab/>
        </w:r>
        <w:r>
          <w:fldChar w:fldCharType="begin"/>
        </w:r>
        <w:r>
          <w:instrText xml:space="preserve"> PAGEREF _Toc579 \h </w:instrText>
        </w:r>
        <w:r>
          <w:fldChar w:fldCharType="separate"/>
        </w:r>
        <w:r>
          <w:t>17</w:t>
        </w:r>
        <w:r>
          <w:fldChar w:fldCharType="end"/>
        </w:r>
      </w:hyperlink>
    </w:p>
    <w:p>
      <w:pPr>
        <w:pStyle w:val="TOC1"/>
        <w:tabs>
          <w:tab w:val="right" w:leader="dot" w:pos="8306"/>
        </w:tabs>
      </w:pPr>
      <w:hyperlink w:anchor="_Toc8941" w:history="1">
        <w:r>
          <w:rPr>
            <w:rFonts w:ascii="仿宋" w:eastAsia="仿宋" w:hAnsi="仿宋" w:cs="仿宋" w:hint="eastAsia"/>
            <w:lang w:eastAsia="zh-CN"/>
          </w:rPr>
          <w:t>五、气相色谱仪项目可持续发展</w:t>
        </w:r>
        <w:r>
          <w:tab/>
        </w:r>
        <w:r>
          <w:fldChar w:fldCharType="begin"/>
        </w:r>
        <w:r>
          <w:instrText xml:space="preserve"> PAGEREF _Toc8941 \h </w:instrText>
        </w:r>
        <w:r>
          <w:fldChar w:fldCharType="separate"/>
        </w:r>
        <w:r>
          <w:t>18</w:t>
        </w:r>
        <w:r>
          <w:fldChar w:fldCharType="end"/>
        </w:r>
      </w:hyperlink>
    </w:p>
    <w:p>
      <w:pPr>
        <w:pStyle w:val="TOC2"/>
        <w:tabs>
          <w:tab w:val="right" w:leader="dot" w:pos="8306"/>
        </w:tabs>
      </w:pPr>
      <w:hyperlink w:anchor="_Toc4273" w:history="1">
        <w:r>
          <w:rPr>
            <w:rFonts w:ascii="仿宋" w:eastAsia="仿宋" w:hAnsi="仿宋" w:cs="仿宋" w:hint="eastAsia"/>
            <w:lang w:eastAsia="zh-CN"/>
          </w:rPr>
          <w:t>(一)、可持续战略与实践</w:t>
        </w:r>
        <w:r>
          <w:tab/>
        </w:r>
        <w:r>
          <w:fldChar w:fldCharType="begin"/>
        </w:r>
        <w:r>
          <w:instrText xml:space="preserve"> PAGEREF _Toc4273 \h </w:instrText>
        </w:r>
        <w:r>
          <w:fldChar w:fldCharType="separate"/>
        </w:r>
        <w:r>
          <w:t>18</w:t>
        </w:r>
        <w:r>
          <w:fldChar w:fldCharType="end"/>
        </w:r>
      </w:hyperlink>
    </w:p>
    <w:p>
      <w:pPr>
        <w:pStyle w:val="TOC2"/>
        <w:tabs>
          <w:tab w:val="right" w:leader="dot" w:pos="8306"/>
        </w:tabs>
      </w:pPr>
      <w:hyperlink w:anchor="_Toc9231" w:history="1">
        <w:r>
          <w:rPr>
            <w:rFonts w:ascii="仿宋" w:eastAsia="仿宋" w:hAnsi="仿宋" w:cs="仿宋" w:hint="eastAsia"/>
            <w:lang w:eastAsia="zh-CN"/>
          </w:rPr>
          <w:t>(二)、环保与社会责任</w:t>
        </w:r>
        <w:r>
          <w:tab/>
        </w:r>
        <w:r>
          <w:fldChar w:fldCharType="begin"/>
        </w:r>
        <w:r>
          <w:instrText xml:space="preserve"> PAGEREF _Toc9231 \h </w:instrText>
        </w:r>
        <w:r>
          <w:fldChar w:fldCharType="separate"/>
        </w:r>
        <w:r>
          <w:t>19</w:t>
        </w:r>
        <w:r>
          <w:fldChar w:fldCharType="end"/>
        </w:r>
      </w:hyperlink>
    </w:p>
    <w:p>
      <w:pPr>
        <w:pStyle w:val="TOC1"/>
        <w:tabs>
          <w:tab w:val="right" w:leader="dot" w:pos="8306"/>
        </w:tabs>
      </w:pPr>
      <w:hyperlink w:anchor="_Toc12328" w:history="1">
        <w:r>
          <w:rPr>
            <w:rFonts w:ascii="仿宋" w:eastAsia="仿宋" w:hAnsi="仿宋" w:cs="仿宋" w:hint="eastAsia"/>
            <w:lang w:eastAsia="zh-CN"/>
          </w:rPr>
          <w:t>六、产品规划分析</w:t>
        </w:r>
        <w:r>
          <w:tab/>
        </w:r>
        <w:r>
          <w:fldChar w:fldCharType="begin"/>
        </w:r>
        <w:r>
          <w:instrText xml:space="preserve"> PAGEREF _Toc12328 \h </w:instrText>
        </w:r>
        <w:r>
          <w:fldChar w:fldCharType="separate"/>
        </w:r>
        <w:r>
          <w:t>20</w:t>
        </w:r>
        <w:r>
          <w:fldChar w:fldCharType="end"/>
        </w:r>
      </w:hyperlink>
    </w:p>
    <w:p>
      <w:pPr>
        <w:pStyle w:val="TOC2"/>
        <w:tabs>
          <w:tab w:val="right" w:leader="dot" w:pos="8306"/>
        </w:tabs>
      </w:pPr>
      <w:hyperlink w:anchor="_Toc25777" w:history="1">
        <w:r>
          <w:rPr>
            <w:rFonts w:ascii="仿宋" w:eastAsia="仿宋" w:hAnsi="仿宋" w:cs="仿宋" w:hint="eastAsia"/>
            <w:lang w:eastAsia="zh-CN"/>
          </w:rPr>
          <w:t>(一)、产品规划</w:t>
        </w:r>
        <w:r>
          <w:tab/>
        </w:r>
        <w:r>
          <w:fldChar w:fldCharType="begin"/>
        </w:r>
        <w:r>
          <w:instrText xml:space="preserve"> PAGEREF _Toc25777 \h </w:instrText>
        </w:r>
        <w:r>
          <w:fldChar w:fldCharType="separate"/>
        </w:r>
        <w:r>
          <w:t>20</w:t>
        </w:r>
        <w:r>
          <w:fldChar w:fldCharType="end"/>
        </w:r>
      </w:hyperlink>
    </w:p>
    <w:p>
      <w:pPr>
        <w:pStyle w:val="TOC2"/>
        <w:tabs>
          <w:tab w:val="right" w:leader="dot" w:pos="8306"/>
        </w:tabs>
      </w:pPr>
      <w:hyperlink w:anchor="_Toc31307" w:history="1">
        <w:r>
          <w:rPr>
            <w:rFonts w:ascii="仿宋" w:eastAsia="仿宋" w:hAnsi="仿宋" w:cs="仿宋" w:hint="eastAsia"/>
            <w:lang w:eastAsia="zh-CN"/>
          </w:rPr>
          <w:t>(二)、建设规模</w:t>
        </w:r>
        <w:r>
          <w:tab/>
        </w:r>
        <w:r>
          <w:fldChar w:fldCharType="begin"/>
        </w:r>
        <w:r>
          <w:instrText xml:space="preserve"> PAGEREF _Toc31307 \h </w:instrText>
        </w:r>
        <w:r>
          <w:fldChar w:fldCharType="separate"/>
        </w:r>
        <w:r>
          <w:t>20</w:t>
        </w:r>
        <w:r>
          <w:fldChar w:fldCharType="end"/>
        </w:r>
      </w:hyperlink>
    </w:p>
    <w:p>
      <w:pPr>
        <w:pStyle w:val="TOC1"/>
        <w:tabs>
          <w:tab w:val="right" w:leader="dot" w:pos="8306"/>
        </w:tabs>
      </w:pPr>
      <w:hyperlink w:anchor="_Toc9934" w:history="1">
        <w:r>
          <w:rPr>
            <w:rFonts w:ascii="仿宋" w:eastAsia="仿宋" w:hAnsi="仿宋" w:cs="仿宋" w:hint="eastAsia"/>
            <w:lang w:eastAsia="zh-CN"/>
          </w:rPr>
          <w:t>七、气相色谱仪项目财务管理</w:t>
        </w:r>
        <w:r>
          <w:tab/>
        </w:r>
        <w:r>
          <w:fldChar w:fldCharType="begin"/>
        </w:r>
        <w:r>
          <w:instrText xml:space="preserve"> PAGEREF _Toc9934 \h </w:instrText>
        </w:r>
        <w:r>
          <w:fldChar w:fldCharType="separate"/>
        </w:r>
        <w:r>
          <w:t>22</w:t>
        </w:r>
        <w:r>
          <w:fldChar w:fldCharType="end"/>
        </w:r>
      </w:hyperlink>
    </w:p>
    <w:p>
      <w:pPr>
        <w:pStyle w:val="TOC2"/>
        <w:tabs>
          <w:tab w:val="right" w:leader="dot" w:pos="8306"/>
        </w:tabs>
      </w:pPr>
      <w:hyperlink w:anchor="_Toc1155" w:history="1">
        <w:r>
          <w:rPr>
            <w:rFonts w:ascii="仿宋" w:eastAsia="仿宋" w:hAnsi="仿宋" w:cs="仿宋" w:hint="eastAsia"/>
            <w:lang w:eastAsia="zh-CN"/>
          </w:rPr>
          <w:t>(一)、资金需求大</w:t>
        </w:r>
        <w:r>
          <w:tab/>
        </w:r>
        <w:r>
          <w:fldChar w:fldCharType="begin"/>
        </w:r>
        <w:r>
          <w:instrText xml:space="preserve"> PAGEREF _Toc1155 \h </w:instrText>
        </w:r>
        <w:r>
          <w:fldChar w:fldCharType="separate"/>
        </w:r>
        <w:r>
          <w:t>22</w:t>
        </w:r>
        <w:r>
          <w:fldChar w:fldCharType="end"/>
        </w:r>
      </w:hyperlink>
    </w:p>
    <w:p>
      <w:pPr>
        <w:pStyle w:val="TOC2"/>
        <w:tabs>
          <w:tab w:val="right" w:leader="dot" w:pos="8306"/>
        </w:tabs>
      </w:pPr>
      <w:hyperlink w:anchor="_Toc29" w:history="1">
        <w:r>
          <w:rPr>
            <w:rFonts w:ascii="仿宋" w:eastAsia="仿宋" w:hAnsi="仿宋" w:cs="仿宋" w:hint="eastAsia"/>
            <w:lang w:eastAsia="zh-CN"/>
          </w:rPr>
          <w:t>(二)、研发周期长</w:t>
        </w:r>
        <w:r>
          <w:tab/>
        </w:r>
        <w:r>
          <w:fldChar w:fldCharType="begin"/>
        </w:r>
        <w:r>
          <w:instrText xml:space="preserve"> PAGEREF _Toc29 \h </w:instrText>
        </w:r>
        <w:r>
          <w:fldChar w:fldCharType="separate"/>
        </w:r>
        <w:r>
          <w:t>23</w:t>
        </w:r>
        <w:r>
          <w:fldChar w:fldCharType="end"/>
        </w:r>
      </w:hyperlink>
    </w:p>
    <w:p>
      <w:pPr>
        <w:pStyle w:val="TOC2"/>
        <w:tabs>
          <w:tab w:val="right" w:leader="dot" w:pos="8306"/>
        </w:tabs>
      </w:pPr>
      <w:hyperlink w:anchor="_Toc21459" w:history="1">
        <w:r>
          <w:rPr>
            <w:rFonts w:ascii="仿宋" w:eastAsia="仿宋" w:hAnsi="仿宋" w:cs="仿宋" w:hint="eastAsia"/>
            <w:lang w:eastAsia="zh-CN"/>
          </w:rPr>
          <w:t>(三)、市场风险大</w:t>
        </w:r>
        <w:r>
          <w:tab/>
        </w:r>
        <w:r>
          <w:fldChar w:fldCharType="begin"/>
        </w:r>
        <w:r>
          <w:instrText xml:space="preserve"> PAGEREF _Toc21459 \h </w:instrText>
        </w:r>
        <w:r>
          <w:fldChar w:fldCharType="separate"/>
        </w:r>
        <w:r>
          <w:t>24</w:t>
        </w:r>
        <w:r>
          <w:fldChar w:fldCharType="end"/>
        </w:r>
      </w:hyperlink>
    </w:p>
    <w:p>
      <w:pPr>
        <w:pStyle w:val="TOC2"/>
        <w:tabs>
          <w:tab w:val="right" w:leader="dot" w:pos="8306"/>
        </w:tabs>
      </w:pPr>
      <w:hyperlink w:anchor="_Toc14102" w:history="1">
        <w:r>
          <w:rPr>
            <w:rFonts w:ascii="仿宋" w:eastAsia="仿宋" w:hAnsi="仿宋" w:cs="仿宋" w:hint="eastAsia"/>
            <w:lang w:eastAsia="zh-CN"/>
          </w:rPr>
          <w:t>(四)、利润率高</w:t>
        </w:r>
        <w:r>
          <w:tab/>
        </w:r>
        <w:r>
          <w:fldChar w:fldCharType="begin"/>
        </w:r>
        <w:r>
          <w:instrText xml:space="preserve"> PAGEREF _Toc14102 \h </w:instrText>
        </w:r>
        <w:r>
          <w:fldChar w:fldCharType="separate"/>
        </w:r>
        <w:r>
          <w:t>27</w:t>
        </w:r>
        <w:r>
          <w:fldChar w:fldCharType="end"/>
        </w:r>
      </w:hyperlink>
    </w:p>
    <w:p>
      <w:pPr>
        <w:pStyle w:val="TOC1"/>
        <w:tabs>
          <w:tab w:val="right" w:leader="dot" w:pos="8306"/>
        </w:tabs>
      </w:pPr>
      <w:hyperlink w:anchor="_Toc7246" w:history="1">
        <w:r>
          <w:rPr>
            <w:rFonts w:ascii="仿宋" w:eastAsia="仿宋" w:hAnsi="仿宋" w:cs="仿宋" w:hint="eastAsia"/>
            <w:lang w:eastAsia="zh-CN"/>
          </w:rPr>
          <w:t>八、气相色谱仪项目风险管理</w:t>
        </w:r>
        <w:r>
          <w:tab/>
        </w:r>
        <w:r>
          <w:fldChar w:fldCharType="begin"/>
        </w:r>
        <w:r>
          <w:instrText xml:space="preserve"> PAGEREF _Toc7246 \h </w:instrText>
        </w:r>
        <w:r>
          <w:fldChar w:fldCharType="separate"/>
        </w:r>
        <w:r>
          <w:t>29</w:t>
        </w:r>
        <w:r>
          <w:fldChar w:fldCharType="end"/>
        </w:r>
      </w:hyperlink>
    </w:p>
    <w:p>
      <w:pPr>
        <w:pStyle w:val="TOC2"/>
        <w:tabs>
          <w:tab w:val="right" w:leader="dot" w:pos="8306"/>
        </w:tabs>
      </w:pPr>
      <w:hyperlink w:anchor="_Toc273" w:history="1">
        <w:r>
          <w:rPr>
            <w:rFonts w:ascii="仿宋" w:eastAsia="仿宋" w:hAnsi="仿宋" w:cs="仿宋" w:hint="eastAsia"/>
            <w:lang w:eastAsia="zh-CN"/>
          </w:rPr>
          <w:t>(一)、风险识别与评估</w:t>
        </w:r>
        <w:r>
          <w:tab/>
        </w:r>
        <w:r>
          <w:fldChar w:fldCharType="begin"/>
        </w:r>
        <w:r>
          <w:instrText xml:space="preserve"> PAGEREF _Toc273 \h </w:instrText>
        </w:r>
        <w:r>
          <w:fldChar w:fldCharType="separate"/>
        </w:r>
        <w:r>
          <w:t>29</w:t>
        </w:r>
        <w:r>
          <w:fldChar w:fldCharType="end"/>
        </w:r>
      </w:hyperlink>
    </w:p>
    <w:p>
      <w:pPr>
        <w:pStyle w:val="TOC2"/>
        <w:tabs>
          <w:tab w:val="right" w:leader="dot" w:pos="8306"/>
        </w:tabs>
      </w:pPr>
      <w:hyperlink w:anchor="_Toc4405" w:history="1">
        <w:r>
          <w:rPr>
            <w:rFonts w:ascii="仿宋" w:eastAsia="仿宋" w:hAnsi="仿宋" w:cs="仿宋" w:hint="eastAsia"/>
            <w:lang w:eastAsia="zh-CN"/>
          </w:rPr>
          <w:t>(二)、风险应对策略</w:t>
        </w:r>
        <w:r>
          <w:tab/>
        </w:r>
        <w:r>
          <w:fldChar w:fldCharType="begin"/>
        </w:r>
        <w:r>
          <w:instrText xml:space="preserve"> PAGEREF _Toc4405 \h </w:instrText>
        </w:r>
        <w:r>
          <w:fldChar w:fldCharType="separate"/>
        </w:r>
        <w:r>
          <w:t>30</w:t>
        </w:r>
        <w:r>
          <w:fldChar w:fldCharType="end"/>
        </w:r>
      </w:hyperlink>
    </w:p>
    <w:p>
      <w:pPr>
        <w:pStyle w:val="TOC2"/>
        <w:tabs>
          <w:tab w:val="right" w:leader="dot" w:pos="8306"/>
        </w:tabs>
      </w:pPr>
      <w:hyperlink w:anchor="_Toc29293" w:history="1">
        <w:r>
          <w:rPr>
            <w:rFonts w:ascii="仿宋" w:eastAsia="仿宋" w:hAnsi="仿宋" w:cs="仿宋" w:hint="eastAsia"/>
            <w:lang w:eastAsia="zh-CN"/>
          </w:rPr>
          <w:t>(三)、风险监控与控制</w:t>
        </w:r>
        <w:r>
          <w:tab/>
        </w:r>
        <w:r>
          <w:fldChar w:fldCharType="begin"/>
        </w:r>
        <w:r>
          <w:instrText xml:space="preserve"> PAGEREF _Toc29293 \h </w:instrText>
        </w:r>
        <w:r>
          <w:fldChar w:fldCharType="separate"/>
        </w:r>
        <w:r>
          <w:t>32</w:t>
        </w:r>
        <w:r>
          <w:fldChar w:fldCharType="end"/>
        </w:r>
      </w:hyperlink>
    </w:p>
    <w:p>
      <w:pPr>
        <w:pStyle w:val="TOC1"/>
        <w:tabs>
          <w:tab w:val="right" w:leader="dot" w:pos="8306"/>
        </w:tabs>
      </w:pPr>
      <w:hyperlink w:anchor="_Toc29447" w:history="1">
        <w:r>
          <w:rPr>
            <w:rFonts w:ascii="仿宋" w:eastAsia="仿宋" w:hAnsi="仿宋" w:cs="仿宋" w:hint="eastAsia"/>
            <w:lang w:eastAsia="zh-CN"/>
          </w:rPr>
          <w:t>九、气相色谱仪项目计划安排</w:t>
        </w:r>
        <w:r>
          <w:tab/>
        </w:r>
        <w:r>
          <w:fldChar w:fldCharType="begin"/>
        </w:r>
        <w:r>
          <w:instrText xml:space="preserve"> PAGEREF _Toc29447 \h </w:instrText>
        </w:r>
        <w:r>
          <w:fldChar w:fldCharType="separate"/>
        </w:r>
        <w:r>
          <w:t>33</w:t>
        </w:r>
        <w:r>
          <w:fldChar w:fldCharType="end"/>
        </w:r>
      </w:hyperlink>
    </w:p>
    <w:p>
      <w:pPr>
        <w:pStyle w:val="TOC2"/>
        <w:tabs>
          <w:tab w:val="right" w:leader="dot" w:pos="8306"/>
        </w:tabs>
      </w:pPr>
      <w:hyperlink w:anchor="_Toc14562" w:history="1">
        <w:r>
          <w:rPr>
            <w:rFonts w:ascii="仿宋" w:eastAsia="仿宋" w:hAnsi="仿宋" w:cs="仿宋" w:hint="eastAsia"/>
            <w:lang w:eastAsia="zh-CN"/>
          </w:rPr>
          <w:t>(一)、建设周期</w:t>
        </w:r>
        <w:r>
          <w:tab/>
        </w:r>
        <w:r>
          <w:fldChar w:fldCharType="begin"/>
        </w:r>
        <w:r>
          <w:instrText xml:space="preserve"> PAGEREF _Toc14562 \h </w:instrText>
        </w:r>
        <w:r>
          <w:fldChar w:fldCharType="separate"/>
        </w:r>
        <w:r>
          <w:t>33</w:t>
        </w:r>
        <w:r>
          <w:fldChar w:fldCharType="end"/>
        </w:r>
      </w:hyperlink>
    </w:p>
    <w:p>
      <w:pPr>
        <w:pStyle w:val="TOC2"/>
        <w:tabs>
          <w:tab w:val="right" w:leader="dot" w:pos="8306"/>
        </w:tabs>
      </w:pPr>
      <w:hyperlink w:anchor="_Toc13064" w:history="1">
        <w:r>
          <w:rPr>
            <w:rFonts w:ascii="仿宋" w:eastAsia="仿宋" w:hAnsi="仿宋" w:cs="仿宋" w:hint="eastAsia"/>
            <w:lang w:eastAsia="zh-CN"/>
          </w:rPr>
          <w:t>(二)、建设进度</w:t>
        </w:r>
        <w:r>
          <w:tab/>
        </w:r>
        <w:r>
          <w:fldChar w:fldCharType="begin"/>
        </w:r>
        <w:r>
          <w:instrText xml:space="preserve"> PAGEREF _Toc13064 \h </w:instrText>
        </w:r>
        <w:r>
          <w:fldChar w:fldCharType="separate"/>
        </w:r>
        <w:r>
          <w:t>33</w:t>
        </w:r>
        <w:r>
          <w:fldChar w:fldCharType="end"/>
        </w:r>
      </w:hyperlink>
    </w:p>
    <w:p>
      <w:pPr>
        <w:pStyle w:val="TOC2"/>
        <w:tabs>
          <w:tab w:val="right" w:leader="dot" w:pos="8306"/>
        </w:tabs>
      </w:pPr>
      <w:hyperlink w:anchor="_Toc14695" w:history="1">
        <w:r>
          <w:rPr>
            <w:rFonts w:ascii="仿宋" w:eastAsia="仿宋" w:hAnsi="仿宋" w:cs="仿宋" w:hint="eastAsia"/>
            <w:lang w:eastAsia="zh-CN"/>
          </w:rPr>
          <w:t>(三)、进度安排注意事项</w:t>
        </w:r>
        <w:r>
          <w:tab/>
        </w:r>
        <w:r>
          <w:fldChar w:fldCharType="begin"/>
        </w:r>
        <w:r>
          <w:instrText xml:space="preserve"> PAGEREF _Toc14695 \h </w:instrText>
        </w:r>
        <w:r>
          <w:fldChar w:fldCharType="separate"/>
        </w:r>
        <w:r>
          <w:t>34</w:t>
        </w:r>
        <w:r>
          <w:fldChar w:fldCharType="end"/>
        </w:r>
      </w:hyperlink>
    </w:p>
    <w:p>
      <w:pPr>
        <w:pStyle w:val="TOC2"/>
        <w:tabs>
          <w:tab w:val="right" w:leader="dot" w:pos="8306"/>
        </w:tabs>
      </w:pPr>
      <w:hyperlink w:anchor="_Toc7" w:history="1">
        <w:r>
          <w:rPr>
            <w:rFonts w:ascii="仿宋" w:eastAsia="仿宋" w:hAnsi="仿宋" w:cs="仿宋" w:hint="eastAsia"/>
            <w:lang w:eastAsia="zh-CN"/>
          </w:rPr>
          <w:t>(四)、人力资源配置</w:t>
        </w:r>
        <w:r>
          <w:tab/>
        </w:r>
        <w:r>
          <w:fldChar w:fldCharType="begin"/>
        </w:r>
        <w:r>
          <w:instrText xml:space="preserve"> PAGEREF _Toc7 \h </w:instrText>
        </w:r>
        <w:r>
          <w:fldChar w:fldCharType="separate"/>
        </w:r>
        <w:r>
          <w:t>36</w:t>
        </w:r>
        <w:r>
          <w:fldChar w:fldCharType="end"/>
        </w:r>
      </w:hyperlink>
    </w:p>
    <w:p>
      <w:pPr>
        <w:pStyle w:val="TOC1"/>
        <w:tabs>
          <w:tab w:val="right" w:leader="dot" w:pos="8306"/>
        </w:tabs>
      </w:pPr>
      <w:hyperlink w:anchor="_Toc13915" w:history="1">
        <w:r>
          <w:rPr>
            <w:rFonts w:ascii="仿宋" w:eastAsia="仿宋" w:hAnsi="仿宋" w:cs="仿宋" w:hint="eastAsia"/>
            <w:lang w:eastAsia="zh-CN"/>
          </w:rPr>
          <w:t>十、生产安全保护</w:t>
        </w:r>
        <w:r>
          <w:tab/>
        </w:r>
        <w:r>
          <w:fldChar w:fldCharType="begin"/>
        </w:r>
        <w:r>
          <w:instrText xml:space="preserve"> PAGEREF _Toc13915 \h </w:instrText>
        </w:r>
        <w:r>
          <w:fldChar w:fldCharType="separate"/>
        </w:r>
        <w:r>
          <w:t>37</w:t>
        </w:r>
        <w:r>
          <w:fldChar w:fldCharType="end"/>
        </w:r>
      </w:hyperlink>
    </w:p>
    <w:p>
      <w:pPr>
        <w:pStyle w:val="TOC2"/>
        <w:tabs>
          <w:tab w:val="right" w:leader="dot" w:pos="8306"/>
        </w:tabs>
      </w:pPr>
      <w:hyperlink w:anchor="_Toc28280" w:history="1">
        <w:r>
          <w:rPr>
            <w:rFonts w:ascii="仿宋" w:eastAsia="仿宋" w:hAnsi="仿宋" w:cs="仿宋" w:hint="eastAsia"/>
            <w:lang w:eastAsia="zh-CN"/>
          </w:rPr>
          <w:t>(一)、消防安全</w:t>
        </w:r>
        <w:r>
          <w:tab/>
        </w:r>
        <w:r>
          <w:fldChar w:fldCharType="begin"/>
        </w:r>
        <w:r>
          <w:instrText xml:space="preserve"> PAGEREF _Toc28280 \h </w:instrText>
        </w:r>
        <w:r>
          <w:fldChar w:fldCharType="separate"/>
        </w:r>
        <w:r>
          <w:t>37</w:t>
        </w:r>
        <w:r>
          <w:fldChar w:fldCharType="end"/>
        </w:r>
      </w:hyperlink>
    </w:p>
    <w:p>
      <w:pPr>
        <w:pStyle w:val="TOC2"/>
        <w:tabs>
          <w:tab w:val="right" w:leader="dot" w:pos="8306"/>
        </w:tabs>
      </w:pPr>
      <w:hyperlink w:anchor="_Toc1992" w:history="1">
        <w:r>
          <w:rPr>
            <w:rFonts w:ascii="仿宋" w:eastAsia="仿宋" w:hAnsi="仿宋" w:cs="仿宋" w:hint="eastAsia"/>
            <w:lang w:eastAsia="zh-CN"/>
          </w:rPr>
          <w:t>(二)、防火防爆总图布置措施</w:t>
        </w:r>
        <w:r>
          <w:tab/>
        </w:r>
        <w:r>
          <w:fldChar w:fldCharType="begin"/>
        </w:r>
        <w:r>
          <w:instrText xml:space="preserve"> PAGEREF _Toc1992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8" w:history="1">
        <w:r>
          <w:rPr>
            <w:rFonts w:ascii="仿宋" w:eastAsia="仿宋" w:hAnsi="仿宋" w:cs="仿宋" w:hint="eastAsia"/>
            <w:lang w:eastAsia="zh-CN"/>
          </w:rPr>
          <w:t>(三)、自然灾害防范措施</w:t>
        </w:r>
        <w:r>
          <w:tab/>
        </w:r>
        <w:r>
          <w:fldChar w:fldCharType="begin"/>
        </w:r>
        <w:r>
          <w:instrText xml:space="preserve"> PAGEREF _Toc15888 \h </w:instrText>
        </w:r>
        <w:r>
          <w:fldChar w:fldCharType="separate"/>
        </w:r>
        <w:r>
          <w:t>39</w:t>
        </w:r>
        <w:r>
          <w:fldChar w:fldCharType="end"/>
        </w:r>
      </w:hyperlink>
    </w:p>
    <w:p>
      <w:pPr>
        <w:pStyle w:val="TOC2"/>
        <w:tabs>
          <w:tab w:val="right" w:leader="dot" w:pos="8306"/>
        </w:tabs>
      </w:pPr>
      <w:hyperlink w:anchor="_Toc32513" w:history="1">
        <w:r>
          <w:rPr>
            <w:rFonts w:ascii="仿宋" w:eastAsia="仿宋" w:hAnsi="仿宋" w:cs="仿宋" w:hint="eastAsia"/>
            <w:lang w:eastAsia="zh-CN"/>
          </w:rPr>
          <w:t>(四)、安全色及安全标志使用要求</w:t>
        </w:r>
        <w:r>
          <w:tab/>
        </w:r>
        <w:r>
          <w:fldChar w:fldCharType="begin"/>
        </w:r>
        <w:r>
          <w:instrText xml:space="preserve"> PAGEREF _Toc32513 \h </w:instrText>
        </w:r>
        <w:r>
          <w:fldChar w:fldCharType="separate"/>
        </w:r>
        <w:r>
          <w:t>40</w:t>
        </w:r>
        <w:r>
          <w:fldChar w:fldCharType="end"/>
        </w:r>
      </w:hyperlink>
    </w:p>
    <w:p>
      <w:pPr>
        <w:pStyle w:val="TOC2"/>
        <w:tabs>
          <w:tab w:val="right" w:leader="dot" w:pos="8306"/>
        </w:tabs>
      </w:pPr>
      <w:hyperlink w:anchor="_Toc4483" w:history="1">
        <w:r>
          <w:rPr>
            <w:rFonts w:ascii="仿宋" w:eastAsia="仿宋" w:hAnsi="仿宋" w:cs="仿宋" w:hint="eastAsia"/>
            <w:lang w:eastAsia="zh-CN"/>
          </w:rPr>
          <w:t>(五)、防尘防毒措施</w:t>
        </w:r>
        <w:r>
          <w:tab/>
        </w:r>
        <w:r>
          <w:fldChar w:fldCharType="begin"/>
        </w:r>
        <w:r>
          <w:instrText xml:space="preserve"> PAGEREF _Toc4483 \h </w:instrText>
        </w:r>
        <w:r>
          <w:fldChar w:fldCharType="separate"/>
        </w:r>
        <w:r>
          <w:t>41</w:t>
        </w:r>
        <w:r>
          <w:fldChar w:fldCharType="end"/>
        </w:r>
      </w:hyperlink>
    </w:p>
    <w:p>
      <w:pPr>
        <w:pStyle w:val="TOC2"/>
        <w:tabs>
          <w:tab w:val="right" w:leader="dot" w:pos="8306"/>
        </w:tabs>
      </w:pPr>
      <w:hyperlink w:anchor="_Toc6121" w:history="1">
        <w:r>
          <w:rPr>
            <w:rFonts w:ascii="仿宋" w:eastAsia="仿宋" w:hAnsi="仿宋" w:cs="仿宋" w:hint="eastAsia"/>
            <w:lang w:eastAsia="zh-CN"/>
          </w:rPr>
          <w:t>(六)、防静电、触电防护及防雷措施</w:t>
        </w:r>
        <w:r>
          <w:tab/>
        </w:r>
        <w:r>
          <w:fldChar w:fldCharType="begin"/>
        </w:r>
        <w:r>
          <w:instrText xml:space="preserve"> PAGEREF _Toc6121 \h </w:instrText>
        </w:r>
        <w:r>
          <w:fldChar w:fldCharType="separate"/>
        </w:r>
        <w:r>
          <w:t>42</w:t>
        </w:r>
        <w:r>
          <w:fldChar w:fldCharType="end"/>
        </w:r>
      </w:hyperlink>
    </w:p>
    <w:p>
      <w:pPr>
        <w:pStyle w:val="TOC2"/>
        <w:tabs>
          <w:tab w:val="right" w:leader="dot" w:pos="8306"/>
        </w:tabs>
      </w:pPr>
      <w:hyperlink w:anchor="_Toc20773" w:history="1">
        <w:r>
          <w:rPr>
            <w:rFonts w:ascii="仿宋" w:eastAsia="仿宋" w:hAnsi="仿宋" w:cs="仿宋" w:hint="eastAsia"/>
            <w:lang w:eastAsia="zh-CN"/>
          </w:rPr>
          <w:t>(七)、机械设备安全保障措施</w:t>
        </w:r>
        <w:r>
          <w:tab/>
        </w:r>
        <w:r>
          <w:fldChar w:fldCharType="begin"/>
        </w:r>
        <w:r>
          <w:instrText xml:space="preserve"> PAGEREF _Toc20773 \h </w:instrText>
        </w:r>
        <w:r>
          <w:fldChar w:fldCharType="separate"/>
        </w:r>
        <w:r>
          <w:t>43</w:t>
        </w:r>
        <w:r>
          <w:fldChar w:fldCharType="end"/>
        </w:r>
      </w:hyperlink>
    </w:p>
    <w:p>
      <w:pPr>
        <w:pStyle w:val="TOC1"/>
        <w:tabs>
          <w:tab w:val="right" w:leader="dot" w:pos="8306"/>
        </w:tabs>
      </w:pPr>
      <w:hyperlink w:anchor="_Toc28059" w:history="1">
        <w:r>
          <w:rPr>
            <w:rFonts w:ascii="仿宋" w:eastAsia="仿宋" w:hAnsi="仿宋" w:cs="仿宋" w:hint="eastAsia"/>
            <w:lang w:eastAsia="zh-CN"/>
          </w:rPr>
          <w:t>十一、气相色谱仪项目创新与研发</w:t>
        </w:r>
        <w:r>
          <w:tab/>
        </w:r>
        <w:r>
          <w:fldChar w:fldCharType="begin"/>
        </w:r>
        <w:r>
          <w:instrText xml:space="preserve"> PAGEREF _Toc28059 \h </w:instrText>
        </w:r>
        <w:r>
          <w:fldChar w:fldCharType="separate"/>
        </w:r>
        <w:r>
          <w:t>45</w:t>
        </w:r>
        <w:r>
          <w:fldChar w:fldCharType="end"/>
        </w:r>
      </w:hyperlink>
    </w:p>
    <w:p>
      <w:pPr>
        <w:pStyle w:val="TOC2"/>
        <w:tabs>
          <w:tab w:val="right" w:leader="dot" w:pos="8306"/>
        </w:tabs>
      </w:pPr>
      <w:hyperlink w:anchor="_Toc30569" w:history="1">
        <w:r>
          <w:rPr>
            <w:rFonts w:ascii="仿宋" w:eastAsia="仿宋" w:hAnsi="仿宋" w:cs="仿宋" w:hint="eastAsia"/>
            <w:lang w:eastAsia="zh-CN"/>
          </w:rPr>
          <w:t>(一)、创新策略与方向</w:t>
        </w:r>
        <w:r>
          <w:tab/>
        </w:r>
        <w:r>
          <w:fldChar w:fldCharType="begin"/>
        </w:r>
        <w:r>
          <w:instrText xml:space="preserve"> PAGEREF _Toc30569 \h </w:instrText>
        </w:r>
        <w:r>
          <w:fldChar w:fldCharType="separate"/>
        </w:r>
        <w:r>
          <w:t>45</w:t>
        </w:r>
        <w:r>
          <w:fldChar w:fldCharType="end"/>
        </w:r>
      </w:hyperlink>
    </w:p>
    <w:p>
      <w:pPr>
        <w:pStyle w:val="TOC2"/>
        <w:tabs>
          <w:tab w:val="right" w:leader="dot" w:pos="8306"/>
        </w:tabs>
      </w:pPr>
      <w:hyperlink w:anchor="_Toc21853" w:history="1">
        <w:r>
          <w:rPr>
            <w:rFonts w:ascii="仿宋" w:eastAsia="仿宋" w:hAnsi="仿宋" w:cs="仿宋" w:hint="eastAsia"/>
            <w:lang w:eastAsia="zh-CN"/>
          </w:rPr>
          <w:t>(二)、研发规划与投入</w:t>
        </w:r>
        <w:r>
          <w:tab/>
        </w:r>
        <w:r>
          <w:fldChar w:fldCharType="begin"/>
        </w:r>
        <w:r>
          <w:instrText xml:space="preserve"> PAGEREF _Toc21853 \h </w:instrText>
        </w:r>
        <w:r>
          <w:fldChar w:fldCharType="separate"/>
        </w:r>
        <w:r>
          <w:t>46</w:t>
        </w:r>
        <w:r>
          <w:fldChar w:fldCharType="end"/>
        </w:r>
      </w:hyperlink>
    </w:p>
    <w:p>
      <w:pPr>
        <w:pStyle w:val="TOC1"/>
        <w:tabs>
          <w:tab w:val="right" w:leader="dot" w:pos="8306"/>
        </w:tabs>
      </w:pPr>
      <w:hyperlink w:anchor="_Toc16030" w:history="1">
        <w:r>
          <w:rPr>
            <w:rFonts w:ascii="仿宋" w:eastAsia="仿宋" w:hAnsi="仿宋" w:cs="仿宋" w:hint="eastAsia"/>
            <w:lang w:eastAsia="zh-CN"/>
          </w:rPr>
          <w:t>十二、气相色谱仪项目人力资源培养与发展</w:t>
        </w:r>
        <w:r>
          <w:tab/>
        </w:r>
        <w:r>
          <w:fldChar w:fldCharType="begin"/>
        </w:r>
        <w:r>
          <w:instrText xml:space="preserve"> PAGEREF _Toc16030 \h </w:instrText>
        </w:r>
        <w:r>
          <w:fldChar w:fldCharType="separate"/>
        </w:r>
        <w:r>
          <w:t>48</w:t>
        </w:r>
        <w:r>
          <w:fldChar w:fldCharType="end"/>
        </w:r>
      </w:hyperlink>
    </w:p>
    <w:p>
      <w:pPr>
        <w:pStyle w:val="TOC2"/>
        <w:tabs>
          <w:tab w:val="right" w:leader="dot" w:pos="8306"/>
        </w:tabs>
      </w:pPr>
      <w:hyperlink w:anchor="_Toc23026" w:history="1">
        <w:r>
          <w:rPr>
            <w:rFonts w:ascii="仿宋" w:eastAsia="仿宋" w:hAnsi="仿宋" w:cs="仿宋" w:hint="eastAsia"/>
            <w:lang w:eastAsia="zh-CN"/>
          </w:rPr>
          <w:t>(一)、人才需求与规划</w:t>
        </w:r>
        <w:r>
          <w:tab/>
        </w:r>
        <w:r>
          <w:fldChar w:fldCharType="begin"/>
        </w:r>
        <w:r>
          <w:instrText xml:space="preserve"> PAGEREF _Toc23026 \h </w:instrText>
        </w:r>
        <w:r>
          <w:fldChar w:fldCharType="separate"/>
        </w:r>
        <w:r>
          <w:t>48</w:t>
        </w:r>
        <w:r>
          <w:fldChar w:fldCharType="end"/>
        </w:r>
      </w:hyperlink>
    </w:p>
    <w:p>
      <w:pPr>
        <w:pStyle w:val="TOC2"/>
        <w:tabs>
          <w:tab w:val="right" w:leader="dot" w:pos="8306"/>
        </w:tabs>
      </w:pPr>
      <w:hyperlink w:anchor="_Toc8541" w:history="1">
        <w:r>
          <w:rPr>
            <w:rFonts w:ascii="仿宋" w:eastAsia="仿宋" w:hAnsi="仿宋" w:cs="仿宋" w:hint="eastAsia"/>
            <w:lang w:eastAsia="zh-CN"/>
          </w:rPr>
          <w:t>(二)、培训与发展计划</w:t>
        </w:r>
        <w:r>
          <w:tab/>
        </w:r>
        <w:r>
          <w:fldChar w:fldCharType="begin"/>
        </w:r>
        <w:r>
          <w:instrText xml:space="preserve"> PAGEREF _Toc8541 \h </w:instrText>
        </w:r>
        <w:r>
          <w:fldChar w:fldCharType="separate"/>
        </w:r>
        <w:r>
          <w:t>48</w:t>
        </w:r>
        <w:r>
          <w:fldChar w:fldCharType="end"/>
        </w:r>
      </w:hyperlink>
    </w:p>
    <w:p>
      <w:pPr>
        <w:pStyle w:val="TOC1"/>
        <w:tabs>
          <w:tab w:val="right" w:leader="dot" w:pos="8306"/>
        </w:tabs>
      </w:pPr>
      <w:hyperlink w:anchor="_Toc25299" w:history="1">
        <w:r>
          <w:rPr>
            <w:rFonts w:ascii="仿宋" w:eastAsia="仿宋" w:hAnsi="仿宋" w:cs="仿宋" w:hint="eastAsia"/>
            <w:lang w:eastAsia="zh-CN"/>
          </w:rPr>
          <w:t>十三、利益相关者分析与沟通计划</w:t>
        </w:r>
        <w:r>
          <w:tab/>
        </w:r>
        <w:r>
          <w:fldChar w:fldCharType="begin"/>
        </w:r>
        <w:r>
          <w:instrText xml:space="preserve"> PAGEREF _Toc25299 \h </w:instrText>
        </w:r>
        <w:r>
          <w:fldChar w:fldCharType="separate"/>
        </w:r>
        <w:r>
          <w:t>49</w:t>
        </w:r>
        <w:r>
          <w:fldChar w:fldCharType="end"/>
        </w:r>
      </w:hyperlink>
    </w:p>
    <w:p>
      <w:pPr>
        <w:pStyle w:val="TOC2"/>
        <w:tabs>
          <w:tab w:val="right" w:leader="dot" w:pos="8306"/>
        </w:tabs>
      </w:pPr>
      <w:hyperlink w:anchor="_Toc27515" w:history="1">
        <w:r>
          <w:rPr>
            <w:rFonts w:ascii="仿宋" w:eastAsia="仿宋" w:hAnsi="仿宋" w:cs="仿宋" w:hint="eastAsia"/>
            <w:lang w:eastAsia="zh-CN"/>
          </w:rPr>
          <w:t>(一)、利益相关者分析</w:t>
        </w:r>
        <w:r>
          <w:tab/>
        </w:r>
        <w:r>
          <w:fldChar w:fldCharType="begin"/>
        </w:r>
        <w:r>
          <w:instrText xml:space="preserve"> PAGEREF _Toc27515 \h </w:instrText>
        </w:r>
        <w:r>
          <w:fldChar w:fldCharType="separate"/>
        </w:r>
        <w:r>
          <w:t>49</w:t>
        </w:r>
        <w:r>
          <w:fldChar w:fldCharType="end"/>
        </w:r>
      </w:hyperlink>
    </w:p>
    <w:p>
      <w:pPr>
        <w:pStyle w:val="TOC2"/>
        <w:tabs>
          <w:tab w:val="right" w:leader="dot" w:pos="8306"/>
        </w:tabs>
      </w:pPr>
      <w:hyperlink w:anchor="_Toc28118" w:history="1">
        <w:r>
          <w:rPr>
            <w:rFonts w:ascii="仿宋" w:eastAsia="仿宋" w:hAnsi="仿宋" w:cs="仿宋" w:hint="eastAsia"/>
            <w:lang w:eastAsia="zh-CN"/>
          </w:rPr>
          <w:t>(二)、沟通计划</w:t>
        </w:r>
        <w:r>
          <w:tab/>
        </w:r>
        <w:r>
          <w:fldChar w:fldCharType="begin"/>
        </w:r>
        <w:r>
          <w:instrText xml:space="preserve"> PAGEREF _Toc28118 \h </w:instrText>
        </w:r>
        <w:r>
          <w:fldChar w:fldCharType="separate"/>
        </w:r>
        <w:r>
          <w:t>50</w:t>
        </w:r>
        <w:r>
          <w:fldChar w:fldCharType="end"/>
        </w:r>
      </w:hyperlink>
    </w:p>
    <w:p>
      <w:pPr>
        <w:pStyle w:val="TOC1"/>
        <w:tabs>
          <w:tab w:val="right" w:leader="dot" w:pos="8306"/>
        </w:tabs>
      </w:pPr>
      <w:hyperlink w:anchor="_Toc18305" w:history="1">
        <w:r>
          <w:rPr>
            <w:rFonts w:ascii="仿宋" w:eastAsia="仿宋" w:hAnsi="仿宋" w:cs="仿宋" w:hint="eastAsia"/>
            <w:lang w:eastAsia="zh-CN"/>
          </w:rPr>
          <w:t>十四、风险识别与分类</w:t>
        </w:r>
        <w:r>
          <w:tab/>
        </w:r>
        <w:r>
          <w:fldChar w:fldCharType="begin"/>
        </w:r>
        <w:r>
          <w:instrText xml:space="preserve"> PAGEREF _Toc18305 \h </w:instrText>
        </w:r>
        <w:r>
          <w:fldChar w:fldCharType="separate"/>
        </w:r>
        <w:r>
          <w:t>51</w:t>
        </w:r>
        <w:r>
          <w:fldChar w:fldCharType="end"/>
        </w:r>
      </w:hyperlink>
    </w:p>
    <w:p>
      <w:pPr>
        <w:pStyle w:val="TOC2"/>
        <w:tabs>
          <w:tab w:val="right" w:leader="dot" w:pos="8306"/>
        </w:tabs>
      </w:pPr>
      <w:hyperlink w:anchor="_Toc14142" w:history="1">
        <w:r>
          <w:rPr>
            <w:rFonts w:ascii="仿宋" w:eastAsia="仿宋" w:hAnsi="仿宋" w:cs="仿宋" w:hint="eastAsia"/>
            <w:lang w:eastAsia="zh-CN"/>
          </w:rPr>
          <w:t>(一)、风险识别</w:t>
        </w:r>
        <w:r>
          <w:tab/>
        </w:r>
        <w:r>
          <w:fldChar w:fldCharType="begin"/>
        </w:r>
        <w:r>
          <w:instrText xml:space="preserve"> PAGEREF _Toc14142 \h </w:instrText>
        </w:r>
        <w:r>
          <w:fldChar w:fldCharType="separate"/>
        </w:r>
        <w:r>
          <w:t>51</w:t>
        </w:r>
        <w:r>
          <w:fldChar w:fldCharType="end"/>
        </w:r>
      </w:hyperlink>
    </w:p>
    <w:p>
      <w:pPr>
        <w:pStyle w:val="TOC2"/>
        <w:tabs>
          <w:tab w:val="right" w:leader="dot" w:pos="8306"/>
        </w:tabs>
      </w:pPr>
      <w:hyperlink w:anchor="_Toc21753" w:history="1">
        <w:r>
          <w:rPr>
            <w:rFonts w:ascii="仿宋" w:eastAsia="仿宋" w:hAnsi="仿宋" w:cs="仿宋" w:hint="eastAsia"/>
            <w:lang w:eastAsia="zh-CN"/>
          </w:rPr>
          <w:t>(二)、风险分类</w:t>
        </w:r>
        <w:r>
          <w:tab/>
        </w:r>
        <w:r>
          <w:fldChar w:fldCharType="begin"/>
        </w:r>
        <w:r>
          <w:instrText xml:space="preserve"> PAGEREF _Toc21753 \h </w:instrText>
        </w:r>
        <w:r>
          <w:fldChar w:fldCharType="separate"/>
        </w:r>
        <w:r>
          <w:t>53</w:t>
        </w:r>
        <w:r>
          <w:fldChar w:fldCharType="end"/>
        </w:r>
      </w:hyperlink>
    </w:p>
    <w:p>
      <w:pPr>
        <w:pStyle w:val="TOC1"/>
        <w:tabs>
          <w:tab w:val="right" w:leader="dot" w:pos="8306"/>
        </w:tabs>
      </w:pPr>
      <w:hyperlink w:anchor="_Toc19297" w:history="1">
        <w:r>
          <w:rPr>
            <w:rFonts w:ascii="仿宋" w:eastAsia="仿宋" w:hAnsi="仿宋" w:cs="仿宋" w:hint="eastAsia"/>
            <w:lang w:eastAsia="zh-CN"/>
          </w:rPr>
          <w:t>十五、气相色谱仪项目治理与监督</w:t>
        </w:r>
        <w:r>
          <w:tab/>
        </w:r>
        <w:r>
          <w:fldChar w:fldCharType="begin"/>
        </w:r>
        <w:r>
          <w:instrText xml:space="preserve"> PAGEREF _Toc19297 \h </w:instrText>
        </w:r>
        <w:r>
          <w:fldChar w:fldCharType="separate"/>
        </w:r>
        <w:r>
          <w:t>54</w:t>
        </w:r>
        <w:r>
          <w:fldChar w:fldCharType="end"/>
        </w:r>
      </w:hyperlink>
    </w:p>
    <w:p>
      <w:pPr>
        <w:pStyle w:val="TOC2"/>
        <w:tabs>
          <w:tab w:val="right" w:leader="dot" w:pos="8306"/>
        </w:tabs>
      </w:pPr>
      <w:hyperlink w:anchor="_Toc30225" w:history="1">
        <w:r>
          <w:rPr>
            <w:rFonts w:ascii="仿宋" w:eastAsia="仿宋" w:hAnsi="仿宋" w:cs="仿宋" w:hint="eastAsia"/>
            <w:lang w:eastAsia="zh-CN"/>
          </w:rPr>
          <w:t>(一)、气相色谱仪项目治理结构</w:t>
        </w:r>
        <w:r>
          <w:tab/>
        </w:r>
        <w:r>
          <w:fldChar w:fldCharType="begin"/>
        </w:r>
        <w:r>
          <w:instrText xml:space="preserve"> PAGEREF _Toc30225 \h </w:instrText>
        </w:r>
        <w:r>
          <w:fldChar w:fldCharType="separate"/>
        </w:r>
        <w:r>
          <w:t>54</w:t>
        </w:r>
        <w:r>
          <w:fldChar w:fldCharType="end"/>
        </w:r>
      </w:hyperlink>
    </w:p>
    <w:p>
      <w:pPr>
        <w:pStyle w:val="TOC2"/>
        <w:tabs>
          <w:tab w:val="right" w:leader="dot" w:pos="8306"/>
        </w:tabs>
      </w:pPr>
      <w:hyperlink w:anchor="_Toc5684" w:history="1">
        <w:r>
          <w:rPr>
            <w:rFonts w:ascii="仿宋" w:eastAsia="仿宋" w:hAnsi="仿宋" w:cs="仿宋" w:hint="eastAsia"/>
            <w:lang w:eastAsia="zh-CN"/>
          </w:rPr>
          <w:t>(二)、监督与审计</w:t>
        </w:r>
        <w:r>
          <w:tab/>
        </w:r>
        <w:r>
          <w:fldChar w:fldCharType="begin"/>
        </w:r>
        <w:r>
          <w:instrText xml:space="preserve"> PAGEREF _Toc5684 \h </w:instrText>
        </w:r>
        <w:r>
          <w:fldChar w:fldCharType="separate"/>
        </w:r>
        <w:r>
          <w:t>56</w:t>
        </w:r>
        <w:r>
          <w:fldChar w:fldCharType="end"/>
        </w:r>
      </w:hyperlink>
    </w:p>
    <w:p>
      <w:pPr>
        <w:pStyle w:val="TOC1"/>
        <w:tabs>
          <w:tab w:val="right" w:leader="dot" w:pos="8306"/>
        </w:tabs>
      </w:pPr>
      <w:hyperlink w:anchor="_Toc14179" w:history="1">
        <w:r>
          <w:rPr>
            <w:rFonts w:ascii="仿宋" w:eastAsia="仿宋" w:hAnsi="仿宋" w:cs="仿宋" w:hint="eastAsia"/>
            <w:lang w:eastAsia="zh-CN"/>
          </w:rPr>
          <w:t>十六、供应链管理</w:t>
        </w:r>
        <w:r>
          <w:tab/>
        </w:r>
        <w:r>
          <w:fldChar w:fldCharType="begin"/>
        </w:r>
        <w:r>
          <w:instrText xml:space="preserve"> PAGEREF _Toc14179 \h </w:instrText>
        </w:r>
        <w:r>
          <w:fldChar w:fldCharType="separate"/>
        </w:r>
        <w:r>
          <w:t>57</w:t>
        </w:r>
        <w:r>
          <w:fldChar w:fldCharType="end"/>
        </w:r>
      </w:hyperlink>
    </w:p>
    <w:p>
      <w:pPr>
        <w:pStyle w:val="TOC2"/>
        <w:tabs>
          <w:tab w:val="right" w:leader="dot" w:pos="8306"/>
        </w:tabs>
      </w:pPr>
      <w:hyperlink w:anchor="_Toc26752" w:history="1">
        <w:r>
          <w:rPr>
            <w:rFonts w:ascii="仿宋" w:eastAsia="仿宋" w:hAnsi="仿宋" w:cs="仿宋" w:hint="eastAsia"/>
            <w:lang w:eastAsia="zh-CN"/>
          </w:rPr>
          <w:t>(一)、供应链战略规划</w:t>
        </w:r>
        <w:r>
          <w:tab/>
        </w:r>
        <w:r>
          <w:fldChar w:fldCharType="begin"/>
        </w:r>
        <w:r>
          <w:instrText xml:space="preserve"> PAGEREF _Toc26752 \h </w:instrText>
        </w:r>
        <w:r>
          <w:fldChar w:fldCharType="separate"/>
        </w:r>
        <w:r>
          <w:t>57</w:t>
        </w:r>
        <w:r>
          <w:fldChar w:fldCharType="end"/>
        </w:r>
      </w:hyperlink>
    </w:p>
    <w:p>
      <w:pPr>
        <w:pStyle w:val="TOC2"/>
        <w:tabs>
          <w:tab w:val="right" w:leader="dot" w:pos="8306"/>
        </w:tabs>
      </w:pPr>
      <w:hyperlink w:anchor="_Toc2782" w:history="1">
        <w:r>
          <w:rPr>
            <w:rFonts w:ascii="仿宋" w:eastAsia="仿宋" w:hAnsi="仿宋" w:cs="仿宋" w:hint="eastAsia"/>
            <w:lang w:eastAsia="zh-CN"/>
          </w:rPr>
          <w:t>(二)、供应商选择与合作</w:t>
        </w:r>
        <w:r>
          <w:tab/>
        </w:r>
        <w:r>
          <w:fldChar w:fldCharType="begin"/>
        </w:r>
        <w:r>
          <w:instrText xml:space="preserve"> PAGEREF _Toc2782 \h </w:instrText>
        </w:r>
        <w:r>
          <w:fldChar w:fldCharType="separate"/>
        </w:r>
        <w:r>
          <w:t>59</w:t>
        </w:r>
        <w:r>
          <w:fldChar w:fldCharType="end"/>
        </w:r>
      </w:hyperlink>
    </w:p>
    <w:p>
      <w:pPr>
        <w:pStyle w:val="TOC2"/>
        <w:tabs>
          <w:tab w:val="right" w:leader="dot" w:pos="8306"/>
        </w:tabs>
      </w:pPr>
      <w:hyperlink w:anchor="_Toc26516" w:history="1">
        <w:r>
          <w:rPr>
            <w:rFonts w:ascii="仿宋" w:eastAsia="仿宋" w:hAnsi="仿宋" w:cs="仿宋" w:hint="eastAsia"/>
            <w:lang w:eastAsia="zh-CN"/>
          </w:rPr>
          <w:t>(三)、物流与库存管理</w:t>
        </w:r>
        <w:r>
          <w:tab/>
        </w:r>
        <w:r>
          <w:fldChar w:fldCharType="begin"/>
        </w:r>
        <w:r>
          <w:instrText xml:space="preserve"> PAGEREF _Toc26516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27"/>
      <w:r>
        <w:rPr>
          <w:rFonts w:ascii="仿宋" w:eastAsia="仿宋" w:hAnsi="仿宋" w:cs="仿宋" w:hint="eastAsia"/>
          <w:sz w:val="28"/>
          <w:lang w:eastAsia="zh-CN"/>
        </w:rPr>
        <w:t>一、气相色谱仪项目绩效评估</w:t>
      </w:r>
      <w:bookmarkEnd w:id="2"/>
    </w:p>
    <w:p>
      <w:pPr>
        <w:pStyle w:val="Heading2"/>
        <w:rPr>
          <w:rFonts w:ascii="仿宋" w:eastAsia="仿宋" w:hAnsi="仿宋" w:cs="仿宋" w:hint="eastAsia"/>
          <w:lang w:eastAsia="zh-CN"/>
        </w:rPr>
      </w:pPr>
      <w:bookmarkStart w:id="3" w:name="_Toc137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相色谱仪项目中，我们设计了一套全面的绩效评估指标，以确保气相色谱仪项目的可控和成功交付。这些指标跨足气相色谱仪项目目标、成本、进度和质量等多个维度，为我们提供了全面洞察气相色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目标达成率是我们关注的首要指标。我们设定了明确的目标，并通过定期监测和评估，迅速发现并应对潜在的目标偏差。这为气相色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成本绩效是另一个核心关注点。通过实际成本与预算成本的对比分析，我们深入了解成本差异的原因，及时调整资源分配，保持气相色谱仪项目在经济效益方面的合理水平。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进度作为关键的绩效指标之一，得到了精心的关注。我们制定了详细的气相色谱仪项目进度计划，并设立了进度符合度指标，确保实际进度与计划进度保持一致。这使我们能够快速发现和解决潜在的进度问题，保持气相色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相色谱仪项目绩效的不可或缺的一环。我们引入了一系列的质量标准和客户满意度指标，以确保气相色谱仪项目交付的成果在质量上达到或超越预期水平。通过持续监测这些指标，我们努力提升气相色谱仪项目整体质量水平，为气相色谱仪项目的成功交付提供有力保障。通过这些科学且全面的绩效评估，我们能够更好地引导气相色谱仪项目的持续改进，确保气相色谱仪项目目标的顺利达成。</w:t>
      </w:r>
    </w:p>
    <w:p>
      <w:pPr>
        <w:pStyle w:val="Heading2"/>
        <w:ind w:firstLine="560" w:firstLineChars="200"/>
        <w:rPr>
          <w:rFonts w:ascii="仿宋" w:eastAsia="仿宋" w:hAnsi="仿宋" w:cs="仿宋" w:hint="eastAsia"/>
          <w:sz w:val="28"/>
          <w:lang w:eastAsia="zh-CN"/>
        </w:rPr>
      </w:pPr>
      <w:bookmarkStart w:id="4" w:name="_Toc238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绩效评估是气相色谱仪项目中的关键环节，为确保气相色谱仪项目达到预期目标，我们采用了多层次、多维度的绩效评估方法。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相色谱仪项目的战略目标对齐，确保每个决策和行动都与气相色谱仪项目整体目标保持一致。团队会定期召开战略对齐会议，审视当前工作与气相色谱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相色谱仪项目进度、质量、成本和风险等方面。这些指标通过数据收集和分析，为气相色谱仪项目管理团队提供了客观的评估依据。例如，我们通过气相色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绩效评估不仅仅停留在气相色谱仪项目内部，还考虑了气相色谱仪项目对外部环境的影响。我们定期进行干系人满意度调查，以了解各利益相关方对气相色谱仪项目的期望和满意度，并及时做出调整。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这种多层次、多角度的绩效评估方法，使得我们能够全面了解气相色谱仪项目的运行状态，及时做出调整，确保气相色谱仪项目在不断变化的环境中保持稳健前行。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79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为了确保气相色谱仪项目的有效管理和不断优化，我们采用了精心设计的绩效评估周期。这个周期旨在实现灵活、实时和全面的评估，以适应气相色谱仪项目执行中的各种挑战。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相色谱仪项目的不同需求，分为短期、中期和长期。短期评估关注每个迭代或工作周期，以及时发现和解决当前任务中的问题。中期评估涵盖几个迭代，深入了解整体气相色谱仪项目的趋势和性能。长期评估则着眼于整个气相色谱仪项目阶段，确保气相色谱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相色谱仪项目管理工具和协作平台，团队成员能够随时更新和分享气相色谱仪项目数据。这种实时性的反馈机制使我们能够及时察觉潜在问题，快速调整，保持气相色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相色谱仪项目的决策制定密不可分。每个周期的气相色谱仪项目回顾会议成为集体总结经验、识别问题深层次原因并找到创新解决方案的平台。这种定期的反思与调整机制使气相色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26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38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技术管理特点体现在其创新导向。通过引入最先进的技术趋势和解决方案，气相色谱仪项目致力于提升科技含量、提高质量和效率水平。这意味着我们将采用最新的工具和方法，确保气相色谱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相色谱仪项目技术管理的显著特征。通过整合不同领域的技术资源，我们实现了跨学科的协同工作。这有助于优化技术架构，提高整体效能。此外，整合性策略还促进了不同技术团队之间的紧密沟通和高效合作，确保气相色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相色谱仪项目所采用的技术。通过不断优化技术方案，气相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相色谱仪项目团队将在气相色谱仪项目初期识别可能的技术风险，并采取相应的预防和应对措施。通过建立健全的风险评估机制，气相色谱仪项目能够在实施过程中及时发现并解决潜在的技术问题，保障气相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相色谱仪项目中，技术将成为气相色谱仪项目成功的有力支持。这一深度剖析揭示了技术管理在气相色谱仪项目实施中的关键作用，为气相色谱仪项目的技术基础奠定了坚实的基础。</w:t>
      </w:r>
    </w:p>
    <w:p>
      <w:pPr>
        <w:pStyle w:val="Heading2"/>
        <w:ind w:firstLine="560" w:firstLineChars="200"/>
        <w:rPr>
          <w:rFonts w:ascii="仿宋" w:eastAsia="仿宋" w:hAnsi="仿宋" w:cs="仿宋" w:hint="eastAsia"/>
          <w:sz w:val="28"/>
          <w:lang w:eastAsia="zh-CN"/>
        </w:rPr>
      </w:pPr>
      <w:bookmarkStart w:id="8" w:name="_Toc27101"/>
      <w:r>
        <w:rPr>
          <w:rFonts w:ascii="仿宋" w:eastAsia="仿宋" w:hAnsi="仿宋" w:cs="仿宋" w:hint="eastAsia"/>
          <w:sz w:val="28"/>
          <w:lang w:eastAsia="zh-CN"/>
        </w:rPr>
        <w:t>(二)、气相色谱仪项目工艺技术设计方案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相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相色谱仪项目将严格按照相关行业规范要求进行组织。通过有效控制产品质量，气相色谱仪项目将致力于为顾客提供优质的气相色谱仪项目产品和良好的服务。这体现了气相色谱仪项目对于生产活动合规性和质量标准的高度重视，为气相色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相色谱仪项目注重生态效益和清洁生产原则。气相色谱仪项目建设将紧密结合地方特色经济发展，与社会经济发展规划和区域环境保护规划方案相协调一致。通过与当地区域自然生态系统的结合，气相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相色谱仪项目产品具有多样化的客户需求和个性化的特点。因此，气相色谱仪项目产品规格品种多样，且单批生产数量较小。为满足这一特点，气相色谱仪项目承办单位将建设先进的柔性制造生产线。通过广泛应用柔性制造技术，气相色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相色谱仪项目采用的技术具有较高的技术含量和自动化水平，处于国内先进水平。这一技术选用不仅体现了对生产效率、质量和环境友好性的高标准要求，同时为气相色谱仪项目的可持续发展奠定了坚实的基础。</w:t>
      </w:r>
    </w:p>
    <w:p>
      <w:pPr>
        <w:pStyle w:val="Heading2"/>
        <w:ind w:firstLine="560" w:firstLineChars="200"/>
        <w:rPr>
          <w:rFonts w:ascii="仿宋" w:eastAsia="仿宋" w:hAnsi="仿宋" w:cs="仿宋" w:hint="eastAsia"/>
          <w:sz w:val="28"/>
          <w:lang w:eastAsia="zh-CN"/>
        </w:rPr>
      </w:pPr>
      <w:bookmarkStart w:id="9" w:name="_Toc2551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为确保气相色谱仪项目的高效生产和技术实施，我们制定了一套精心设计的设备选型方案，以满足气相色谱仪项目生产、质量和环保的要求。该方案的主要特点如下：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相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针对气相色谱仪项目产品的多样性和小批量生产的特点，我们将建设柔性制造生产线。通过在设备选型中考虑柔性制造技术，可以灵活应对不同产品规格和生产需求，实现生产线的高度灵活性和适应性。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093"/>
      <w:r>
        <w:rPr>
          <w:rFonts w:ascii="仿宋" w:eastAsia="仿宋" w:hAnsi="仿宋" w:cs="仿宋" w:hint="eastAsia"/>
          <w:sz w:val="28"/>
          <w:lang w:eastAsia="zh-CN"/>
        </w:rPr>
        <w:t>三、气相色谱仪项目建设背景及必要性分析</w:t>
      </w:r>
      <w:bookmarkEnd w:id="10"/>
    </w:p>
    <w:p>
      <w:pPr>
        <w:pStyle w:val="Heading2"/>
        <w:rPr>
          <w:rFonts w:ascii="仿宋" w:eastAsia="仿宋" w:hAnsi="仿宋" w:cs="仿宋" w:hint="eastAsia"/>
          <w:lang w:eastAsia="zh-CN"/>
        </w:rPr>
      </w:pPr>
      <w:bookmarkStart w:id="11" w:name="_Toc28867"/>
      <w:r>
        <w:rPr>
          <w:rFonts w:ascii="仿宋" w:eastAsia="仿宋" w:hAnsi="仿宋" w:cs="仿宋" w:hint="eastAsia"/>
          <w:lang w:eastAsia="zh-CN"/>
        </w:rPr>
        <w:t>(一)、气相色谱仪项目背景分析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相色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相色谱仪项目在这个潮流中的定位。同时，我们将关注行业内涌现的新兴机遇，以便气相色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相色谱仪项目提供了强大的发展动力。我们将聚焦于行业内最新的技术发展趋势，包括但不限于人工智能、大数据分析、物联网等领域。通过深度的技术研究，我们将确保气相色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相色谱仪项目发展的源泉。我们将投入更多的精力对市场需求进行深入剖析，超越表面的需求，深入挖掘潜在的市场痛点和机遇。通过对市场需求的细致了解，气相色谱仪项目将更有针对性地设计解决方案，满足市场的多样化需求，从而更好地促进气相色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相色谱仪项目战略至关重要。我们将对竞争态势进行更为深入的分析，包括但不限于市场份额、产品特点、客户满意度等多个维度。通过深度的竞争分析，气相色谱仪项目将能够更准确地把握市场脉搏，制定具有竞争力的气相色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相色谱仪项目的发展具有直接的影响。我们将进行更为全面的法规和政策分析，了解行业发展中的潜在法律风险和合规挑战。通过充分了解和遵守相关法规，气相色谱仪项目将确保在法律框架内合法合规运营，为气相色谱仪项目的稳健发展提供有力支持。</w:t>
      </w:r>
    </w:p>
    <w:p>
      <w:pPr>
        <w:pStyle w:val="Heading2"/>
        <w:ind w:firstLine="560" w:firstLineChars="200"/>
        <w:rPr>
          <w:rFonts w:ascii="仿宋" w:eastAsia="仿宋" w:hAnsi="仿宋" w:cs="仿宋" w:hint="eastAsia"/>
          <w:sz w:val="28"/>
          <w:lang w:eastAsia="zh-CN"/>
        </w:rPr>
      </w:pPr>
      <w:bookmarkStart w:id="12" w:name="_Toc21202"/>
      <w:r>
        <w:rPr>
          <w:rFonts w:ascii="仿宋" w:eastAsia="仿宋" w:hAnsi="仿宋" w:cs="仿宋" w:hint="eastAsia"/>
          <w:sz w:val="28"/>
          <w:lang w:eastAsia="zh-CN"/>
        </w:rPr>
        <w:t>(二)、气相色谱仪项目建设必要性分析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建设的迫切性源于对行业发展趋势的深刻洞察。我们正处于一个行业变革的时代，科技创新、数字化转型成为企业发展的关键动力。气相色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建设不仅仅是为了跟上潮流，更是为了通过技术创新推动企业的持续发展。通过引入先进的技术和解决方案，气相色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相色谱仪项目的建设成为必然选择，通过提高产品质量、拓展服务领域，从而在竞争中获得更多的机会。气相色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相色谱仪项目建设的必要性体现在对客户需求更精准的满足。通过气相色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建设的背后是对企业持续创新的追求。只有通过不断创新，企业才能在竞争中立于不败之地。气相色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5938"/>
      <w:r>
        <w:rPr>
          <w:rFonts w:ascii="仿宋" w:eastAsia="仿宋" w:hAnsi="仿宋" w:cs="仿宋" w:hint="eastAsia"/>
          <w:sz w:val="28"/>
          <w:lang w:eastAsia="zh-CN"/>
        </w:rPr>
        <w:t>四、气相色谱仪项目选址可行性分析</w:t>
      </w:r>
      <w:bookmarkEnd w:id="13"/>
    </w:p>
    <w:p>
      <w:pPr>
        <w:pStyle w:val="Heading2"/>
        <w:rPr>
          <w:rFonts w:ascii="仿宋" w:eastAsia="仿宋" w:hAnsi="仿宋" w:cs="仿宋" w:hint="eastAsia"/>
          <w:lang w:eastAsia="zh-CN"/>
        </w:rPr>
      </w:pPr>
      <w:bookmarkStart w:id="14" w:name="_Toc5449"/>
      <w:r>
        <w:rPr>
          <w:rFonts w:ascii="仿宋" w:eastAsia="仿宋" w:hAnsi="仿宋" w:cs="仿宋" w:hint="eastAsia"/>
          <w:lang w:eastAsia="zh-CN"/>
        </w:rPr>
        <w:t>(一)、气相色谱仪项目选址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该气相色谱仪项目选址位于XX省XX市XX区XXX街道</w:t>
      </w:r>
    </w:p>
    <w:p>
      <w:pPr>
        <w:pStyle w:val="Heading2"/>
        <w:ind w:firstLine="560" w:firstLineChars="200"/>
        <w:rPr>
          <w:rFonts w:ascii="仿宋" w:eastAsia="仿宋" w:hAnsi="仿宋" w:cs="仿宋" w:hint="eastAsia"/>
          <w:sz w:val="28"/>
          <w:lang w:eastAsia="zh-CN"/>
        </w:rPr>
      </w:pPr>
      <w:bookmarkStart w:id="15" w:name="_Toc656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气相色谱仪项目的征地面积将根据气相色谱仪项目的实际规模和需求进行精确规划。具体面积XXX平方米，旨在确保气相色谱仪项目不仅能够满足当前的发展需求，还能够预留空间以适应未来的扩展。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净用地面积是在征地面积基础上去除不可利用面积后的实际可开发用地。具体面积XXX平方米，考虑到环保、交通、安全等多方面因素，以确保气相色谱仪项目在整体利用效率上达到最优。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气相色谱仪项目计划建设的建筑总规模具体面积XXX平方米。这一规模的确定综合考虑了气相色谱仪项目的性质、规模，以及城市规划的相关要求，确保建筑布局与周边环境协调一致。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绿地率是气相色谱仪项目用地中被规划为绿地的比例。具体面积XXX平方米，旨在通过合理规划绿地，改善气相色谱仪项目周边环境，提升居民生活质量，并符合城市整体绿化规划。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容积率是用地上可以建设的建筑总体积与用地面积之比。具体面积XXX，通过合理的容积率规划，确保气相色谱仪项目建筑规模与周边环境和谐共生。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相色谱仪项目选址与当地城市规划相一致，具体面积XXX平方米。通过与城市规划部门深入沟通，确保气相色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相色谱仪项目选址符合当地产业政策，具体面积XXX平方米。这包括气相色谱仪项目对当地经济的促进作用，以及对相关产业的带动效应，确保气相色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用地总体要求必须符合环保和可持续发展的原则，具体面积XXX平方米。通过采用绿色建筑设计、节能减排等措施，确保气相色谱仪项目在建设和运营过程中对环境的影响最小化，达到可持续发展的要求。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确保气相色谱仪项目选址具备必要的公共设施配套，具体面积XXX平方米。这包括交通便利性、教育、医疗等基础设施，以提高居民生活品质，使得气相色谱仪项目选址更具吸引力。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考虑用地总体要求对当地社会稳定性的影响，具体面积XXX平方米。通过深入了解当地社区反馈，确保气相色谱仪项目的选址和建设过程对当地社会和谐稳定产生积极作用。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相色谱仪项目选址不仅符合法规和规划，还在实际操作中具有可行性。这一全面规划将为气相色谱仪项目的成功实施提供坚实的基础，确保气相色谱仪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29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相色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相色谱仪项目的设备规划和空间设计中，我们将采取灵活设备布局的措施。设备布局将根据实际需求进行灵活设计，避免不必要的浪费。通过合理规划设备摆放位置，我们将提高设备的利用率，减少设备间距，以确保气相色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相色谱仪项目内部引入共享设施的概念，例如共享会议室、办公区等。通过这种方式，我们可以减少对资源的重复建设，提高资源共享效率，从而减小气相色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89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相色谱仪项目的总图布置中，我们将不同功能区域进行明确的规划，以最大程度满足气相色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https://d.book118.com/986115145200010100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672F4"/>
    <w:rsid w:val="39467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11514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2024-03-02T05:02:00Z</dcterms:created>
  <dcterms:modified xsi:type="dcterms:W3CDTF">2024-03-02T05:02:27Z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21B1701407CF42CA809F346B2C1D19F7_11</vt:lpwstr>
  </property>
  <property fmtid="{D5CDD505-2E9C-101B-9397-08002B2CF9AE}" pid="3" name="KSOProductBuildVer">
    <vt:lpwstr>2052-12.1.0.16388</vt:lpwstr>
  </property>
</Properties>
</file>