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1"/>
        <w:keepNext/>
        <w:keepLines/>
        <w:widowControl w:val="0"/>
        <w:shd w:val="clear" w:color="auto" w:fill="auto"/>
        <w:bidi w:val="0"/>
        <w:spacing w:before="0" w:after="440" w:line="240" w:lineRule="auto"/>
        <w:ind w:left="2120" w:right="0" w:firstLine="0"/>
        <w:jc w:val="left"/>
      </w:pPr>
      <w:bookmarkStart w:id="0" w:name="bookmark0"/>
      <w:r>
        <w:rPr>
          <w:color w:val="000000"/>
          <w:spacing w:val="0"/>
          <w:w w:val="100"/>
          <w:position w:val="0"/>
          <w:shd w:val="clear" w:color="auto" w:fill="auto"/>
        </w:rPr>
        <w:t>目录</w:t>
      </w:r>
      <w:bookmarkEnd w:id="0"/>
    </w:p>
    <w:p>
      <w:pPr>
        <w:pStyle w:val="a3"/>
        <w:keepNext w:val="0"/>
        <w:keepLines w:val="0"/>
        <w:widowControl w:val="0"/>
        <w:shd w:val="clear" w:color="auto" w:fill="auto"/>
        <w:tabs>
          <w:tab w:val="right" w:leader="dot" w:pos="18307"/>
        </w:tabs>
        <w:bidi w:val="0"/>
        <w:spacing w:before="0" w:after="140" w:line="240" w:lineRule="auto"/>
        <w:ind w:left="1920" w:right="0" w:firstLine="0"/>
        <w:jc w:val="both"/>
        <w:rPr>
          <w:sz w:val="42"/>
          <w:szCs w:val="42"/>
        </w:rPr>
      </w:pPr>
      <w:r>
        <w:fldChar w:fldCharType="begin"/>
      </w:r>
      <w:r>
        <w:instrText xml:space="preserve"> TOC \o "1-5" \h \z </w:instrText>
      </w:r>
      <w:r>
        <w:fldChar w:fldCharType="separate"/>
      </w:r>
      <w:hyperlink w:anchor="bookmark28" w:tooltip="Current Document" w:history="1">
        <w:r>
          <w:rPr>
            <w:color w:val="000000"/>
            <w:spacing w:val="0"/>
            <w:w w:val="100"/>
            <w:position w:val="0"/>
            <w:sz w:val="36"/>
            <w:szCs w:val="36"/>
            <w:shd w:val="clear" w:color="auto" w:fill="auto"/>
          </w:rPr>
          <w:t>二级综合医院评审核心条款（共计</w:t>
        </w:r>
        <w:r>
          <w:rPr>
            <w:color w:val="000000"/>
            <w:spacing w:val="0"/>
            <w:w w:val="100"/>
            <w:position w:val="0"/>
            <w:sz w:val="42"/>
            <w:szCs w:val="42"/>
            <w:shd w:val="clear" w:color="auto" w:fill="auto"/>
          </w:rPr>
          <w:t>33</w:t>
        </w:r>
        <w:r>
          <w:rPr>
            <w:color w:val="000000"/>
            <w:spacing w:val="0"/>
            <w:w w:val="100"/>
            <w:position w:val="0"/>
            <w:sz w:val="36"/>
            <w:szCs w:val="36"/>
            <w:shd w:val="clear" w:color="auto" w:fill="auto"/>
          </w:rPr>
          <w:t>条）</w:t>
        </w:r>
        <w:r>
          <w:rPr>
            <w:color w:val="000000"/>
            <w:spacing w:val="0"/>
            <w:w w:val="100"/>
            <w:position w:val="0"/>
            <w:sz w:val="42"/>
            <w:szCs w:val="42"/>
            <w:shd w:val="clear" w:color="auto" w:fill="auto"/>
          </w:rPr>
          <w:t>1</w:t>
        </w:r>
      </w:hyperlink>
    </w:p>
    <w:p>
      <w:pPr>
        <w:pStyle w:val="a3"/>
        <w:keepNext w:val="0"/>
        <w:keepLines w:val="0"/>
        <w:widowControl w:val="0"/>
        <w:shd w:val="clear" w:color="auto" w:fill="auto"/>
        <w:tabs>
          <w:tab w:val="right" w:leader="dot" w:pos="18307"/>
        </w:tabs>
        <w:bidi w:val="0"/>
        <w:spacing w:before="0" w:after="140" w:line="240" w:lineRule="auto"/>
        <w:ind w:left="1920" w:right="0" w:firstLine="0"/>
        <w:jc w:val="both"/>
        <w:rPr>
          <w:sz w:val="42"/>
          <w:szCs w:val="42"/>
        </w:rPr>
      </w:pPr>
      <w:hyperlink w:anchor="bookmark52" w:tooltip="Current Document" w:history="1">
        <w:r>
          <w:rPr>
            <w:color w:val="000000"/>
            <w:spacing w:val="0"/>
            <w:w w:val="100"/>
            <w:position w:val="0"/>
            <w:sz w:val="36"/>
            <w:szCs w:val="36"/>
            <w:shd w:val="clear" w:color="auto" w:fill="auto"/>
          </w:rPr>
          <w:t>第一章 医院功能任务</w:t>
        </w:r>
        <w:r>
          <w:rPr>
            <w:color w:val="000000"/>
            <w:spacing w:val="0"/>
            <w:w w:val="100"/>
            <w:position w:val="0"/>
            <w:sz w:val="42"/>
            <w:szCs w:val="42"/>
            <w:shd w:val="clear" w:color="auto" w:fill="auto"/>
          </w:rPr>
          <w:t>（3</w:t>
        </w:r>
        <w:r>
          <w:rPr>
            <w:color w:val="000000"/>
            <w:spacing w:val="0"/>
            <w:w w:val="100"/>
            <w:position w:val="0"/>
            <w:sz w:val="36"/>
            <w:szCs w:val="36"/>
            <w:shd w:val="clear" w:color="auto" w:fill="auto"/>
          </w:rPr>
          <w:t>条）</w:t>
        </w:r>
        <w:r>
          <w:rPr>
            <w:color w:val="000000"/>
            <w:spacing w:val="0"/>
            <w:w w:val="100"/>
            <w:position w:val="0"/>
            <w:sz w:val="42"/>
            <w:szCs w:val="42"/>
            <w:shd w:val="clear" w:color="auto" w:fill="auto"/>
          </w:rPr>
          <w:t>4</w:t>
        </w:r>
      </w:hyperlink>
    </w:p>
    <w:p>
      <w:pPr>
        <w:pStyle w:val="a3"/>
        <w:keepNext w:val="0"/>
        <w:keepLines w:val="0"/>
        <w:widowControl w:val="0"/>
        <w:shd w:val="clear" w:color="auto" w:fill="auto"/>
        <w:bidi w:val="0"/>
        <w:spacing w:before="0" w:line="240" w:lineRule="auto"/>
        <w:ind w:right="0" w:firstLine="0"/>
        <w:jc w:val="both"/>
        <w:rPr>
          <w:sz w:val="42"/>
          <w:szCs w:val="42"/>
        </w:rPr>
      </w:pPr>
      <w:r>
        <w:rPr>
          <w:color w:val="000000"/>
          <w:spacing w:val="0"/>
          <w:w w:val="100"/>
          <w:position w:val="0"/>
          <w:sz w:val="36"/>
          <w:szCs w:val="36"/>
          <w:shd w:val="clear" w:color="auto" w:fill="auto"/>
        </w:rPr>
        <w:t>一、医院设置、功能和任务符合区域卫生规划和医疗机构设置规划的定位和要求.</w:t>
      </w:r>
      <w:r>
        <w:rPr>
          <w:rFonts w:ascii="Arial Unicode MS" w:eastAsia="Arial Unicode MS" w:hAnsi="Arial Unicode MS" w:cs="Arial Unicode MS"/>
          <w:color w:val="000000"/>
          <w:spacing w:val="0"/>
          <w:w w:val="100"/>
          <w:position w:val="0"/>
          <w:sz w:val="30"/>
          <w:szCs w:val="30"/>
          <w:shd w:val="clear" w:color="auto" w:fill="auto"/>
        </w:rPr>
        <w:t>・・</w:t>
      </w:r>
      <w:r>
        <w:rPr>
          <w:color w:val="000000"/>
          <w:spacing w:val="0"/>
          <w:w w:val="100"/>
          <w:position w:val="0"/>
          <w:sz w:val="42"/>
          <w:szCs w:val="42"/>
          <w:shd w:val="clear" w:color="auto" w:fill="auto"/>
        </w:rPr>
        <w:t>4</w:t>
      </w:r>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r>
        <w:rPr>
          <w:color w:val="000000"/>
          <w:spacing w:val="0"/>
          <w:w w:val="100"/>
          <w:position w:val="0"/>
          <w:sz w:val="36"/>
          <w:szCs w:val="36"/>
          <w:shd w:val="clear" w:color="auto" w:fill="auto"/>
        </w:rPr>
        <w:t>四、应急管理</w:t>
      </w:r>
      <w:r>
        <w:rPr>
          <w:color w:val="000000"/>
          <w:spacing w:val="0"/>
          <w:w w:val="100"/>
          <w:position w:val="0"/>
          <w:sz w:val="42"/>
          <w:szCs w:val="42"/>
          <w:shd w:val="clear" w:color="auto" w:fill="auto"/>
        </w:rPr>
        <w:t>5</w:t>
      </w:r>
    </w:p>
    <w:p>
      <w:pPr>
        <w:pStyle w:val="a3"/>
        <w:keepNext w:val="0"/>
        <w:keepLines w:val="0"/>
        <w:widowControl w:val="0"/>
        <w:shd w:val="clear" w:color="auto" w:fill="auto"/>
        <w:tabs>
          <w:tab w:val="right" w:leader="dot" w:pos="18307"/>
        </w:tabs>
        <w:bidi w:val="0"/>
        <w:spacing w:before="0" w:line="240" w:lineRule="auto"/>
        <w:ind w:left="1920" w:right="0" w:firstLine="0"/>
        <w:jc w:val="both"/>
        <w:rPr>
          <w:sz w:val="42"/>
          <w:szCs w:val="42"/>
        </w:rPr>
      </w:pPr>
      <w:hyperlink w:anchor="bookmark56" w:tooltip="Current Document" w:history="1">
        <w:r>
          <w:rPr>
            <w:color w:val="000000"/>
            <w:spacing w:val="0"/>
            <w:w w:val="100"/>
            <w:position w:val="0"/>
            <w:sz w:val="36"/>
            <w:szCs w:val="36"/>
            <w:shd w:val="clear" w:color="auto" w:fill="auto"/>
          </w:rPr>
          <w:t>第二章医院服务</w:t>
        </w:r>
        <w:r>
          <w:rPr>
            <w:color w:val="000000"/>
            <w:spacing w:val="0"/>
            <w:w w:val="100"/>
            <w:position w:val="0"/>
            <w:sz w:val="42"/>
            <w:szCs w:val="42"/>
            <w:shd w:val="clear" w:color="auto" w:fill="auto"/>
          </w:rPr>
          <w:t>（3</w:t>
        </w:r>
        <w:r>
          <w:rPr>
            <w:color w:val="000000"/>
            <w:spacing w:val="0"/>
            <w:w w:val="100"/>
            <w:position w:val="0"/>
            <w:sz w:val="36"/>
            <w:szCs w:val="36"/>
            <w:shd w:val="clear" w:color="auto" w:fill="auto"/>
          </w:rPr>
          <w:t>条）</w:t>
        </w:r>
        <w:r>
          <w:rPr>
            <w:color w:val="000000"/>
            <w:spacing w:val="0"/>
            <w:w w:val="100"/>
            <w:position w:val="0"/>
            <w:sz w:val="42"/>
            <w:szCs w:val="42"/>
            <w:shd w:val="clear" w:color="auto" w:fill="auto"/>
          </w:rPr>
          <w:t>6</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58" w:tooltip="Current Document" w:history="1">
        <w:r>
          <w:rPr>
            <w:color w:val="000000"/>
            <w:spacing w:val="0"/>
            <w:w w:val="100"/>
            <w:position w:val="0"/>
            <w:sz w:val="36"/>
            <w:szCs w:val="36"/>
            <w:shd w:val="clear" w:color="auto" w:fill="auto"/>
          </w:rPr>
          <w:t>三、急诊绿色通道管理</w:t>
        </w:r>
        <w:r>
          <w:rPr>
            <w:color w:val="000000"/>
            <w:spacing w:val="0"/>
            <w:w w:val="100"/>
            <w:position w:val="0"/>
            <w:sz w:val="42"/>
            <w:szCs w:val="42"/>
            <w:shd w:val="clear" w:color="auto" w:fill="auto"/>
          </w:rPr>
          <w:t>6</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60" w:tooltip="Current Document" w:history="1">
        <w:r>
          <w:rPr>
            <w:color w:val="000000"/>
            <w:spacing w:val="0"/>
            <w:w w:val="100"/>
            <w:position w:val="0"/>
            <w:sz w:val="36"/>
            <w:szCs w:val="36"/>
            <w:shd w:val="clear" w:color="auto" w:fill="auto"/>
          </w:rPr>
          <w:t>六、保障患者合法权益</w:t>
        </w:r>
        <w:r>
          <w:rPr>
            <w:color w:val="000000"/>
            <w:spacing w:val="0"/>
            <w:w w:val="100"/>
            <w:position w:val="0"/>
            <w:sz w:val="42"/>
            <w:szCs w:val="42"/>
            <w:shd w:val="clear" w:color="auto" w:fill="auto"/>
          </w:rPr>
          <w:t>6</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62" w:tooltip="Current Document" w:history="1">
        <w:r>
          <w:rPr>
            <w:color w:val="000000"/>
            <w:spacing w:val="0"/>
            <w:w w:val="100"/>
            <w:position w:val="0"/>
            <w:sz w:val="36"/>
            <w:szCs w:val="36"/>
            <w:shd w:val="clear" w:color="auto" w:fill="auto"/>
          </w:rPr>
          <w:t>七、邮管理</w:t>
        </w:r>
        <w:r>
          <w:rPr>
            <w:color w:val="000000"/>
            <w:spacing w:val="0"/>
            <w:w w:val="100"/>
            <w:position w:val="0"/>
            <w:sz w:val="42"/>
            <w:szCs w:val="42"/>
            <w:shd w:val="clear" w:color="auto" w:fill="auto"/>
          </w:rPr>
          <w:t>7</w:t>
        </w:r>
      </w:hyperlink>
    </w:p>
    <w:p>
      <w:pPr>
        <w:pStyle w:val="a3"/>
        <w:keepNext w:val="0"/>
        <w:keepLines w:val="0"/>
        <w:widowControl w:val="0"/>
        <w:shd w:val="clear" w:color="auto" w:fill="auto"/>
        <w:tabs>
          <w:tab w:val="right" w:leader="dot" w:pos="18307"/>
        </w:tabs>
        <w:bidi w:val="0"/>
        <w:spacing w:before="0" w:after="140" w:line="240" w:lineRule="auto"/>
        <w:ind w:left="1920" w:right="0" w:firstLine="0"/>
        <w:jc w:val="both"/>
        <w:rPr>
          <w:sz w:val="42"/>
          <w:szCs w:val="42"/>
        </w:rPr>
      </w:pPr>
      <w:hyperlink w:anchor="bookmark64" w:tooltip="Current Document" w:history="1">
        <w:r>
          <w:rPr>
            <w:color w:val="000000"/>
            <w:spacing w:val="0"/>
            <w:w w:val="100"/>
            <w:position w:val="0"/>
            <w:sz w:val="36"/>
            <w:szCs w:val="36"/>
            <w:shd w:val="clear" w:color="auto" w:fill="auto"/>
          </w:rPr>
          <w:t>第三章患者安全</w:t>
        </w:r>
        <w:r>
          <w:rPr>
            <w:color w:val="000000"/>
            <w:spacing w:val="0"/>
            <w:w w:val="100"/>
            <w:position w:val="0"/>
            <w:sz w:val="42"/>
            <w:szCs w:val="42"/>
            <w:shd w:val="clear" w:color="auto" w:fill="auto"/>
          </w:rPr>
          <w:t>（6</w:t>
        </w:r>
        <w:r>
          <w:rPr>
            <w:color w:val="000000"/>
            <w:spacing w:val="0"/>
            <w:w w:val="100"/>
            <w:position w:val="0"/>
            <w:sz w:val="36"/>
            <w:szCs w:val="36"/>
            <w:shd w:val="clear" w:color="auto" w:fill="auto"/>
          </w:rPr>
          <w:t>条）</w:t>
        </w:r>
        <w:r>
          <w:rPr>
            <w:color w:val="000000"/>
            <w:spacing w:val="0"/>
            <w:w w:val="100"/>
            <w:position w:val="0"/>
            <w:sz w:val="42"/>
            <w:szCs w:val="42"/>
            <w:shd w:val="clear" w:color="auto" w:fill="auto"/>
          </w:rPr>
          <w:t>8</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66" w:tooltip="Current Document" w:history="1">
        <w:r>
          <w:rPr>
            <w:color w:val="000000"/>
            <w:spacing w:val="0"/>
            <w:w w:val="100"/>
            <w:position w:val="0"/>
            <w:sz w:val="36"/>
            <w:szCs w:val="36"/>
            <w:shd w:val="clear" w:color="auto" w:fill="auto"/>
          </w:rPr>
          <w:t>一、确立查对制度，识别患者身份</w:t>
        </w:r>
        <w:r>
          <w:rPr>
            <w:color w:val="000000"/>
            <w:spacing w:val="0"/>
            <w:w w:val="100"/>
            <w:position w:val="0"/>
            <w:sz w:val="42"/>
            <w:szCs w:val="42"/>
            <w:shd w:val="clear" w:color="auto" w:fill="auto"/>
          </w:rPr>
          <w:t>8</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2" w:tooltip="Current Document" w:history="1">
        <w:r>
          <w:rPr>
            <w:color w:val="000000"/>
            <w:spacing w:val="0"/>
            <w:w w:val="100"/>
            <w:position w:val="0"/>
            <w:sz w:val="36"/>
            <w:szCs w:val="36"/>
            <w:shd w:val="clear" w:color="auto" w:fill="auto"/>
          </w:rPr>
          <w:t xml:space="preserve">二、确立在特殊情况下医务人员之间有效沟通的程序、步骤 </w:t>
        </w:r>
        <w:r>
          <w:rPr>
            <w:color w:val="000000"/>
            <w:spacing w:val="0"/>
            <w:w w:val="100"/>
            <w:position w:val="0"/>
            <w:sz w:val="42"/>
            <w:szCs w:val="42"/>
            <w:shd w:val="clear" w:color="auto" w:fill="auto"/>
          </w:rPr>
          <w:t>9</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4" w:tooltip="Current Document" w:history="1">
        <w:r>
          <w:rPr>
            <w:color w:val="000000"/>
            <w:spacing w:val="0"/>
            <w:w w:val="100"/>
            <w:position w:val="0"/>
            <w:sz w:val="36"/>
            <w:szCs w:val="36"/>
            <w:shd w:val="clear" w:color="auto" w:fill="auto"/>
          </w:rPr>
          <w:t xml:space="preserve">四、执行手卫生规范，落实医院感染控制的基本要求 </w:t>
        </w:r>
        <w:r>
          <w:rPr>
            <w:color w:val="000000"/>
            <w:spacing w:val="0"/>
            <w:w w:val="100"/>
            <w:position w:val="0"/>
            <w:sz w:val="42"/>
            <w:szCs w:val="42"/>
            <w:shd w:val="clear" w:color="auto" w:fill="auto"/>
          </w:rPr>
          <w:t>10</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6" w:tooltip="Current Document" w:history="1">
        <w:r>
          <w:rPr>
            <w:color w:val="000000"/>
            <w:spacing w:val="0"/>
            <w:w w:val="100"/>
            <w:position w:val="0"/>
            <w:sz w:val="36"/>
            <w:szCs w:val="36"/>
            <w:shd w:val="clear" w:color="auto" w:fill="auto"/>
          </w:rPr>
          <w:t>六、临床“危</w:t>
        </w:r>
        <w:r>
          <w:rPr>
            <w:color w:val="000000"/>
            <w:spacing w:val="0"/>
            <w:w w:val="100"/>
            <w:position w:val="0"/>
            <w:sz w:val="42"/>
            <w:szCs w:val="42"/>
            <w:shd w:val="clear" w:color="auto" w:fill="auto"/>
            <w:lang w:val="en-US" w:eastAsia="en-US" w:bidi="en-US"/>
          </w:rPr>
          <w:t>（wei）</w:t>
        </w:r>
        <w:r>
          <w:rPr>
            <w:color w:val="000000"/>
            <w:spacing w:val="0"/>
            <w:w w:val="100"/>
            <w:position w:val="0"/>
            <w:sz w:val="36"/>
            <w:szCs w:val="36"/>
            <w:shd w:val="clear" w:color="auto" w:fill="auto"/>
          </w:rPr>
          <w:t>险值”报告制度</w:t>
        </w:r>
        <w:r>
          <w:rPr>
            <w:color w:val="000000"/>
            <w:spacing w:val="0"/>
            <w:w w:val="100"/>
            <w:position w:val="0"/>
            <w:sz w:val="42"/>
            <w:szCs w:val="42"/>
            <w:shd w:val="clear" w:color="auto" w:fill="auto"/>
          </w:rPr>
          <w:t>10</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8" w:tooltip="Current Document" w:history="1">
        <w:r>
          <w:rPr>
            <w:color w:val="000000"/>
            <w:spacing w:val="0"/>
            <w:w w:val="100"/>
            <w:position w:val="0"/>
            <w:sz w:val="36"/>
            <w:szCs w:val="36"/>
            <w:shd w:val="clear" w:color="auto" w:fill="auto"/>
          </w:rPr>
          <w:t xml:space="preserve">九、妥善处理医疗安全（不良）事件 </w:t>
        </w:r>
        <w:r>
          <w:rPr>
            <w:color w:val="000000"/>
            <w:spacing w:val="0"/>
            <w:w w:val="100"/>
            <w:position w:val="0"/>
            <w:sz w:val="42"/>
            <w:szCs w:val="42"/>
            <w:shd w:val="clear" w:color="auto" w:fill="auto"/>
          </w:rPr>
          <w:t>11</w:t>
        </w:r>
      </w:hyperlink>
    </w:p>
    <w:p>
      <w:pPr>
        <w:pStyle w:val="a3"/>
        <w:keepNext w:val="0"/>
        <w:keepLines w:val="0"/>
        <w:widowControl w:val="0"/>
        <w:shd w:val="clear" w:color="auto" w:fill="auto"/>
        <w:tabs>
          <w:tab w:val="right" w:leader="dot" w:pos="18307"/>
        </w:tabs>
        <w:bidi w:val="0"/>
        <w:spacing w:before="0" w:line="240" w:lineRule="auto"/>
        <w:ind w:left="1920" w:right="0" w:firstLine="0"/>
        <w:jc w:val="both"/>
        <w:rPr>
          <w:sz w:val="42"/>
          <w:szCs w:val="42"/>
        </w:rPr>
      </w:pPr>
      <w:hyperlink w:anchor="bookmark10" w:tooltip="Current Document" w:history="1">
        <w:r>
          <w:rPr>
            <w:color w:val="000000"/>
            <w:spacing w:val="0"/>
            <w:w w:val="100"/>
            <w:position w:val="0"/>
            <w:sz w:val="36"/>
            <w:szCs w:val="36"/>
            <w:shd w:val="clear" w:color="auto" w:fill="auto"/>
          </w:rPr>
          <w:t>第四章 医疗质量安全管理与持续改进</w:t>
        </w:r>
        <w:r>
          <w:rPr>
            <w:color w:val="000000"/>
            <w:spacing w:val="0"/>
            <w:w w:val="100"/>
            <w:position w:val="0"/>
            <w:sz w:val="42"/>
            <w:szCs w:val="42"/>
            <w:shd w:val="clear" w:color="auto" w:fill="auto"/>
          </w:rPr>
          <w:t>（13</w:t>
        </w:r>
        <w:r>
          <w:rPr>
            <w:color w:val="000000"/>
            <w:spacing w:val="0"/>
            <w:w w:val="100"/>
            <w:position w:val="0"/>
            <w:sz w:val="36"/>
            <w:szCs w:val="36"/>
            <w:shd w:val="clear" w:color="auto" w:fill="auto"/>
          </w:rPr>
          <w:t>条）</w:t>
        </w:r>
        <w:r>
          <w:rPr>
            <w:color w:val="000000"/>
            <w:spacing w:val="0"/>
            <w:w w:val="100"/>
            <w:position w:val="0"/>
            <w:sz w:val="42"/>
            <w:szCs w:val="42"/>
            <w:shd w:val="clear" w:color="auto" w:fill="auto"/>
          </w:rPr>
          <w:t>12</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12" w:tooltip="Current Document" w:history="1">
        <w:r>
          <w:rPr>
            <w:color w:val="000000"/>
            <w:spacing w:val="0"/>
            <w:w w:val="100"/>
            <w:position w:val="0"/>
            <w:sz w:val="36"/>
            <w:szCs w:val="36"/>
            <w:shd w:val="clear" w:color="auto" w:fill="auto"/>
          </w:rPr>
          <w:t>三、医疗期管理</w:t>
        </w:r>
        <w:r>
          <w:rPr>
            <w:color w:val="000000"/>
            <w:spacing w:val="0"/>
            <w:w w:val="100"/>
            <w:position w:val="0"/>
            <w:sz w:val="42"/>
            <w:szCs w:val="42"/>
            <w:shd w:val="clear" w:color="auto" w:fill="auto"/>
          </w:rPr>
          <w:t>12</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14" w:tooltip="Current Document" w:history="1">
        <w:r>
          <w:rPr>
            <w:color w:val="000000"/>
            <w:spacing w:val="0"/>
            <w:w w:val="100"/>
            <w:position w:val="0"/>
            <w:sz w:val="36"/>
            <w:szCs w:val="36"/>
            <w:shd w:val="clear" w:color="auto" w:fill="auto"/>
          </w:rPr>
          <w:t>六、手术治疗管理与持续改进</w:t>
        </w:r>
        <w:r>
          <w:rPr>
            <w:color w:val="000000"/>
            <w:spacing w:val="0"/>
            <w:w w:val="100"/>
            <w:position w:val="0"/>
            <w:sz w:val="42"/>
            <w:szCs w:val="42"/>
            <w:shd w:val="clear" w:color="auto" w:fill="auto"/>
          </w:rPr>
          <w:t>12</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16" w:tooltip="Current Document" w:history="1">
        <w:r>
          <w:rPr>
            <w:color w:val="000000"/>
            <w:spacing w:val="0"/>
            <w:w w:val="100"/>
            <w:position w:val="0"/>
            <w:sz w:val="36"/>
            <w:szCs w:val="36"/>
            <w:shd w:val="clear" w:color="auto" w:fill="auto"/>
          </w:rPr>
          <w:t>八、重症医学管理与持续改进（可选，县医院为必选）</w:t>
        </w:r>
        <w:r>
          <w:rPr>
            <w:color w:val="000000"/>
            <w:spacing w:val="0"/>
            <w:w w:val="100"/>
            <w:position w:val="0"/>
            <w:sz w:val="42"/>
            <w:szCs w:val="42"/>
            <w:shd w:val="clear" w:color="auto" w:fill="auto"/>
          </w:rPr>
          <w:t>13</w:t>
        </w:r>
      </w:hyperlink>
    </w:p>
    <w:p>
      <w:pPr>
        <w:pStyle w:val="a3"/>
        <w:keepNext w:val="0"/>
        <w:keepLines w:val="0"/>
        <w:widowControl w:val="0"/>
        <w:shd w:val="clear" w:color="auto" w:fill="auto"/>
        <w:tabs>
          <w:tab w:val="center" w:pos="10270"/>
          <w:tab w:val="right" w:leader="dot" w:pos="18307"/>
        </w:tabs>
        <w:bidi w:val="0"/>
        <w:spacing w:before="0" w:after="140" w:line="240" w:lineRule="auto"/>
        <w:ind w:right="0" w:firstLine="0"/>
        <w:jc w:val="both"/>
        <w:rPr>
          <w:sz w:val="42"/>
          <w:szCs w:val="42"/>
        </w:rPr>
      </w:pPr>
      <w:hyperlink w:anchor="bookmark18" w:tooltip="Current Document" w:history="1">
        <w:r>
          <w:rPr>
            <w:color w:val="000000"/>
            <w:spacing w:val="0"/>
            <w:w w:val="100"/>
            <w:position w:val="0"/>
            <w:sz w:val="36"/>
            <w:szCs w:val="36"/>
            <w:shd w:val="clear" w:color="auto" w:fill="auto"/>
          </w:rPr>
          <w:t>十四、药事和药物使用管理与持续改进</w:t>
          <w:tab/>
        </w:r>
        <w:r>
          <w:rPr>
            <w:color w:val="000000"/>
            <w:spacing w:val="0"/>
            <w:w w:val="100"/>
            <w:position w:val="0"/>
            <w:sz w:val="42"/>
            <w:szCs w:val="42"/>
            <w:shd w:val="clear" w:color="auto" w:fill="auto"/>
          </w:rPr>
          <w:t>14</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20" w:tooltip="Current Document" w:history="1">
        <w:r>
          <w:rPr>
            <w:color w:val="000000"/>
            <w:spacing w:val="0"/>
            <w:w w:val="100"/>
            <w:position w:val="0"/>
            <w:sz w:val="36"/>
            <w:szCs w:val="36"/>
            <w:shd w:val="clear" w:color="auto" w:fill="auto"/>
          </w:rPr>
          <w:t>十六、病理管理与持续改进</w:t>
        </w:r>
        <w:r>
          <w:rPr>
            <w:color w:val="000000"/>
            <w:spacing w:val="0"/>
            <w:w w:val="100"/>
            <w:position w:val="0"/>
            <w:sz w:val="42"/>
            <w:szCs w:val="42"/>
            <w:shd w:val="clear" w:color="auto" w:fill="auto"/>
          </w:rPr>
          <w:t>15</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22" w:tooltip="Current Document" w:history="1">
        <w:r>
          <w:rPr>
            <w:color w:val="000000"/>
            <w:spacing w:val="0"/>
            <w:w w:val="100"/>
            <w:position w:val="0"/>
            <w:sz w:val="36"/>
            <w:szCs w:val="36"/>
            <w:shd w:val="clear" w:color="auto" w:fill="auto"/>
          </w:rPr>
          <w:t>十八、输血管理与持续改进</w:t>
        </w:r>
        <w:r>
          <w:rPr>
            <w:color w:val="000000"/>
            <w:spacing w:val="0"/>
            <w:w w:val="100"/>
            <w:position w:val="0"/>
            <w:sz w:val="42"/>
            <w:szCs w:val="42"/>
            <w:shd w:val="clear" w:color="auto" w:fill="auto"/>
          </w:rPr>
          <w:t>16</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24" w:tooltip="Current Document" w:history="1">
        <w:r>
          <w:rPr>
            <w:color w:val="000000"/>
            <w:spacing w:val="0"/>
            <w:w w:val="100"/>
            <w:position w:val="0"/>
            <w:sz w:val="36"/>
            <w:szCs w:val="36"/>
            <w:shd w:val="clear" w:color="auto" w:fill="auto"/>
          </w:rPr>
          <w:t>十九、医院感染管理与持续改进</w:t>
        </w:r>
        <w:r>
          <w:rPr>
            <w:color w:val="000000"/>
            <w:spacing w:val="0"/>
            <w:w w:val="100"/>
            <w:position w:val="0"/>
            <w:sz w:val="42"/>
            <w:szCs w:val="42"/>
            <w:shd w:val="clear" w:color="auto" w:fill="auto"/>
          </w:rPr>
          <w:t>18</w:t>
        </w:r>
      </w:hyperlink>
    </w:p>
    <w:p>
      <w:pPr>
        <w:pStyle w:val="a3"/>
        <w:keepNext w:val="0"/>
        <w:keepLines w:val="0"/>
        <w:widowControl w:val="0"/>
        <w:shd w:val="clear" w:color="auto" w:fill="auto"/>
        <w:tabs>
          <w:tab w:val="right" w:leader="dot" w:pos="18307"/>
        </w:tabs>
        <w:bidi w:val="0"/>
        <w:spacing w:before="0" w:after="140" w:line="240" w:lineRule="auto"/>
        <w:ind w:right="0" w:firstLine="0"/>
        <w:jc w:val="both"/>
        <w:rPr>
          <w:sz w:val="42"/>
          <w:szCs w:val="42"/>
        </w:rPr>
      </w:pPr>
      <w:hyperlink w:anchor="bookmark34" w:tooltip="Current Document" w:history="1">
        <w:r>
          <w:rPr>
            <w:color w:val="000000"/>
            <w:spacing w:val="0"/>
            <w:w w:val="100"/>
            <w:position w:val="0"/>
            <w:sz w:val="36"/>
            <w:szCs w:val="36"/>
            <w:shd w:val="clear" w:color="auto" w:fill="auto"/>
          </w:rPr>
          <w:t xml:space="preserve">二十三、病历（案）管理与持续改进 </w:t>
        </w:r>
        <w:r>
          <w:rPr>
            <w:color w:val="000000"/>
            <w:spacing w:val="0"/>
            <w:w w:val="100"/>
            <w:position w:val="0"/>
            <w:sz w:val="42"/>
            <w:szCs w:val="42"/>
            <w:shd w:val="clear" w:color="auto" w:fill="auto"/>
          </w:rPr>
          <w:t>19</w:t>
        </w:r>
      </w:hyperlink>
    </w:p>
    <w:p>
      <w:pPr>
        <w:pStyle w:val="a3"/>
        <w:keepNext w:val="0"/>
        <w:keepLines w:val="0"/>
        <w:widowControl w:val="0"/>
        <w:shd w:val="clear" w:color="auto" w:fill="auto"/>
        <w:tabs>
          <w:tab w:val="right" w:leader="dot" w:pos="18307"/>
        </w:tabs>
        <w:bidi w:val="0"/>
        <w:spacing w:before="0" w:after="140" w:line="240" w:lineRule="auto"/>
        <w:ind w:left="1920" w:right="0" w:firstLine="0"/>
        <w:jc w:val="both"/>
        <w:rPr>
          <w:sz w:val="42"/>
          <w:szCs w:val="42"/>
        </w:rPr>
      </w:pPr>
      <w:hyperlink w:anchor="bookmark36" w:tooltip="Current Document" w:history="1">
        <w:r>
          <w:rPr>
            <w:color w:val="000000"/>
            <w:spacing w:val="0"/>
            <w:w w:val="100"/>
            <w:position w:val="0"/>
            <w:sz w:val="36"/>
            <w:szCs w:val="36"/>
            <w:shd w:val="clear" w:color="auto" w:fill="auto"/>
          </w:rPr>
          <w:t>第五章护理管理与质量持续改进</w:t>
        </w:r>
        <w:r>
          <w:rPr>
            <w:color w:val="000000"/>
            <w:spacing w:val="0"/>
            <w:w w:val="100"/>
            <w:position w:val="0"/>
            <w:sz w:val="42"/>
            <w:szCs w:val="42"/>
            <w:shd w:val="clear" w:color="auto" w:fill="auto"/>
          </w:rPr>
          <w:t>（1</w:t>
        </w:r>
        <w:r>
          <w:rPr>
            <w:color w:val="000000"/>
            <w:spacing w:val="0"/>
            <w:w w:val="100"/>
            <w:position w:val="0"/>
            <w:sz w:val="36"/>
            <w:szCs w:val="36"/>
            <w:shd w:val="clear" w:color="auto" w:fill="auto"/>
          </w:rPr>
          <w:t>条）</w:t>
        </w:r>
        <w:r>
          <w:rPr>
            <w:color w:val="000000"/>
            <w:spacing w:val="0"/>
            <w:w w:val="100"/>
            <w:position w:val="0"/>
            <w:sz w:val="42"/>
            <w:szCs w:val="42"/>
            <w:shd w:val="clear" w:color="auto" w:fill="auto"/>
          </w:rPr>
          <w:t>20</w:t>
        </w:r>
      </w:hyperlink>
    </w:p>
    <w:p>
      <w:pPr>
        <w:pStyle w:val="a3"/>
        <w:keepNext w:val="0"/>
        <w:keepLines w:val="0"/>
        <w:widowControl w:val="0"/>
        <w:shd w:val="clear" w:color="auto" w:fill="auto"/>
        <w:tabs>
          <w:tab w:val="right" w:leader="dot" w:pos="18307"/>
        </w:tabs>
        <w:bidi w:val="0"/>
        <w:spacing w:before="0" w:line="240" w:lineRule="auto"/>
        <w:ind w:right="0" w:firstLine="0"/>
        <w:jc w:val="left"/>
        <w:rPr>
          <w:sz w:val="42"/>
          <w:szCs w:val="42"/>
        </w:rPr>
      </w:pPr>
      <w:hyperlink w:anchor="bookmark38" w:tooltip="Current Document" w:history="1">
        <w:r>
          <w:rPr>
            <w:color w:val="000000"/>
            <w:spacing w:val="0"/>
            <w:w w:val="100"/>
            <w:position w:val="0"/>
            <w:sz w:val="36"/>
            <w:szCs w:val="36"/>
            <w:shd w:val="clear" w:color="auto" w:fill="auto"/>
          </w:rPr>
          <w:t xml:space="preserve">三、临床护理质量管理与改进 </w:t>
        </w:r>
        <w:r>
          <w:rPr>
            <w:color w:val="000000"/>
            <w:spacing w:val="0"/>
            <w:w w:val="100"/>
            <w:position w:val="0"/>
            <w:sz w:val="42"/>
            <w:szCs w:val="42"/>
            <w:shd w:val="clear" w:color="auto" w:fill="auto"/>
          </w:rPr>
          <w:t>20</w:t>
        </w:r>
      </w:hyperlink>
    </w:p>
    <w:p>
      <w:pPr>
        <w:pStyle w:val="a3"/>
        <w:keepNext w:val="0"/>
        <w:keepLines w:val="0"/>
        <w:widowControl w:val="0"/>
        <w:shd w:val="clear" w:color="auto" w:fill="auto"/>
        <w:tabs>
          <w:tab w:val="right" w:leader="dot" w:pos="18307"/>
        </w:tabs>
        <w:bidi w:val="0"/>
        <w:spacing w:before="0" w:line="240" w:lineRule="auto"/>
        <w:ind w:left="1920" w:right="0" w:firstLine="0"/>
        <w:jc w:val="both"/>
        <w:rPr>
          <w:sz w:val="42"/>
          <w:szCs w:val="42"/>
        </w:rPr>
      </w:pPr>
      <w:r>
        <w:rPr>
          <w:color w:val="000000"/>
          <w:spacing w:val="0"/>
          <w:w w:val="100"/>
          <w:position w:val="0"/>
          <w:sz w:val="36"/>
          <w:szCs w:val="36"/>
          <w:shd w:val="clear" w:color="auto" w:fill="auto"/>
        </w:rPr>
        <w:t>第六章医院管理医条）</w:t>
      </w:r>
      <w:r>
        <w:rPr>
          <w:color w:val="000000"/>
          <w:spacing w:val="0"/>
          <w:w w:val="100"/>
          <w:position w:val="0"/>
          <w:sz w:val="42"/>
          <w:szCs w:val="42"/>
          <w:shd w:val="clear" w:color="auto" w:fill="auto"/>
        </w:rPr>
        <w:t>21</w:t>
      </w:r>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r>
        <w:rPr>
          <w:color w:val="000000"/>
          <w:spacing w:val="0"/>
          <w:w w:val="100"/>
          <w:position w:val="0"/>
          <w:sz w:val="36"/>
          <w:szCs w:val="36"/>
          <w:shd w:val="clear" w:color="auto" w:fill="auto"/>
          <w:lang w:val="en-US" w:eastAsia="en-US" w:bidi="en-US"/>
        </w:rPr>
        <w:t>-</w:t>
      </w:r>
      <w:r>
        <w:rPr>
          <w:color w:val="000000"/>
          <w:spacing w:val="0"/>
          <w:w w:val="100"/>
          <w:position w:val="0"/>
          <w:sz w:val="36"/>
          <w:szCs w:val="36"/>
          <w:shd w:val="clear" w:color="auto" w:fill="auto"/>
        </w:rPr>
        <w:t>依</w:t>
      </w:r>
      <w:r>
        <w:rPr>
          <w:color w:val="000000"/>
          <w:spacing w:val="0"/>
          <w:w w:val="100"/>
          <w:position w:val="0"/>
          <w:sz w:val="42"/>
          <w:szCs w:val="42"/>
          <w:shd w:val="clear" w:color="auto" w:fill="auto"/>
        </w:rPr>
        <w:t>21</w:t>
      </w:r>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44" w:tooltip="Current Document" w:history="1">
        <w:r>
          <w:rPr>
            <w:color w:val="000000"/>
            <w:spacing w:val="0"/>
            <w:w w:val="100"/>
            <w:position w:val="0"/>
            <w:sz w:val="36"/>
            <w:szCs w:val="36"/>
            <w:shd w:val="clear" w:color="auto" w:fill="auto"/>
          </w:rPr>
          <w:t xml:space="preserve">二、明确管理职责与决策执行机制，实行管理问责制 </w:t>
        </w:r>
        <w:r>
          <w:rPr>
            <w:color w:val="000000"/>
            <w:spacing w:val="0"/>
            <w:w w:val="100"/>
            <w:position w:val="0"/>
            <w:sz w:val="42"/>
            <w:szCs w:val="42"/>
            <w:shd w:val="clear" w:color="auto" w:fill="auto"/>
          </w:rPr>
          <w:t>21</w:t>
        </w:r>
      </w:hyperlink>
    </w:p>
    <w:p>
      <w:pPr>
        <w:pStyle w:val="a3"/>
        <w:keepNext w:val="0"/>
        <w:keepLines w:val="0"/>
        <w:widowControl w:val="0"/>
        <w:shd w:val="clear" w:color="auto" w:fill="auto"/>
        <w:tabs>
          <w:tab w:val="right" w:leader="dot" w:pos="18307"/>
        </w:tabs>
        <w:bidi w:val="0"/>
        <w:spacing w:before="0" w:line="240" w:lineRule="auto"/>
        <w:ind w:right="0" w:firstLine="0"/>
        <w:jc w:val="both"/>
        <w:rPr>
          <w:sz w:val="42"/>
          <w:szCs w:val="42"/>
        </w:rPr>
      </w:pPr>
      <w:hyperlink w:anchor="bookmark46" w:tooltip="Current Document" w:history="1">
        <w:r>
          <w:rPr>
            <w:color w:val="000000"/>
            <w:spacing w:val="0"/>
            <w:w w:val="100"/>
            <w:position w:val="0"/>
            <w:sz w:val="36"/>
            <w:szCs w:val="36"/>
            <w:shd w:val="clear" w:color="auto" w:fill="auto"/>
          </w:rPr>
          <w:t>四、人力资源管理</w:t>
        </w:r>
        <w:r>
          <w:rPr>
            <w:color w:val="000000"/>
            <w:spacing w:val="0"/>
            <w:w w:val="100"/>
            <w:position w:val="0"/>
            <w:sz w:val="42"/>
            <w:szCs w:val="42"/>
            <w:shd w:val="clear" w:color="auto" w:fill="auto"/>
          </w:rPr>
          <w:t>22</w:t>
        </w:r>
      </w:hyperlink>
    </w:p>
    <w:p>
      <w:pPr>
        <w:pStyle w:val="a3"/>
        <w:keepNext w:val="0"/>
        <w:keepLines w:val="0"/>
        <w:widowControl w:val="0"/>
        <w:shd w:val="clear" w:color="auto" w:fill="auto"/>
        <w:tabs>
          <w:tab w:val="right" w:leader="dot" w:pos="18307"/>
        </w:tabs>
        <w:bidi w:val="0"/>
        <w:spacing w:before="0" w:line="240" w:lineRule="auto"/>
        <w:ind w:right="0" w:firstLine="0"/>
        <w:jc w:val="left"/>
        <w:rPr>
          <w:sz w:val="42"/>
          <w:szCs w:val="42"/>
        </w:rPr>
      </w:pPr>
      <w:hyperlink w:anchor="bookmark48" w:tooltip="Current Document" w:history="1">
        <w:r>
          <w:rPr>
            <w:color w:val="000000"/>
            <w:spacing w:val="0"/>
            <w:w w:val="100"/>
            <w:position w:val="0"/>
            <w:sz w:val="36"/>
            <w:szCs w:val="36"/>
            <w:shd w:val="clear" w:color="auto" w:fill="auto"/>
          </w:rPr>
          <w:t>八、后勤保障管理</w:t>
        </w:r>
        <w:r>
          <w:rPr>
            <w:color w:val="000000"/>
            <w:spacing w:val="0"/>
            <w:w w:val="100"/>
            <w:position w:val="0"/>
            <w:sz w:val="42"/>
            <w:szCs w:val="42"/>
            <w:shd w:val="clear" w:color="auto" w:fill="auto"/>
          </w:rPr>
          <w:t>23</w:t>
        </w:r>
      </w:hyperlink>
    </w:p>
    <w:p>
      <w:pPr>
        <w:pStyle w:val="a3"/>
        <w:keepNext w:val="0"/>
        <w:keepLines w:val="0"/>
        <w:widowControl w:val="0"/>
        <w:shd w:val="clear" w:color="auto" w:fill="auto"/>
        <w:tabs>
          <w:tab w:val="right" w:leader="dot" w:pos="18307"/>
        </w:tabs>
        <w:bidi w:val="0"/>
        <w:spacing w:before="0" w:line="240" w:lineRule="auto"/>
        <w:ind w:right="0" w:firstLine="0"/>
        <w:jc w:val="left"/>
        <w:rPr>
          <w:sz w:val="42"/>
          <w:szCs w:val="42"/>
        </w:rPr>
        <w:sectPr>
          <w:pgSz w:w="23633" w:h="31680"/>
          <w:pgMar w:top="2109" w:right="1451" w:bottom="2109" w:left="1646" w:header="0" w:footer="3" w:gutter="0"/>
          <w:cols w:space="720"/>
          <w:noEndnote/>
          <w:rtlGutter w:val="0"/>
          <w:docGrid w:linePitch="360"/>
        </w:sectPr>
      </w:pPr>
      <w:hyperlink w:anchor="bookmark50" w:tooltip="Current Document" w:history="1">
        <w:r>
          <w:rPr>
            <w:color w:val="000000"/>
            <w:spacing w:val="0"/>
            <w:w w:val="100"/>
            <w:position w:val="0"/>
            <w:sz w:val="36"/>
            <w:szCs w:val="36"/>
            <w:shd w:val="clear" w:color="auto" w:fill="auto"/>
          </w:rPr>
          <w:t>九、医学装备管理</w:t>
        </w:r>
        <w:r>
          <w:rPr>
            <w:color w:val="000000"/>
            <w:spacing w:val="0"/>
            <w:w w:val="100"/>
            <w:position w:val="0"/>
            <w:sz w:val="42"/>
            <w:szCs w:val="42"/>
            <w:shd w:val="clear" w:color="auto" w:fill="auto"/>
          </w:rPr>
          <w:t>24</w:t>
        </w:r>
      </w:hyperlink>
      <w:r>
        <w:fldChar w:fldCharType="end"/>
      </w:r>
    </w:p>
    <w:p>
      <w:pPr>
        <w:pStyle w:val="31"/>
        <w:keepNext/>
        <w:keepLines/>
        <w:widowControl w:val="0"/>
        <w:shd w:val="clear" w:color="auto" w:fill="auto"/>
        <w:bidi w:val="0"/>
        <w:spacing w:before="0" w:after="700" w:line="240" w:lineRule="auto"/>
        <w:ind w:left="0" w:right="0" w:firstLine="0"/>
        <w:jc w:val="center"/>
      </w:pPr>
      <w:bookmarkStart w:id="1" w:name="bookmark2"/>
      <w:r>
        <w:rPr>
          <w:color w:val="000000"/>
          <w:spacing w:val="0"/>
          <w:w w:val="100"/>
          <w:position w:val="0"/>
          <w:shd w:val="clear" w:color="auto" w:fill="auto"/>
        </w:rPr>
        <w:t>二、确立在特殊情况下医务人员之间有效沟通的程序、步骤</w:t>
      </w:r>
      <w:bookmarkEnd w:id="1"/>
    </w:p>
    <w:p>
      <w:pPr>
        <w:pStyle w:val="a4"/>
        <w:keepNext w:val="0"/>
        <w:keepLines w:val="0"/>
        <w:widowControl w:val="0"/>
        <w:shd w:val="clear" w:color="auto" w:fill="auto"/>
        <w:bidi w:val="0"/>
        <w:spacing w:before="0" w:after="220" w:line="240" w:lineRule="auto"/>
        <w:ind w:left="8420" w:right="0" w:firstLine="0"/>
        <w:jc w:val="left"/>
      </w:pPr>
      <w:r>
        <mc:AlternateContent>
          <mc:Choice Requires="wps">
            <w:drawing>
              <wp:anchor distT="0" distB="0" distL="114300" distR="114300" simplePos="0" relativeHeight="251659264" behindDoc="0" locked="0" layoutInCell="1" allowOverlap="1">
                <wp:simplePos x="0" y="0"/>
                <wp:positionH relativeFrom="page">
                  <wp:posOffset>2307590</wp:posOffset>
                </wp:positionH>
                <wp:positionV relativeFrom="paragraph">
                  <wp:posOffset>12700</wp:posOffset>
                </wp:positionV>
                <wp:extent cx="1095375" cy="30480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95375" cy="30480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评审标准</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86.25pt;height:24pt;margin-top:1pt;margin-left:181.7pt;mso-position-horizontal-relative:page;mso-wrap-distance-bottom:0;mso-wrap-distance-left:9pt;mso-wrap-distance-right:9pt;mso-wrap-distance-top:0;mso-wrap-style:none;position:absolute;v-text-anchor:top;z-index:251658240" filled="f" fillcolor="this">
                <v:textbox inset="0,0,0,0">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评审标准</w:t>
                      </w:r>
                    </w:p>
                  </w:txbxContent>
                </v:textbox>
                <w10:wrap type="square" side="right"/>
              </v:shape>
            </w:pict>
          </mc:Fallback>
        </mc:AlternateContent>
      </w:r>
      <w:r>
        <w:rPr>
          <w:color w:val="000000"/>
          <w:spacing w:val="0"/>
          <w:w w:val="100"/>
          <w:position w:val="0"/>
          <w:shd w:val="clear" w:color="auto" w:fill="auto"/>
        </w:rPr>
        <w:t>评价要点</w:t>
      </w:r>
    </w:p>
    <w:p>
      <w:pPr>
        <w:pStyle w:val="a4"/>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有手术安全核查与手术风险评估制度与工作流程。</w:t>
      </w:r>
    </w:p>
    <w:p>
      <w:pPr>
        <w:pStyle w:val="32"/>
        <w:keepNext w:val="0"/>
        <w:keepLines w:val="0"/>
        <w:widowControl w:val="0"/>
        <w:shd w:val="clear" w:color="auto" w:fill="auto"/>
        <w:bidi w:val="0"/>
        <w:spacing w:before="0" w:after="220" w:line="240" w:lineRule="auto"/>
        <w:ind w:left="6240" w:right="0" w:firstLine="0"/>
        <w:jc w:val="left"/>
      </w:pPr>
      <w:r>
        <w:rPr>
          <w:color w:val="000000"/>
          <w:spacing w:val="0"/>
          <w:w w:val="100"/>
          <w:position w:val="0"/>
          <w:shd w:val="clear" w:color="auto" w:fill="auto"/>
          <w:lang w:val="en-US" w:eastAsia="en-US" w:bidi="en-US"/>
        </w:rPr>
        <w:t>[C]</w:t>
      </w:r>
    </w:p>
    <w:p>
      <w:pPr>
        <w:pStyle w:val="a4"/>
        <w:keepNext w:val="0"/>
        <w:keepLines w:val="0"/>
        <w:widowControl w:val="0"/>
        <w:numPr>
          <w:ilvl w:val="0"/>
          <w:numId w:val="1"/>
        </w:numPr>
        <w:shd w:val="clear" w:color="auto" w:fill="auto"/>
        <w:tabs>
          <w:tab w:val="left" w:pos="6365"/>
        </w:tabs>
        <w:bidi w:val="0"/>
        <w:spacing w:before="0" w:after="220" w:line="585" w:lineRule="exact"/>
        <w:ind w:left="6060" w:right="0" w:firstLine="0"/>
        <w:jc w:val="left"/>
      </w:pPr>
      <w:r>
        <w:rPr>
          <w:color w:val="000000"/>
          <w:spacing w:val="0"/>
          <w:w w:val="100"/>
          <w:position w:val="0"/>
          <w:shd w:val="clear" w:color="auto" w:fill="auto"/>
        </w:rPr>
        <w:t>.有手术安全核查与手术风险评估制度与流程。</w:t>
      </w:r>
    </w:p>
    <w:p>
      <w:pPr>
        <w:pStyle w:val="a4"/>
        <w:keepNext w:val="0"/>
        <w:keepLines w:val="0"/>
        <w:widowControl w:val="0"/>
        <w:numPr>
          <w:ilvl w:val="0"/>
          <w:numId w:val="1"/>
        </w:numPr>
        <w:shd w:val="clear" w:color="auto" w:fill="auto"/>
        <w:tabs>
          <w:tab w:val="left" w:pos="6455"/>
        </w:tabs>
        <w:bidi w:val="0"/>
        <w:spacing w:before="0" w:after="300" w:line="585" w:lineRule="exact"/>
        <w:ind w:left="6060" w:right="0" w:firstLine="0"/>
        <w:jc w:val="left"/>
      </w:pPr>
      <w:r>
        <w:rPr>
          <w:color w:val="000000"/>
          <w:spacing w:val="0"/>
          <w:w w:val="100"/>
          <w:position w:val="0"/>
          <w:shd w:val="clear" w:color="auto" w:fill="auto"/>
        </w:rPr>
        <w:t>.实施“三步安全核查”，并正确记录：</w:t>
      </w:r>
    </w:p>
    <w:p>
      <w:pPr>
        <w:pStyle w:val="a4"/>
        <w:keepNext w:val="0"/>
        <w:keepLines w:val="0"/>
        <w:widowControl w:val="0"/>
        <w:shd w:val="clear" w:color="auto" w:fill="auto"/>
        <w:bidi w:val="0"/>
        <w:spacing w:before="0" w:after="120" w:line="585" w:lineRule="exact"/>
        <w:ind w:left="6060" w:right="0" w:firstLine="40"/>
        <w:jc w:val="left"/>
      </w:pPr>
      <w:r>
        <w:rPr>
          <w:color w:val="000000"/>
          <w:spacing w:val="0"/>
          <w:w w:val="100"/>
          <w:position w:val="0"/>
          <w:sz w:val="42"/>
          <w:szCs w:val="42"/>
          <w:shd w:val="clear" w:color="auto" w:fill="auto"/>
        </w:rPr>
        <w:t>（1）</w:t>
      </w:r>
      <w:r>
        <w:rPr>
          <w:color w:val="000000"/>
          <w:spacing w:val="0"/>
          <w:w w:val="100"/>
          <w:position w:val="0"/>
          <w:shd w:val="clear" w:color="auto" w:fill="auto"/>
        </w:rPr>
        <w:t>第一步：麻醉实施前：三方按《手术安全核查表》挨次核对患者身份（姓 名、性别、年龄、病案号）、手术方式、知情允许情况、手术部位与标识、麻 醉安全检查、皮肤是否完整、术野皮肤准备、静脉通道建立情况、患者过敏史、 抗菌药物皮试结果、术前备血情况、假体、体内植入物、影像学资料等内容。</w:t>
      </w:r>
    </w:p>
    <w:p>
      <w:pPr>
        <w:pStyle w:val="a4"/>
        <w:keepNext w:val="0"/>
        <w:keepLines w:val="0"/>
        <w:widowControl w:val="0"/>
        <w:shd w:val="clear" w:color="auto" w:fill="auto"/>
        <w:bidi w:val="0"/>
        <w:spacing w:before="0" w:after="120" w:line="574" w:lineRule="exact"/>
        <w:ind w:left="6060" w:right="0" w:firstLine="40"/>
        <w:jc w:val="left"/>
      </w:pPr>
      <w:r>
        <w:rPr>
          <w:color w:val="000000"/>
          <w:spacing w:val="0"/>
          <w:w w:val="100"/>
          <w:position w:val="0"/>
          <w:sz w:val="42"/>
          <w:szCs w:val="42"/>
          <w:shd w:val="clear" w:color="auto" w:fill="auto"/>
        </w:rPr>
        <w:t>（2）</w:t>
      </w:r>
      <w:r>
        <w:rPr>
          <w:color w:val="000000"/>
          <w:spacing w:val="0"/>
          <w:w w:val="100"/>
          <w:position w:val="0"/>
          <w:shd w:val="clear" w:color="auto" w:fill="auto"/>
        </w:rPr>
        <w:t>第二步：手术开始前：三方共同核查患者身份（姓名、性别、年龄）、手 术方式、手术部位与标识，并确认风险预警等内容。手术物品准备情况的核查 由手术室护士执行并向手术医师和麻醉医师报告。</w:t>
      </w:r>
    </w:p>
    <w:p>
      <w:pPr>
        <w:pStyle w:val="a4"/>
        <w:keepNext w:val="0"/>
        <w:keepLines w:val="0"/>
        <w:widowControl w:val="0"/>
        <w:shd w:val="clear" w:color="auto" w:fill="auto"/>
        <w:bidi w:val="0"/>
        <w:spacing w:before="0" w:after="0" w:line="585" w:lineRule="exact"/>
        <w:ind w:left="400" w:right="0" w:firstLine="20"/>
        <w:jc w:val="left"/>
      </w:pPr>
      <w:r>
        <mc:AlternateContent>
          <mc:Choice Requires="wps">
            <w:drawing>
              <wp:anchor distT="0" distB="0" distL="114300" distR="114300" simplePos="0" relativeHeight="251661312" behindDoc="0" locked="0" layoutInCell="1" allowOverlap="1">
                <wp:simplePos x="0" y="0"/>
                <wp:positionH relativeFrom="page">
                  <wp:posOffset>1050290</wp:posOffset>
                </wp:positionH>
                <wp:positionV relativeFrom="paragraph">
                  <wp:posOffset>38100</wp:posOffset>
                </wp:positionV>
                <wp:extent cx="3481705" cy="1148080"/>
                <wp:wrapSquare wrapText="righ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481705" cy="1148080"/>
                        </a:xfrm>
                        <a:prstGeom prst="rect">
                          <a:avLst/>
                        </a:prstGeom>
                        <a:noFill/>
                      </wps:spPr>
                      <wps:txbx>
                        <w:txbxContent>
                          <w:p>
                            <w:pPr>
                              <w:pStyle w:val="32"/>
                              <w:keepNext w:val="0"/>
                              <w:keepLines w:val="0"/>
                              <w:widowControl w:val="0"/>
                              <w:shd w:val="clear" w:color="auto" w:fill="auto"/>
                              <w:bidi w:val="0"/>
                              <w:spacing w:before="0" w:after="0" w:line="240" w:lineRule="auto"/>
                              <w:ind w:left="0" w:right="0" w:firstLine="0"/>
                              <w:jc w:val="left"/>
                            </w:pPr>
                          </w:p>
                          <w:p>
                            <w:pPr>
                              <w:pStyle w:val="a4"/>
                              <w:keepNext w:val="0"/>
                              <w:keepLines w:val="0"/>
                              <w:widowControl w:val="0"/>
                              <w:shd w:val="clear" w:color="auto" w:fill="auto"/>
                              <w:bidi w:val="0"/>
                              <w:spacing w:before="0" w:after="0" w:line="638" w:lineRule="exact"/>
                              <w:ind w:left="0" w:right="0" w:firstLine="0"/>
                              <w:jc w:val="left"/>
                            </w:pPr>
                            <w:r>
                              <w:rPr>
                                <w:color w:val="000000"/>
                                <w:spacing w:val="0"/>
                                <w:w w:val="100"/>
                                <w:position w:val="0"/>
                                <w:shd w:val="clear" w:color="auto" w:fill="auto"/>
                              </w:rPr>
                              <w:t>有手术安全核查与手术风险评 估制度与流程。</w:t>
                            </w:r>
                            <w:r>
                              <w:rPr>
                                <w:color w:val="000000"/>
                                <w:spacing w:val="0"/>
                                <w:w w:val="100"/>
                                <w:position w:val="0"/>
                                <w:shd w:val="clear" w:color="auto" w:fill="auto"/>
                                <w:lang w:val="en-US" w:eastAsia="en-US" w:bidi="en-US"/>
                              </w:rPr>
                              <w:t>（★）</w:t>
                            </w:r>
                          </w:p>
                        </w:txbxContent>
                      </wps:txbx>
                      <wps:bodyPr lIns="0" tIns="0" rIns="0" bIns="0"/>
                    </wps:wsp>
                  </a:graphicData>
                </a:graphic>
              </wp:anchor>
            </w:drawing>
          </mc:Choice>
          <mc:Fallback>
            <w:pict>
              <v:shape id="Shape 3" o:spid="_x0000_s1026" type="#_x0000_t202" style="width:274.15pt;height:90.4pt;margin-top:3pt;margin-left:82.7pt;mso-position-horizontal-relative:page;mso-wrap-distance-bottom:0;mso-wrap-distance-left:9pt;mso-wrap-distance-right:9pt;mso-wrap-distance-top:0;position:absolute;v-text-anchor:top;z-index:251660288" filled="f" fillcolor="this">
                <v:textbox inset="0,0,0,0">
                  <w:txbxContent>
                    <w:p>
                      <w:pPr>
                        <w:pStyle w:val="32"/>
                        <w:keepNext w:val="0"/>
                        <w:keepLines w:val="0"/>
                        <w:widowControl w:val="0"/>
                        <w:shd w:val="clear" w:color="auto" w:fill="auto"/>
                        <w:bidi w:val="0"/>
                        <w:spacing w:before="0" w:after="0" w:line="240" w:lineRule="auto"/>
                        <w:ind w:left="0" w:right="0" w:firstLine="0"/>
                        <w:jc w:val="left"/>
                      </w:pPr>
                    </w:p>
                    <w:p>
                      <w:pPr>
                        <w:pStyle w:val="a4"/>
                        <w:keepNext w:val="0"/>
                        <w:keepLines w:val="0"/>
                        <w:widowControl w:val="0"/>
                        <w:shd w:val="clear" w:color="auto" w:fill="auto"/>
                        <w:bidi w:val="0"/>
                        <w:spacing w:before="0" w:after="0" w:line="638" w:lineRule="exact"/>
                        <w:ind w:left="0" w:right="0" w:firstLine="0"/>
                        <w:jc w:val="left"/>
                      </w:pPr>
                      <w:r>
                        <w:rPr>
                          <w:color w:val="000000"/>
                          <w:spacing w:val="0"/>
                          <w:w w:val="100"/>
                          <w:position w:val="0"/>
                          <w:shd w:val="clear" w:color="auto" w:fill="auto"/>
                        </w:rPr>
                        <w:t>有手术安全核查与手术风险评 估制度与流程。</w:t>
                      </w:r>
                      <w:r>
                        <w:rPr>
                          <w:color w:val="000000"/>
                          <w:spacing w:val="0"/>
                          <w:w w:val="100"/>
                          <w:position w:val="0"/>
                          <w:shd w:val="clear" w:color="auto" w:fill="auto"/>
                          <w:lang w:val="en-US" w:eastAsia="en-US" w:bidi="en-US"/>
                        </w:rPr>
                        <w:t>（★）</w:t>
                      </w:r>
                    </w:p>
                  </w:txbxContent>
                </v:textbox>
                <w10:wrap type="square" side="right"/>
              </v:shape>
            </w:pict>
          </mc:Fallback>
        </mc:AlternateContent>
      </w:r>
      <w:r>
        <w:rPr>
          <w:color w:val="000000"/>
          <w:spacing w:val="0"/>
          <w:w w:val="100"/>
          <w:position w:val="0"/>
          <w:shd w:val="clear" w:color="auto" w:fill="auto"/>
        </w:rPr>
        <w:t>⑶ 第三步：患者离开手术室前：三方共同核查患者身份（姓名、性别、年龄）、 实际手术方式，术中用药、输血的核查，清点手术用物，确认手术标本，检查 皮肤完整性、动静脉通路、引流管，确认患者去向等内容。</w:t>
      </w:r>
    </w:p>
    <w:p>
      <w:pPr>
        <w:pStyle w:val="a4"/>
        <w:keepNext w:val="0"/>
        <w:keepLines w:val="0"/>
        <w:widowControl w:val="0"/>
        <w:numPr>
          <w:ilvl w:val="0"/>
          <w:numId w:val="1"/>
        </w:numPr>
        <w:shd w:val="clear" w:color="auto" w:fill="auto"/>
        <w:tabs>
          <w:tab w:val="left" w:pos="6455"/>
        </w:tabs>
        <w:bidi w:val="0"/>
        <w:spacing w:before="0" w:after="220" w:line="638" w:lineRule="exact"/>
        <w:ind w:left="6060" w:right="0" w:firstLine="0"/>
        <w:jc w:val="left"/>
      </w:pPr>
      <w:r>
        <w:rPr>
          <w:color w:val="000000"/>
          <w:spacing w:val="0"/>
          <w:w w:val="100"/>
          <w:position w:val="0"/>
          <w:shd w:val="clear" w:color="auto" w:fill="auto"/>
        </w:rPr>
        <w:t>.手术院感风险评估表应在手术结束后填写。</w:t>
      </w:r>
    </w:p>
    <w:p>
      <w:pPr>
        <w:pStyle w:val="a4"/>
        <w:keepNext w:val="0"/>
        <w:keepLines w:val="0"/>
        <w:widowControl w:val="0"/>
        <w:numPr>
          <w:ilvl w:val="0"/>
          <w:numId w:val="1"/>
        </w:numPr>
        <w:shd w:val="clear" w:color="auto" w:fill="auto"/>
        <w:tabs>
          <w:tab w:val="left" w:pos="6455"/>
        </w:tabs>
        <w:bidi w:val="0"/>
        <w:spacing w:before="0" w:after="220" w:line="638" w:lineRule="exact"/>
        <w:ind w:left="6060" w:right="0" w:firstLine="0"/>
        <w:jc w:val="left"/>
      </w:pPr>
      <w:r>
        <w:rPr>
          <w:color w:val="000000"/>
          <w:spacing w:val="0"/>
          <w:w w:val="100"/>
          <w:position w:val="0"/>
          <w:shd w:val="clear" w:color="auto" w:fill="auto"/>
        </w:rPr>
        <w:t>.手术安全核查项</w:t>
      </w:r>
      <w:r>
        <w:rPr>
          <w:color w:val="000000"/>
          <w:spacing w:val="0"/>
          <w:w w:val="100"/>
          <w:position w:val="0"/>
          <w:sz w:val="42"/>
          <w:szCs w:val="42"/>
          <w:shd w:val="clear" w:color="auto" w:fill="auto"/>
          <w:lang w:val="en-US" w:eastAsia="en-US" w:bidi="en-US"/>
        </w:rPr>
        <w:t>R</w:t>
      </w:r>
      <w:r>
        <w:rPr>
          <w:color w:val="000000"/>
          <w:spacing w:val="0"/>
          <w:w w:val="100"/>
          <w:position w:val="0"/>
          <w:shd w:val="clear" w:color="auto" w:fill="auto"/>
        </w:rPr>
        <w:t>填写完整。</w:t>
      </w:r>
    </w:p>
    <w:p>
      <w:pPr>
        <w:pStyle w:val="a4"/>
        <w:keepNext w:val="0"/>
        <w:keepLines w:val="0"/>
        <w:widowControl w:val="0"/>
        <w:shd w:val="clear" w:color="auto" w:fill="auto"/>
        <w:bidi w:val="0"/>
        <w:spacing w:before="0" w:after="300" w:line="638" w:lineRule="exact"/>
        <w:ind w:left="6240" w:right="0" w:firstLine="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4"/>
        <w:keepNext w:val="0"/>
        <w:keepLines w:val="0"/>
        <w:widowControl w:val="0"/>
        <w:numPr>
          <w:ilvl w:val="0"/>
          <w:numId w:val="2"/>
        </w:numPr>
        <w:shd w:val="clear" w:color="auto" w:fill="auto"/>
        <w:tabs>
          <w:tab w:val="left" w:pos="6365"/>
        </w:tabs>
        <w:bidi w:val="0"/>
        <w:spacing w:before="0" w:after="300" w:line="638" w:lineRule="exact"/>
        <w:ind w:left="6060" w:right="0" w:firstLine="40"/>
        <w:jc w:val="left"/>
      </w:pPr>
      <w:r>
        <w:rPr>
          <w:color w:val="000000"/>
          <w:spacing w:val="0"/>
          <w:w w:val="100"/>
          <w:position w:val="0"/>
          <w:shd w:val="clear" w:color="auto" w:fill="auto"/>
        </w:rPr>
        <w:t>.制定规章制度和工作步骤来统一程序，支持在手术室之外的内科和牙科等部 门的操作，确保正确部位，正确操作和正确病人。</w:t>
      </w:r>
    </w:p>
    <w:p>
      <w:pPr>
        <w:pStyle w:val="a4"/>
        <w:keepNext w:val="0"/>
        <w:keepLines w:val="0"/>
        <w:widowControl w:val="0"/>
        <w:numPr>
          <w:ilvl w:val="0"/>
          <w:numId w:val="2"/>
        </w:numPr>
        <w:shd w:val="clear" w:color="auto" w:fill="auto"/>
        <w:tabs>
          <w:tab w:val="left" w:pos="6455"/>
        </w:tabs>
        <w:bidi w:val="0"/>
        <w:spacing w:before="0" w:after="220" w:line="638" w:lineRule="exact"/>
        <w:ind w:left="6060" w:right="0" w:firstLine="0"/>
        <w:jc w:val="left"/>
      </w:pPr>
      <w:r>
        <w:rPr>
          <w:color w:val="000000"/>
          <w:spacing w:val="0"/>
          <w:w w:val="100"/>
          <w:position w:val="0"/>
          <w:shd w:val="clear" w:color="auto" w:fill="auto"/>
        </w:rPr>
        <w:t>.手术核查手术风险评估执行率</w:t>
      </w:r>
      <w:r>
        <w:rPr>
          <w:color w:val="000000"/>
          <w:spacing w:val="0"/>
          <w:w w:val="100"/>
          <w:position w:val="0"/>
          <w:sz w:val="42"/>
          <w:szCs w:val="42"/>
          <w:shd w:val="clear" w:color="auto" w:fill="auto"/>
        </w:rPr>
        <w:t>295%</w:t>
      </w:r>
      <w:r>
        <w:rPr>
          <w:color w:val="000000"/>
          <w:spacing w:val="0"/>
          <w:w w:val="100"/>
          <w:position w:val="0"/>
          <w:shd w:val="clear" w:color="auto" w:fill="auto"/>
        </w:rPr>
        <w:t>。</w:t>
      </w:r>
    </w:p>
    <w:p>
      <w:pPr>
        <w:pStyle w:val="a4"/>
        <w:keepNext w:val="0"/>
        <w:keepLines w:val="0"/>
        <w:widowControl w:val="0"/>
        <w:shd w:val="clear" w:color="auto" w:fill="auto"/>
        <w:bidi w:val="0"/>
        <w:spacing w:before="0" w:after="120" w:line="638" w:lineRule="exact"/>
        <w:ind w:left="6240" w:right="0" w:firstLine="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，并</w:t>
      </w:r>
    </w:p>
    <w:p>
      <w:pPr>
        <w:pStyle w:val="a4"/>
        <w:keepNext w:val="0"/>
        <w:keepLines w:val="0"/>
        <w:widowControl w:val="0"/>
        <w:shd w:val="clear" w:color="auto" w:fill="auto"/>
        <w:bidi w:val="0"/>
        <w:spacing w:before="0" w:after="220" w:line="638" w:lineRule="exact"/>
        <w:ind w:left="6060" w:right="0" w:firstLine="0"/>
        <w:jc w:val="left"/>
        <w:sectPr>
          <w:pgSz w:w="23633" w:h="31680"/>
          <w:pgMar w:top="1827" w:right="1451" w:bottom="1827" w:left="1646" w:header="0" w:footer="3" w:gutter="0"/>
          <w:pgNumType w:start="2"/>
          <w:cols w:space="720"/>
          <w:noEndnote/>
          <w:rtlGutter w:val="0"/>
          <w:docGrid w:linePitch="360"/>
        </w:sectPr>
      </w:pPr>
      <w:r>
        <w:rPr>
          <w:color w:val="000000"/>
          <w:spacing w:val="0"/>
          <w:w w:val="100"/>
          <w:position w:val="0"/>
          <w:shd w:val="clear" w:color="auto" w:fill="auto"/>
        </w:rPr>
        <w:t>职能部门对上述工作进行督导、检查、总结、反馈，有改进措施。</w:t>
      </w:r>
    </w:p>
    <w:p>
      <w:pPr>
        <w:pStyle w:val="31"/>
        <w:keepNext/>
        <w:keepLines/>
        <w:widowControl w:val="0"/>
        <w:shd w:val="clear" w:color="auto" w:fill="auto"/>
        <w:bidi w:val="0"/>
        <w:spacing w:before="0" w:after="680" w:line="240" w:lineRule="auto"/>
        <w:ind w:left="0" w:right="0" w:firstLine="0"/>
        <w:jc w:val="center"/>
      </w:pPr>
      <w:bookmarkStart w:id="2" w:name="bookmark4"/>
      <w:r>
        <w:rPr>
          <w:color w:val="000000"/>
          <w:spacing w:val="0"/>
          <w:w w:val="100"/>
          <w:position w:val="0"/>
          <w:shd w:val="clear" w:color="auto" w:fill="auto"/>
        </w:rPr>
        <w:t>、执行手卫生规范，落实医院感染控制的基本要求</w:t>
      </w:r>
      <w:bookmarkEnd w:id="2"/>
    </w:p>
    <w:p>
      <w:pPr>
        <w:pStyle w:val="a4"/>
        <w:keepNext w:val="0"/>
        <w:keepLines w:val="0"/>
        <w:widowControl w:val="0"/>
        <w:shd w:val="clear" w:color="auto" w:fill="auto"/>
        <w:tabs>
          <w:tab w:val="left" w:pos="10963"/>
        </w:tabs>
        <w:bidi w:val="0"/>
        <w:spacing w:before="0" w:after="320" w:line="240" w:lineRule="auto"/>
        <w:ind w:left="1880" w:right="0" w:firstLine="0"/>
        <w:jc w:val="left"/>
      </w:pPr>
      <w:r>
        <w:rPr>
          <w:color w:val="000000"/>
          <w:spacing w:val="0"/>
          <w:w w:val="100"/>
          <w:position w:val="0"/>
          <w:shd w:val="clear" w:color="auto" w:fill="auto"/>
        </w:rPr>
        <w:t>评审标准</w:t>
        <w:tab/>
        <w:t>评价要点</w:t>
      </w:r>
    </w:p>
    <w:p>
      <w:pPr>
        <w:pStyle w:val="a4"/>
        <w:keepNext w:val="0"/>
        <w:keepLines w:val="0"/>
        <w:widowControl w:val="0"/>
        <w:numPr>
          <w:ilvl w:val="2"/>
          <w:numId w:val="3"/>
        </w:numPr>
        <w:shd w:val="clear" w:color="auto" w:fill="auto"/>
        <w:tabs>
          <w:tab w:val="left" w:pos="1318"/>
        </w:tabs>
        <w:bidi w:val="0"/>
        <w:spacing w:before="0" w:after="140" w:line="555" w:lineRule="exact"/>
        <w:ind w:left="200" w:right="0" w:firstLine="20"/>
        <w:jc w:val="left"/>
      </w:pPr>
      <w:r>
        <w:rPr>
          <w:color w:val="000000"/>
          <w:spacing w:val="0"/>
          <w:w w:val="100"/>
          <w:position w:val="0"/>
          <w:shd w:val="clear" w:color="auto" w:fill="auto"/>
        </w:rPr>
        <w:t xml:space="preserve">按照《医务人员手卫生规范》，正确配貉有效、便捷的手卫生设备和设施，为执行手卫生提供必需的保障 </w:t>
      </w:r>
      <w:r>
        <w:rPr>
          <w:color w:val="000000"/>
          <w:spacing w:val="0"/>
          <w:w w:val="100"/>
          <w:position w:val="0"/>
          <w:u w:val="single"/>
          <w:shd w:val="clear" w:color="auto" w:fill="auto"/>
        </w:rPr>
        <w:t>与有效的监管措施。</w:t>
      </w:r>
    </w:p>
    <w:p>
      <w:pPr>
        <w:pStyle w:val="a4"/>
        <w:keepNext w:val="0"/>
        <w:keepLines w:val="0"/>
        <w:widowControl w:val="0"/>
        <w:numPr>
          <w:ilvl w:val="2"/>
          <w:numId w:val="3"/>
        </w:numPr>
        <w:shd w:val="clear" w:color="auto" w:fill="auto"/>
        <w:tabs>
          <w:tab w:val="left" w:pos="1318"/>
        </w:tabs>
        <w:bidi w:val="0"/>
        <w:spacing w:before="0" w:after="400" w:line="555" w:lineRule="exact"/>
        <w:ind w:left="0" w:right="0" w:firstLine="200"/>
        <w:jc w:val="left"/>
      </w:pPr>
      <w:r>
        <w:rPr>
          <w:color w:val="000000"/>
          <w:spacing w:val="0"/>
          <w:w w:val="100"/>
          <w:position w:val="0"/>
          <w:shd w:val="clear" w:color="auto" w:fill="auto"/>
        </w:rPr>
        <w:t>医务人员在临床诊疗活动中应严格遵循手卫生相关要求。</w:t>
      </w:r>
    </w:p>
    <w:p>
      <w:pPr>
        <w:pStyle w:val="32"/>
        <w:keepNext w:val="0"/>
        <w:keepLines w:val="0"/>
        <w:widowControl w:val="0"/>
        <w:shd w:val="clear" w:color="auto" w:fill="auto"/>
        <w:bidi w:val="0"/>
        <w:spacing w:before="0" w:after="320" w:line="240" w:lineRule="auto"/>
        <w:ind w:left="6260" w:right="0" w:firstLine="0"/>
        <w:jc w:val="left"/>
      </w:pPr>
      <w:r>
        <w:rPr>
          <w:color w:val="000000"/>
          <w:spacing w:val="0"/>
          <w:w w:val="100"/>
          <w:position w:val="0"/>
          <w:shd w:val="clear" w:color="auto" w:fill="auto"/>
          <w:lang w:val="en-US" w:eastAsia="en-US" w:bidi="en-US"/>
        </w:rPr>
        <w:t>[C]</w:t>
      </w:r>
    </w:p>
    <w:p>
      <w:pPr>
        <w:pStyle w:val="a4"/>
        <w:keepNext w:val="0"/>
        <w:keepLines w:val="0"/>
        <w:widowControl w:val="0"/>
        <w:numPr>
          <w:ilvl w:val="0"/>
          <w:numId w:val="4"/>
        </w:numPr>
        <w:shd w:val="clear" w:color="auto" w:fill="auto"/>
        <w:tabs>
          <w:tab w:val="left" w:pos="6565"/>
        </w:tabs>
        <w:bidi w:val="0"/>
        <w:spacing w:before="0" w:after="320" w:line="240" w:lineRule="auto"/>
        <w:ind w:left="6260" w:right="0" w:firstLine="0"/>
        <w:jc w:val="left"/>
      </w:pPr>
      <w:r>
        <w:rPr>
          <w:color w:val="000000"/>
          <w:spacing w:val="0"/>
          <w:w w:val="100"/>
          <w:position w:val="0"/>
          <w:shd w:val="clear" w:color="auto" w:fill="auto"/>
        </w:rPr>
        <w:t>.对员工提供手卫生培训。</w:t>
      </w:r>
    </w:p>
    <w:p>
      <w:pPr>
        <w:pStyle w:val="a4"/>
        <w:keepNext w:val="0"/>
        <w:keepLines w:val="0"/>
        <w:widowControl w:val="0"/>
        <w:numPr>
          <w:ilvl w:val="0"/>
          <w:numId w:val="4"/>
        </w:numPr>
        <w:shd w:val="clear" w:color="auto" w:fill="auto"/>
        <w:tabs>
          <w:tab w:val="left" w:pos="6655"/>
        </w:tabs>
        <w:bidi w:val="0"/>
        <w:spacing w:before="0" w:after="320" w:line="240" w:lineRule="auto"/>
        <w:ind w:left="6260" w:right="0" w:firstLine="0"/>
        <w:jc w:val="left"/>
      </w:pPr>
      <w:r>
        <w:rPr>
          <w:color w:val="000000"/>
          <w:spacing w:val="0"/>
          <w:w w:val="100"/>
          <w:position w:val="0"/>
          <w:shd w:val="clear" w:color="auto" w:fill="auto"/>
        </w:rPr>
        <w:t>.有手卫生相关要求（手清洁、手消毒、外科洗手操作规程等）的宣教、图示。</w:t>
      </w:r>
    </w:p>
    <w:p>
      <w:pPr>
        <w:pStyle w:val="a4"/>
        <w:keepNext w:val="0"/>
        <w:keepLines w:val="0"/>
        <w:widowControl w:val="0"/>
        <w:numPr>
          <w:ilvl w:val="0"/>
          <w:numId w:val="4"/>
        </w:numPr>
        <w:shd w:val="clear" w:color="auto" w:fill="auto"/>
        <w:tabs>
          <w:tab w:val="left" w:pos="835"/>
        </w:tabs>
        <w:bidi w:val="0"/>
        <w:spacing w:before="0" w:after="400" w:line="240" w:lineRule="auto"/>
        <w:ind w:left="0" w:right="0" w:firstLine="440"/>
        <w:jc w:val="left"/>
      </w:pPr>
      <w:r>
        <mc:AlternateContent>
          <mc:Choice Requires="wps">
            <w:drawing>
              <wp:anchor distT="0" distB="0" distL="114300" distR="114300" simplePos="0" relativeHeight="251663360" behindDoc="0" locked="0" layoutInCell="1" allowOverlap="1">
                <wp:simplePos x="0" y="0"/>
                <wp:positionH relativeFrom="page">
                  <wp:posOffset>1050290</wp:posOffset>
                </wp:positionH>
                <wp:positionV relativeFrom="paragraph">
                  <wp:posOffset>76200</wp:posOffset>
                </wp:positionV>
                <wp:extent cx="3481705" cy="1514475"/>
                <wp:wrapSquare wrapText="righ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481705" cy="1514475"/>
                        </a:xfrm>
                        <a:prstGeom prst="rect">
                          <a:avLst/>
                        </a:prstGeom>
                        <a:noFill/>
                      </wps:spPr>
                      <wps:txbx>
                        <w:txbxContent>
                          <w:p>
                            <w:pPr>
                              <w:pStyle w:val="32"/>
                              <w:keepNext w:val="0"/>
                              <w:keepLines w:val="0"/>
                              <w:widowControl w:val="0"/>
                              <w:shd w:val="clear" w:color="auto" w:fill="auto"/>
                              <w:bidi w:val="0"/>
                              <w:spacing w:before="0" w:after="40" w:line="240" w:lineRule="auto"/>
                              <w:ind w:left="0" w:right="0" w:firstLine="0"/>
                              <w:jc w:val="left"/>
                            </w:pPr>
                          </w:p>
                          <w:p>
                            <w:pPr>
                              <w:pStyle w:val="a4"/>
                              <w:keepNext w:val="0"/>
                              <w:keepLines w:val="0"/>
                              <w:widowControl w:val="0"/>
                              <w:shd w:val="clear" w:color="auto" w:fill="auto"/>
                              <w:bidi w:val="0"/>
                              <w:spacing w:before="0" w:after="0" w:line="607" w:lineRule="exact"/>
                              <w:ind w:left="0" w:right="0" w:firstLine="0"/>
                              <w:jc w:val="left"/>
                            </w:pPr>
                            <w:r>
                              <w:rPr>
                                <w:color w:val="000000"/>
                                <w:spacing w:val="0"/>
                                <w:w w:val="100"/>
                                <w:position w:val="0"/>
                                <w:shd w:val="clear" w:color="auto" w:fill="auto"/>
                              </w:rPr>
                              <w:t>医护人员在临床诊疗活动中应 严格遵循手卫生相关要求。</w:t>
                            </w:r>
                          </w:p>
                          <w:p>
                            <w:pPr>
                              <w:pStyle w:val="a4"/>
                              <w:keepNext w:val="0"/>
                              <w:keepLines w:val="0"/>
                              <w:widowControl w:val="0"/>
                              <w:shd w:val="clear" w:color="auto" w:fill="auto"/>
                              <w:bidi w:val="0"/>
                              <w:spacing w:before="0" w:after="0" w:line="607" w:lineRule="exact"/>
                              <w:ind w:left="0" w:right="0" w:firstLine="0"/>
                              <w:jc w:val="left"/>
                            </w:pPr>
                            <w:r>
                              <w:rPr>
                                <w:color w:val="000000"/>
                                <w:spacing w:val="0"/>
                                <w:w w:val="100"/>
                                <w:position w:val="0"/>
                                <w:shd w:val="clear" w:color="auto" w:fill="auto"/>
                                <w:lang w:val="en-US" w:eastAsia="en-US" w:bidi="en-US"/>
                              </w:rPr>
                              <w:t>（★）</w:t>
                            </w:r>
                          </w:p>
                        </w:txbxContent>
                      </wps:txbx>
                      <wps:bodyPr lIns="0" tIns="0" rIns="0" bIns="0"/>
                    </wps:wsp>
                  </a:graphicData>
                </a:graphic>
              </wp:anchor>
            </w:drawing>
          </mc:Choice>
          <mc:Fallback>
            <w:pict>
              <v:shape id="Shape 5" o:spid="_x0000_s1027" type="#_x0000_t202" style="width:274.15pt;height:119.25pt;margin-top:6pt;margin-left:82.7pt;mso-position-horizontal-relative:page;mso-wrap-distance-bottom:0;mso-wrap-distance-left:9pt;mso-wrap-distance-right:9pt;mso-wrap-distance-top:0;position:absolute;v-text-anchor:top;z-index:251662336" filled="f" fillcolor="this">
                <v:textbox inset="0,0,0,0">
                  <w:txbxContent>
                    <w:p>
                      <w:pPr>
                        <w:pStyle w:val="32"/>
                        <w:keepNext w:val="0"/>
                        <w:keepLines w:val="0"/>
                        <w:widowControl w:val="0"/>
                        <w:shd w:val="clear" w:color="auto" w:fill="auto"/>
                        <w:bidi w:val="0"/>
                        <w:spacing w:before="0" w:after="40" w:line="240" w:lineRule="auto"/>
                        <w:ind w:left="0" w:right="0" w:firstLine="0"/>
                        <w:jc w:val="left"/>
                      </w:pPr>
                    </w:p>
                    <w:p>
                      <w:pPr>
                        <w:pStyle w:val="a4"/>
                        <w:keepNext w:val="0"/>
                        <w:keepLines w:val="0"/>
                        <w:widowControl w:val="0"/>
                        <w:shd w:val="clear" w:color="auto" w:fill="auto"/>
                        <w:bidi w:val="0"/>
                        <w:spacing w:before="0" w:after="0" w:line="607" w:lineRule="exact"/>
                        <w:ind w:left="0" w:right="0" w:firstLine="0"/>
                        <w:jc w:val="left"/>
                      </w:pPr>
                      <w:r>
                        <w:rPr>
                          <w:color w:val="000000"/>
                          <w:spacing w:val="0"/>
                          <w:w w:val="100"/>
                          <w:position w:val="0"/>
                          <w:shd w:val="clear" w:color="auto" w:fill="auto"/>
                        </w:rPr>
                        <w:t>医护人员在临床诊疗活动中应 严格遵循手卫生相关要求。</w:t>
                      </w:r>
                    </w:p>
                    <w:p>
                      <w:pPr>
                        <w:pStyle w:val="a4"/>
                        <w:keepNext w:val="0"/>
                        <w:keepLines w:val="0"/>
                        <w:widowControl w:val="0"/>
                        <w:shd w:val="clear" w:color="auto" w:fill="auto"/>
                        <w:bidi w:val="0"/>
                        <w:spacing w:before="0" w:after="0" w:line="607" w:lineRule="exact"/>
                        <w:ind w:left="0" w:right="0" w:firstLine="0"/>
                        <w:jc w:val="left"/>
                      </w:pPr>
                      <w:r>
                        <w:rPr>
                          <w:color w:val="000000"/>
                          <w:spacing w:val="0"/>
                          <w:w w:val="100"/>
                          <w:position w:val="0"/>
                          <w:shd w:val="clear" w:color="auto" w:fill="auto"/>
                          <w:lang w:val="en-US" w:eastAsia="en-US" w:bidi="en-US"/>
                        </w:rPr>
                        <w:t>（★）</w:t>
                      </w:r>
                    </w:p>
                  </w:txbxContent>
                </v:textbox>
                <w10:wrap type="square" side="right"/>
              </v:shape>
            </w:pict>
          </mc:Fallback>
        </mc:AlternateContent>
      </w:r>
      <w:r>
        <w:rPr>
          <w:color w:val="000000"/>
          <w:spacing w:val="0"/>
          <w:w w:val="100"/>
          <w:position w:val="0"/>
          <w:shd w:val="clear" w:color="auto" w:fill="auto"/>
        </w:rPr>
        <w:t>.手术室等重点部门外科洗手操作正确率</w:t>
      </w:r>
      <w:r>
        <w:rPr>
          <w:color w:val="000000"/>
          <w:spacing w:val="0"/>
          <w:w w:val="100"/>
          <w:position w:val="0"/>
          <w:sz w:val="42"/>
          <w:szCs w:val="42"/>
          <w:shd w:val="clear" w:color="auto" w:fill="auto"/>
        </w:rPr>
        <w:t>100%</w:t>
      </w:r>
      <w:r>
        <w:rPr>
          <w:color w:val="000000"/>
          <w:spacing w:val="0"/>
          <w:w w:val="100"/>
          <w:position w:val="0"/>
          <w:shd w:val="clear" w:color="auto" w:fill="auto"/>
        </w:rPr>
        <w:t>。</w:t>
      </w:r>
    </w:p>
    <w:p>
      <w:pPr>
        <w:pStyle w:val="21"/>
        <w:keepNext w:val="0"/>
        <w:keepLines w:val="0"/>
        <w:widowControl w:val="0"/>
        <w:shd w:val="clear" w:color="auto" w:fill="auto"/>
        <w:bidi w:val="0"/>
        <w:spacing w:before="0" w:after="400" w:line="240" w:lineRule="auto"/>
        <w:ind w:left="0" w:right="0" w:firstLine="440"/>
        <w:jc w:val="left"/>
        <w:rPr>
          <w:sz w:val="36"/>
          <w:szCs w:val="36"/>
        </w:rPr>
      </w:pPr>
      <w:r>
        <w:rPr>
          <w:color w:val="000000"/>
          <w:spacing w:val="0"/>
          <w:w w:val="100"/>
          <w:position w:val="0"/>
          <w:sz w:val="42"/>
          <w:szCs w:val="42"/>
          <w:shd w:val="clear" w:color="auto" w:fill="auto"/>
          <w:lang w:val="en-US" w:eastAsia="en-US" w:bidi="en-US"/>
        </w:rPr>
        <w:t>[B]</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lang w:val="zh-CN" w:eastAsia="zh-CN" w:bidi="zh-CN"/>
        </w:rPr>
        <w:t>，</w:t>
      </w:r>
      <w:r>
        <w:rPr>
          <w:color w:val="000000"/>
          <w:spacing w:val="0"/>
          <w:w w:val="100"/>
          <w:position w:val="0"/>
          <w:sz w:val="36"/>
          <w:szCs w:val="36"/>
          <w:shd w:val="clear" w:color="auto" w:fill="auto"/>
          <w:lang w:val="zh-CN" w:eastAsia="zh-CN" w:bidi="zh-CN"/>
        </w:rPr>
        <w:t>并</w:t>
      </w:r>
    </w:p>
    <w:p>
      <w:pPr>
        <w:pStyle w:val="a4"/>
        <w:keepNext w:val="0"/>
        <w:keepLines w:val="0"/>
        <w:widowControl w:val="0"/>
        <w:numPr>
          <w:ilvl w:val="0"/>
          <w:numId w:val="5"/>
        </w:numPr>
        <w:shd w:val="clear" w:color="auto" w:fill="auto"/>
        <w:tabs>
          <w:tab w:val="left" w:pos="745"/>
        </w:tabs>
        <w:bidi w:val="0"/>
        <w:spacing w:before="0" w:after="320" w:line="240" w:lineRule="auto"/>
        <w:ind w:left="0" w:right="0" w:firstLine="44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职能部门有对规范洗手进行督导、检查、总结、反馈，有改进措施。</w:t>
      </w:r>
    </w:p>
    <w:p>
      <w:pPr>
        <w:pStyle w:val="a4"/>
        <w:keepNext w:val="0"/>
        <w:keepLines w:val="0"/>
        <w:widowControl w:val="0"/>
        <w:numPr>
          <w:ilvl w:val="0"/>
          <w:numId w:val="5"/>
        </w:numPr>
        <w:shd w:val="clear" w:color="auto" w:fill="auto"/>
        <w:tabs>
          <w:tab w:val="left" w:pos="6655"/>
        </w:tabs>
        <w:bidi w:val="0"/>
        <w:spacing w:before="0" w:after="400" w:line="240" w:lineRule="auto"/>
        <w:ind w:left="6260" w:right="0" w:firstLine="0"/>
        <w:jc w:val="left"/>
      </w:pPr>
      <w:r>
        <w:rPr>
          <w:color w:val="000000"/>
          <w:spacing w:val="0"/>
          <w:w w:val="100"/>
          <w:position w:val="0"/>
          <w:shd w:val="clear" w:color="auto" w:fill="auto"/>
        </w:rPr>
        <w:t>.洗手正确率</w:t>
      </w:r>
      <w:r>
        <w:rPr>
          <w:color w:val="000000"/>
          <w:spacing w:val="0"/>
          <w:w w:val="100"/>
          <w:position w:val="0"/>
          <w:sz w:val="42"/>
          <w:szCs w:val="42"/>
          <w:shd w:val="clear" w:color="auto" w:fill="auto"/>
          <w:lang w:val="en-US" w:eastAsia="en-US" w:bidi="en-US"/>
        </w:rPr>
        <w:t>N90%</w:t>
      </w:r>
      <w:r>
        <w:rPr>
          <w:color w:val="000000"/>
          <w:spacing w:val="0"/>
          <w:w w:val="100"/>
          <w:position w:val="0"/>
          <w:shd w:val="clear" w:color="auto" w:fill="auto"/>
          <w:lang w:val="en-US" w:eastAsia="en-US" w:bidi="en-US"/>
        </w:rPr>
        <w:t>。</w:t>
      </w:r>
    </w:p>
    <w:p>
      <w:pPr>
        <w:pStyle w:val="a4"/>
        <w:keepNext w:val="0"/>
        <w:keepLines w:val="0"/>
        <w:widowControl w:val="0"/>
        <w:shd w:val="clear" w:color="auto" w:fill="auto"/>
        <w:bidi w:val="0"/>
        <w:spacing w:before="0" w:after="400" w:line="240" w:lineRule="auto"/>
        <w:ind w:left="6260" w:right="0" w:firstLine="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4"/>
        <w:keepNext w:val="0"/>
        <w:keepLines w:val="0"/>
        <w:widowControl w:val="0"/>
        <w:shd w:val="clear" w:color="auto" w:fill="auto"/>
        <w:bidi w:val="0"/>
        <w:spacing w:before="0" w:after="2420" w:line="240" w:lineRule="auto"/>
        <w:ind w:left="6260" w:right="0" w:firstLine="0"/>
        <w:jc w:val="left"/>
      </w:pPr>
      <w:r>
        <w:rPr>
          <w:color w:val="000000"/>
          <w:spacing w:val="0"/>
          <w:w w:val="100"/>
          <w:position w:val="0"/>
          <w:shd w:val="clear" w:color="auto" w:fill="auto"/>
        </w:rPr>
        <w:t>不断提高洗手正确率，洗手正确率之</w:t>
      </w:r>
      <w:r>
        <w:rPr>
          <w:color w:val="000000"/>
          <w:spacing w:val="0"/>
          <w:w w:val="100"/>
          <w:position w:val="0"/>
          <w:sz w:val="42"/>
          <w:szCs w:val="42"/>
          <w:shd w:val="clear" w:color="auto" w:fill="auto"/>
        </w:rPr>
        <w:t>95%</w:t>
      </w:r>
      <w:r>
        <w:rPr>
          <w:color w:val="000000"/>
          <w:spacing w:val="0"/>
          <w:w w:val="100"/>
          <w:position w:val="0"/>
          <w:shd w:val="clear" w:color="auto" w:fill="auto"/>
        </w:rPr>
        <w:t>。</w:t>
      </w:r>
    </w:p>
    <w:p>
      <w:pPr>
        <w:pStyle w:val="31"/>
        <w:keepNext/>
        <w:keepLines/>
        <w:widowControl w:val="0"/>
        <w:shd w:val="clear" w:color="auto" w:fill="auto"/>
        <w:bidi w:val="0"/>
        <w:spacing w:before="0" w:after="320" w:line="240" w:lineRule="auto"/>
        <w:ind w:left="6700" w:right="0" w:firstLine="0"/>
        <w:jc w:val="left"/>
      </w:pPr>
      <w:bookmarkStart w:id="3" w:name="bookmark6"/>
      <w:r>
        <w:rPr>
          <w:color w:val="000000"/>
          <w:spacing w:val="0"/>
          <w:w w:val="100"/>
          <w:position w:val="0"/>
          <w:shd w:val="clear" w:color="auto" w:fill="auto"/>
        </w:rPr>
        <w:t>六、临床“危</w:t>
      </w:r>
      <w:r>
        <w:rPr>
          <w:rFonts w:ascii="Times New Roman" w:eastAsia="Times New Roman" w:hAnsi="Times New Roman" w:cs="Times New Roman"/>
          <w:color w:val="000000"/>
          <w:spacing w:val="0"/>
          <w:w w:val="100"/>
          <w:position w:val="0"/>
          <w:sz w:val="56"/>
          <w:szCs w:val="56"/>
          <w:shd w:val="clear" w:color="auto" w:fill="auto"/>
          <w:lang w:val="en-US" w:eastAsia="en-US" w:bidi="en-US"/>
        </w:rPr>
        <w:t>（wei）</w:t>
      </w:r>
      <w:r>
        <w:rPr>
          <w:color w:val="000000"/>
          <w:spacing w:val="0"/>
          <w:w w:val="100"/>
          <w:position w:val="0"/>
          <w:shd w:val="clear" w:color="auto" w:fill="auto"/>
        </w:rPr>
        <w:t>险值”报告制度</w:t>
      </w:r>
      <w:bookmarkEnd w:id="3"/>
    </w:p>
    <w:tbl>
      <w:tblPr>
        <w:tblStyle w:val="TableNormal"/>
        <w:tblOverlap w:val="never"/>
        <w:jc w:val="center"/>
        <w:tblLayout w:type="fixed"/>
        <w:tblCellMar>
          <w:left w:w="10" w:type="dxa"/>
          <w:right w:w="10" w:type="dxa"/>
        </w:tblCellMar>
      </w:tblPr>
      <w:tblGrid>
        <w:gridCol w:w="6090"/>
        <w:gridCol w:w="14663"/>
      </w:tblGrid>
      <w:tr>
        <w:tblPrEx>
          <w:jc w:val="center"/>
          <w:tblLayout w:type="fixed"/>
          <w:tblCellMar>
            <w:left w:w="10" w:type="dxa"/>
            <w:right w:w="10" w:type="dxa"/>
          </w:tblCellMar>
        </w:tblPrEx>
        <w:trPr>
          <w:trHeight w:hRule="exact" w:val="915"/>
          <w:jc w:val="center"/>
        </w:trPr>
        <w:tc>
          <w:tcPr>
            <w:tcW w:w="609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20" w:after="0" w:line="240" w:lineRule="auto"/>
              <w:ind w:left="0" w:right="0" w:firstLine="200"/>
              <w:jc w:val="left"/>
            </w:pPr>
            <w:r>
              <w:rPr>
                <w:color w:val="000000"/>
                <w:spacing w:val="0"/>
                <w:w w:val="100"/>
                <w:position w:val="0"/>
                <w:shd w:val="clear" w:color="auto" w:fill="auto"/>
              </w:rPr>
              <w:t>评审标准</w:t>
            </w:r>
          </w:p>
        </w:tc>
        <w:tc>
          <w:tcPr>
            <w:tcW w:w="1466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tabs>
                <w:tab w:val="left" w:pos="1603"/>
                <w:tab w:val="left" w:pos="3065"/>
                <w:tab w:val="left" w:pos="4543"/>
              </w:tabs>
              <w:bidi w:val="0"/>
              <w:spacing w:before="200" w:after="0" w:line="240" w:lineRule="auto"/>
              <w:ind w:left="0" w:right="0" w:firstLine="140"/>
              <w:jc w:val="left"/>
            </w:pPr>
            <w:r>
              <w:rPr>
                <w:color w:val="000000"/>
                <w:spacing w:val="0"/>
                <w:w w:val="100"/>
                <w:position w:val="0"/>
                <w:shd w:val="clear" w:color="auto" w:fill="auto"/>
              </w:rPr>
              <w:t>评</w:t>
              <w:tab/>
              <w:t>价</w:t>
              <w:tab/>
              <w:t>要</w:t>
              <w:tab/>
              <w:t>点</w:t>
            </w:r>
          </w:p>
        </w:tc>
      </w:tr>
      <w:tr>
        <w:tblPrEx>
          <w:jc w:val="center"/>
          <w:tblLayout w:type="fixed"/>
          <w:tblCellMar>
            <w:left w:w="10" w:type="dxa"/>
            <w:right w:w="10" w:type="dxa"/>
          </w:tblCellMar>
        </w:tblPrEx>
        <w:trPr>
          <w:trHeight w:hRule="exact" w:val="878"/>
          <w:jc w:val="center"/>
        </w:trPr>
        <w:tc>
          <w:tcPr>
            <w:tcW w:w="20753"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307" w:lineRule="exact"/>
              <w:ind w:left="200" w:right="0" w:firstLine="20"/>
              <w:jc w:val="left"/>
            </w:pPr>
            <w:r>
              <w:rPr>
                <w:color w:val="000000"/>
                <w:spacing w:val="0"/>
                <w:w w:val="100"/>
                <w:position w:val="0"/>
                <w:shd w:val="clear" w:color="auto" w:fill="auto"/>
              </w:rPr>
              <w:t>建立“危</w:t>
            </w:r>
            <w:r>
              <w:rPr>
                <w:rFonts w:ascii="Arial Unicode MS" w:eastAsia="Arial Unicode MS" w:hAnsi="Arial Unicode MS" w:cs="Arial Unicode MS"/>
                <w:b/>
                <w:bCs/>
                <w:color w:val="000000"/>
                <w:spacing w:val="0"/>
                <w:w w:val="100"/>
                <w:position w:val="0"/>
                <w:sz w:val="38"/>
                <w:szCs w:val="38"/>
                <w:shd w:val="clear" w:color="auto" w:fill="auto"/>
                <w:lang w:val="en-US" w:eastAsia="en-US" w:bidi="en-US"/>
              </w:rPr>
              <w:t>（</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wei）</w:t>
            </w:r>
            <w:r>
              <w:rPr>
                <w:color w:val="000000"/>
                <w:spacing w:val="0"/>
                <w:w w:val="100"/>
                <w:position w:val="0"/>
                <w:shd w:val="clear" w:color="auto" w:fill="auto"/>
              </w:rPr>
              <w:t>险值”评 以曲[前</w:t>
            </w:r>
          </w:p>
        </w:tc>
      </w:tr>
      <w:tr>
        <w:tblPrEx>
          <w:jc w:val="center"/>
          <w:tblLayout w:type="fixed"/>
          <w:tblCellMar>
            <w:left w:w="10" w:type="dxa"/>
            <w:right w:w="10" w:type="dxa"/>
          </w:tblCellMar>
        </w:tblPrEx>
        <w:trPr>
          <w:trHeight w:hRule="exact" w:val="4838"/>
          <w:jc w:val="center"/>
        </w:trPr>
        <w:tc>
          <w:tcPr>
            <w:tcW w:w="6090" w:type="dxa"/>
            <w:vMerge w:val="restart"/>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3480" w:line="240" w:lineRule="auto"/>
              <w:ind w:left="0" w:right="0" w:firstLine="200"/>
              <w:jc w:val="left"/>
              <w:rPr>
                <w:sz w:val="44"/>
                <w:szCs w:val="44"/>
              </w:rPr>
            </w:pPr>
            <w:r>
              <w:rPr>
                <w:rFonts w:ascii="Times New Roman" w:eastAsia="Times New Roman" w:hAnsi="Times New Roman" w:cs="Times New Roman"/>
                <w:b/>
                <w:bCs/>
                <w:color w:val="000000"/>
                <w:spacing w:val="0"/>
                <w:w w:val="100"/>
                <w:position w:val="0"/>
                <w:sz w:val="44"/>
                <w:szCs w:val="44"/>
                <w:shd w:val="clear" w:color="auto" w:fill="auto"/>
              </w:rPr>
              <w:t xml:space="preserve">171 </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 xml:space="preserve">Z--SC </w:t>
            </w:r>
            <w:r>
              <w:rPr>
                <w:rFonts w:ascii="Times New Roman" w:eastAsia="Times New Roman" w:hAnsi="Times New Roman" w:cs="Times New Roman"/>
                <w:b/>
                <w:bCs/>
                <w:color w:val="000000"/>
                <w:spacing w:val="0"/>
                <w:w w:val="100"/>
                <w:position w:val="0"/>
                <w:sz w:val="44"/>
                <w:szCs w:val="44"/>
                <w:shd w:val="clear" w:color="auto" w:fill="auto"/>
              </w:rPr>
              <w:t>0</w:t>
            </w:r>
          </w:p>
          <w:p>
            <w:pPr>
              <w:pStyle w:val="a5"/>
              <w:keepNext w:val="0"/>
              <w:keepLines w:val="0"/>
              <w:widowControl w:val="0"/>
              <w:shd w:val="clear" w:color="auto" w:fill="auto"/>
              <w:bidi w:val="0"/>
              <w:spacing w:before="0" w:after="140" w:line="240" w:lineRule="auto"/>
              <w:ind w:left="0" w:right="0" w:firstLine="200"/>
              <w:jc w:val="left"/>
              <w:rPr>
                <w:sz w:val="44"/>
                <w:szCs w:val="44"/>
              </w:rPr>
            </w:pP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3.6.2.</w:t>
            </w:r>
          </w:p>
          <w:p>
            <w:pPr>
              <w:pStyle w:val="a5"/>
              <w:keepNext w:val="0"/>
              <w:keepLines w:val="0"/>
              <w:widowControl w:val="0"/>
              <w:shd w:val="clear" w:color="auto" w:fill="auto"/>
              <w:bidi w:val="0"/>
              <w:spacing w:before="0" w:after="0" w:line="308" w:lineRule="exact"/>
              <w:ind w:left="340" w:right="0" w:hanging="120"/>
              <w:jc w:val="left"/>
            </w:pPr>
            <w:r>
              <w:rPr>
                <w:color w:val="000000"/>
                <w:spacing w:val="0"/>
                <w:w w:val="100"/>
                <w:position w:val="0"/>
                <w:shd w:val="clear" w:color="auto" w:fill="auto"/>
              </w:rPr>
              <w:t>严格执行“危</w:t>
            </w:r>
            <w:r>
              <w:rPr>
                <w:rFonts w:ascii="Arial Unicode MS" w:eastAsia="Arial Unicode MS" w:hAnsi="Arial Unicode MS" w:cs="Arial Unicode MS"/>
                <w:b/>
                <w:bCs/>
                <w:color w:val="000000"/>
                <w:spacing w:val="0"/>
                <w:w w:val="100"/>
                <w:position w:val="0"/>
                <w:sz w:val="38"/>
                <w:szCs w:val="38"/>
                <w:shd w:val="clear" w:color="auto" w:fill="auto"/>
                <w:lang w:val="en-US" w:eastAsia="en-US" w:bidi="en-US"/>
              </w:rPr>
              <w:t>（</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wei）</w:t>
            </w:r>
            <w:r>
              <w:rPr>
                <w:color w:val="000000"/>
                <w:spacing w:val="0"/>
                <w:w w:val="100"/>
                <w:position w:val="0"/>
                <w:shd w:val="clear" w:color="auto" w:fill="auto"/>
              </w:rPr>
              <w:t>险值”报</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 xml:space="preserve">f </w:t>
            </w:r>
            <w:r>
              <w:rPr>
                <w:color w:val="000000"/>
                <w:spacing w:val="0"/>
                <w:w w:val="100"/>
                <w:position w:val="0"/>
                <w:shd w:val="clear" w:color="auto" w:fill="auto"/>
                <w:lang w:val="en-US" w:eastAsia="en-US" w:bidi="en-US"/>
              </w:rPr>
              <w:t xml:space="preserve">• • </w:t>
            </w:r>
            <w:r>
              <w:rPr>
                <w:color w:val="000000"/>
                <w:spacing w:val="0"/>
                <w:w w:val="100"/>
                <w:position w:val="0"/>
                <w:shd w:val="clear" w:color="auto" w:fill="auto"/>
              </w:rPr>
              <w:t>、</w:t>
            </w:r>
          </w:p>
        </w:tc>
        <w:tc>
          <w:tcPr>
            <w:tcW w:w="1466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240" w:line="622" w:lineRule="exact"/>
              <w:ind w:left="0" w:right="0" w:firstLine="360"/>
              <w:jc w:val="left"/>
              <w:rPr>
                <w:sz w:val="42"/>
                <w:szCs w:val="42"/>
              </w:rPr>
            </w:pPr>
            <w:r>
              <w:rPr>
                <w:color w:val="000000"/>
                <w:spacing w:val="0"/>
                <w:w w:val="100"/>
                <w:position w:val="0"/>
                <w:sz w:val="42"/>
                <w:szCs w:val="42"/>
                <w:shd w:val="clear" w:color="auto" w:fill="auto"/>
                <w:lang w:val="en-US" w:eastAsia="en-US" w:bidi="en-US"/>
              </w:rPr>
              <w:t>[C]</w:t>
            </w:r>
          </w:p>
          <w:p>
            <w:pPr>
              <w:pStyle w:val="a5"/>
              <w:keepNext w:val="0"/>
              <w:keepLines w:val="0"/>
              <w:widowControl w:val="0"/>
              <w:numPr>
                <w:ilvl w:val="0"/>
                <w:numId w:val="6"/>
              </w:numPr>
              <w:shd w:val="clear" w:color="auto" w:fill="auto"/>
              <w:tabs>
                <w:tab w:val="left" w:pos="433"/>
              </w:tabs>
              <w:bidi w:val="0"/>
              <w:spacing w:before="0" w:after="0" w:line="622" w:lineRule="exact"/>
              <w:ind w:left="140" w:right="0" w:firstLine="40"/>
              <w:jc w:val="left"/>
            </w:pPr>
            <w:r>
              <w:rPr>
                <w:color w:val="000000"/>
                <w:spacing w:val="0"/>
                <w:w w:val="100"/>
                <w:position w:val="0"/>
                <w:shd w:val="clear" w:color="auto" w:fill="auto"/>
              </w:rPr>
              <w:t>.医技部门相关人员知晓本部门“危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险值”项目及内容，能够有效识 别和确认“危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w:t>
            </w:r>
          </w:p>
          <w:p>
            <w:pPr>
              <w:pStyle w:val="a5"/>
              <w:keepNext w:val="0"/>
              <w:keepLines w:val="0"/>
              <w:widowControl w:val="0"/>
              <w:numPr>
                <w:ilvl w:val="0"/>
                <w:numId w:val="6"/>
              </w:numPr>
              <w:shd w:val="clear" w:color="auto" w:fill="auto"/>
              <w:tabs>
                <w:tab w:val="left" w:pos="433"/>
              </w:tabs>
              <w:bidi w:val="0"/>
              <w:spacing w:before="0" w:after="60" w:line="622" w:lineRule="exact"/>
              <w:ind w:left="140" w:right="0" w:firstLine="40"/>
              <w:jc w:val="left"/>
            </w:pPr>
            <w:r>
              <w:rPr>
                <w:color w:val="000000"/>
                <w:spacing w:val="0"/>
                <w:w w:val="100"/>
                <w:position w:val="0"/>
                <w:shd w:val="clear" w:color="auto" w:fill="auto"/>
              </w:rPr>
              <w:t>.接获危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险值报告的医护人员应完整、准确记录患者识别信息、危</w:t>
            </w:r>
            <w:r>
              <w:rPr>
                <w:color w:val="000000"/>
                <w:spacing w:val="0"/>
                <w:w w:val="100"/>
                <w:position w:val="0"/>
                <w:sz w:val="42"/>
                <w:szCs w:val="42"/>
                <w:shd w:val="clear" w:color="auto" w:fill="auto"/>
              </w:rPr>
              <w:t xml:space="preserve">（ </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险值内容、和报告者的信息，按流程复核确认无误后，及时向经治或者 值班医师报告，并做好记录。</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_3</w:t>
            </w:r>
            <w:r>
              <w:rPr>
                <w:color w:val="000000"/>
                <w:spacing w:val="0"/>
                <w:w w:val="100"/>
                <w:position w:val="0"/>
                <w:shd w:val="clear" w:color="auto" w:fill="auto"/>
              </w:rPr>
              <w:t>•医师接获危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险值报告后应及时追踪、处置并记录。</w:t>
            </w:r>
          </w:p>
          <w:p>
            <w:pPr>
              <w:pStyle w:val="a5"/>
              <w:keepNext w:val="0"/>
              <w:keepLines w:val="0"/>
              <w:widowControl w:val="0"/>
              <w:shd w:val="clear" w:color="auto" w:fill="auto"/>
              <w:bidi w:val="0"/>
              <w:spacing w:before="0" w:after="140" w:line="240" w:lineRule="auto"/>
              <w:ind w:left="0" w:right="0" w:firstLine="0"/>
              <w:jc w:val="left"/>
            </w:pPr>
            <w:r>
              <w:rPr>
                <w:color w:val="000000"/>
                <w:spacing w:val="0"/>
                <w:w w:val="100"/>
                <w:position w:val="0"/>
                <w:shd w:val="clear" w:color="auto" w:fill="auto"/>
              </w:rPr>
              <w:t>一</w:t>
            </w:r>
          </w:p>
        </w:tc>
      </w:tr>
      <w:tr>
        <w:tblPrEx>
          <w:jc w:val="center"/>
          <w:tblLayout w:type="fixed"/>
          <w:tblCellMar>
            <w:left w:w="10" w:type="dxa"/>
            <w:right w:w="10" w:type="dxa"/>
          </w:tblCellMar>
        </w:tblPrEx>
        <w:trPr>
          <w:trHeight w:hRule="exact" w:val="2528"/>
          <w:jc w:val="center"/>
        </w:trPr>
        <w:tc>
          <w:tcPr>
            <w:tcW w:w="1" w:type="dxa"/>
            <w:vMerge/>
            <w:tcBorders>
              <w:left w:val="single" w:sz="4" w:space="0" w:color="auto"/>
            </w:tcBorders>
            <w:shd w:val="clear" w:color="auto" w:fill="auto"/>
            <w:vAlign w:val="top"/>
          </w:tcPr>
          <w:p/>
        </w:tc>
        <w:tc>
          <w:tcPr>
            <w:tcW w:w="1466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240" w:line="637" w:lineRule="exact"/>
              <w:ind w:left="0" w:right="0" w:firstLine="36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637" w:lineRule="exact"/>
              <w:ind w:left="140" w:right="0" w:firstLine="40"/>
              <w:jc w:val="left"/>
            </w:pPr>
            <w:r>
              <w:rPr>
                <w:color w:val="000000"/>
                <w:spacing w:val="0"/>
                <w:w w:val="100"/>
                <w:position w:val="0"/>
                <w:shd w:val="clear" w:color="auto" w:fill="auto"/>
              </w:rPr>
              <w:t>信息系统能自动识别、提示危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险值，相关科室能够通过网络及时向临 床科室发出危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险值报告，并有语音或者醒目的文字提示。</w:t>
            </w:r>
          </w:p>
        </w:tc>
      </w:tr>
      <w:tr>
        <w:tblPrEx>
          <w:jc w:val="center"/>
          <w:tblLayout w:type="fixed"/>
          <w:tblCellMar>
            <w:left w:w="10" w:type="dxa"/>
            <w:right w:w="10" w:type="dxa"/>
          </w:tblCellMar>
        </w:tblPrEx>
        <w:trPr>
          <w:trHeight w:hRule="exact" w:val="1725"/>
          <w:jc w:val="center"/>
        </w:trPr>
        <w:tc>
          <w:tcPr>
            <w:tcW w:w="1" w:type="dxa"/>
            <w:vMerge/>
            <w:tcBorders>
              <w:left w:val="single" w:sz="4" w:space="0" w:color="auto"/>
              <w:bottom w:val="single" w:sz="4" w:space="0" w:color="auto"/>
            </w:tcBorders>
            <w:shd w:val="clear" w:color="auto" w:fill="auto"/>
            <w:vAlign w:val="top"/>
          </w:tcPr>
          <w:p/>
        </w:tc>
        <w:tc>
          <w:tcPr>
            <w:tcW w:w="14663"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420" w:line="240" w:lineRule="auto"/>
              <w:ind w:left="0" w:right="0" w:firstLine="36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有网络监控功能，保障危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险值报告、处置及时、有效。</w:t>
            </w:r>
          </w:p>
        </w:tc>
      </w:tr>
    </w:tbl>
    <w:p>
      <w:pPr>
        <w:sectPr>
          <w:pgSz w:w="23633" w:h="31680"/>
          <w:pgMar w:top="1840" w:right="1443" w:bottom="1840" w:left="1436" w:header="0" w:footer="3" w:gutter="0"/>
          <w:pgNumType w:start="3"/>
          <w:cols w:space="720"/>
          <w:noEndnote/>
          <w:rtlGutter w:val="0"/>
          <w:docGrid w:linePitch="360"/>
        </w:sectPr>
      </w:pPr>
    </w:p>
    <w:p>
      <w:pPr>
        <w:pStyle w:val="a4"/>
        <w:keepNext w:val="0"/>
        <w:keepLines w:val="0"/>
        <w:framePr w:w="2355" w:h="487" w:hRule="atLeast" w:wrap="none" w:hAnchor="page" w:x="3320" w:y="1231"/>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评审标准</w:t>
      </w:r>
    </w:p>
    <w:p>
      <w:pPr>
        <w:pStyle w:val="31"/>
        <w:keepNext/>
        <w:keepLines/>
        <w:framePr w:w="8918" w:h="637" w:hRule="atLeast" w:wrap="none" w:hAnchor="page" w:x="7340" w:y="1"/>
        <w:widowControl w:val="0"/>
        <w:shd w:val="clear" w:color="auto" w:fill="auto"/>
        <w:bidi w:val="0"/>
        <w:spacing w:before="0" w:after="0" w:line="240" w:lineRule="auto"/>
        <w:ind w:left="0" w:right="0" w:firstLine="0"/>
        <w:jc w:val="center"/>
      </w:pPr>
      <w:bookmarkStart w:id="4" w:name="bookmark8"/>
      <w:r>
        <w:rPr>
          <w:color w:val="000000"/>
          <w:spacing w:val="0"/>
          <w:w w:val="100"/>
          <w:position w:val="0"/>
          <w:shd w:val="clear" w:color="auto" w:fill="auto"/>
        </w:rPr>
        <w:t>九、妥善处理医疗安全（不良）事件</w:t>
      </w:r>
      <w:bookmarkEnd w:id="4"/>
    </w:p>
    <w:p>
      <w:pPr>
        <w:pStyle w:val="a4"/>
        <w:keepNext w:val="0"/>
        <w:keepLines w:val="0"/>
        <w:framePr w:w="4860" w:h="480" w:hRule="atLeast" w:wrap="none" w:hAnchor="page" w:x="12410" w:y="12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评 价 要 点</w:t>
      </w:r>
    </w:p>
    <w:p>
      <w:pPr>
        <w:pStyle w:val="a4"/>
        <w:keepNext w:val="0"/>
        <w:keepLines w:val="0"/>
        <w:framePr w:w="19282" w:h="532" w:hRule="atLeast" w:wrap="none" w:hAnchor="page" w:x="1647" w:y="204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有主动报告医疗安全（不良）事件与隐患缺陷的制度与可执行的工作流程，并让医务人员充分知晓。</w:t>
      </w:r>
    </w:p>
    <w:p>
      <w:pPr>
        <w:pStyle w:val="21"/>
        <w:keepNext w:val="0"/>
        <w:keepLines w:val="0"/>
        <w:framePr w:w="13890" w:h="4627" w:hRule="atLeast" w:wrap="none" w:hAnchor="page" w:x="7715" w:y="2911"/>
        <w:widowControl w:val="0"/>
        <w:shd w:val="clear" w:color="auto" w:fill="auto"/>
        <w:bidi w:val="0"/>
        <w:spacing w:before="0" w:after="320" w:line="240" w:lineRule="auto"/>
        <w:ind w:left="0" w:right="0" w:firstLine="180"/>
        <w:jc w:val="left"/>
      </w:pPr>
      <w:r>
        <w:rPr>
          <w:color w:val="000000"/>
          <w:spacing w:val="0"/>
          <w:w w:val="100"/>
          <w:position w:val="0"/>
          <w:shd w:val="clear" w:color="auto" w:fill="auto"/>
          <w:lang w:val="en-US" w:eastAsia="en-US" w:bidi="en-US"/>
        </w:rPr>
        <w:t>[C]</w:t>
      </w:r>
    </w:p>
    <w:p>
      <w:pPr>
        <w:pStyle w:val="a4"/>
        <w:keepNext w:val="0"/>
        <w:keepLines w:val="0"/>
        <w:framePr w:w="13890" w:h="4627" w:hRule="atLeast" w:wrap="none" w:hAnchor="page" w:x="7715" w:y="2911"/>
        <w:widowControl w:val="0"/>
        <w:numPr>
          <w:ilvl w:val="0"/>
          <w:numId w:val="7"/>
        </w:numPr>
        <w:shd w:val="clear" w:color="auto" w:fill="auto"/>
        <w:tabs>
          <w:tab w:val="left" w:pos="240"/>
        </w:tabs>
        <w:bidi w:val="0"/>
        <w:spacing w:before="0" w:after="320" w:line="240" w:lineRule="auto"/>
        <w:ind w:left="0" w:right="0" w:firstLine="0"/>
        <w:jc w:val="left"/>
      </w:pPr>
      <w:r>
        <w:rPr>
          <w:color w:val="000000"/>
          <w:spacing w:val="0"/>
          <w:w w:val="100"/>
          <w:position w:val="0"/>
          <w:shd w:val="clear" w:color="auto" w:fill="auto"/>
        </w:rPr>
        <w:t>.有医疗安全（不良）事件的报告制度与流程，多种途经便于医务人员报告。</w:t>
      </w:r>
    </w:p>
    <w:p>
      <w:pPr>
        <w:pStyle w:val="a4"/>
        <w:keepNext w:val="0"/>
        <w:keepLines w:val="0"/>
        <w:framePr w:w="13890" w:h="4627" w:hRule="atLeast" w:wrap="none" w:hAnchor="page" w:x="7715" w:y="2911"/>
        <w:widowControl w:val="0"/>
        <w:numPr>
          <w:ilvl w:val="0"/>
          <w:numId w:val="7"/>
        </w:numPr>
        <w:shd w:val="clear" w:color="auto" w:fill="auto"/>
        <w:tabs>
          <w:tab w:val="left" w:pos="240"/>
        </w:tabs>
        <w:bidi w:val="0"/>
        <w:spacing w:before="0" w:after="320" w:line="240" w:lineRule="auto"/>
        <w:ind w:left="0" w:right="0" w:firstLine="0"/>
        <w:jc w:val="left"/>
      </w:pPr>
      <w:r>
        <w:rPr>
          <w:color w:val="000000"/>
          <w:spacing w:val="0"/>
          <w:w w:val="100"/>
          <w:position w:val="0"/>
          <w:shd w:val="clear" w:color="auto" w:fill="auto"/>
        </w:rPr>
        <w:t>.有对员工进行不良事件报告制度的教育和培训。</w:t>
      </w:r>
    </w:p>
    <w:p>
      <w:pPr>
        <w:pStyle w:val="a4"/>
        <w:keepNext w:val="0"/>
        <w:keepLines w:val="0"/>
        <w:framePr w:w="13890" w:h="4627" w:hRule="atLeast" w:wrap="none" w:hAnchor="page" w:x="7715" w:y="2911"/>
        <w:widowControl w:val="0"/>
        <w:shd w:val="clear" w:color="auto" w:fill="auto"/>
        <w:bidi w:val="0"/>
        <w:spacing w:before="0" w:after="420" w:line="240" w:lineRule="auto"/>
        <w:ind w:left="0" w:right="0" w:firstLine="0"/>
        <w:jc w:val="left"/>
      </w:pPr>
      <w:r>
        <w:rPr>
          <w:color w:val="000000"/>
          <w:spacing w:val="0"/>
          <w:w w:val="100"/>
          <w:position w:val="0"/>
          <w:sz w:val="42"/>
          <w:szCs w:val="42"/>
          <w:shd w:val="clear" w:color="auto" w:fill="auto"/>
        </w:rPr>
        <w:t>3</w:t>
      </w:r>
      <w:r>
        <w:rPr>
          <w:color w:val="000000"/>
          <w:spacing w:val="0"/>
          <w:w w:val="100"/>
          <w:position w:val="0"/>
          <w:shd w:val="clear" w:color="auto" w:fill="auto"/>
        </w:rPr>
        <w:t>,每百张开放床位年报告</w:t>
      </w:r>
      <w:r>
        <w:rPr>
          <w:color w:val="000000"/>
          <w:spacing w:val="0"/>
          <w:w w:val="100"/>
          <w:position w:val="0"/>
          <w:sz w:val="42"/>
          <w:szCs w:val="42"/>
          <w:shd w:val="clear" w:color="auto" w:fill="auto"/>
        </w:rPr>
        <w:t>210</w:t>
      </w:r>
      <w:r>
        <w:rPr>
          <w:color w:val="000000"/>
          <w:spacing w:val="0"/>
          <w:w w:val="100"/>
          <w:position w:val="0"/>
          <w:shd w:val="clear" w:color="auto" w:fill="auto"/>
        </w:rPr>
        <w:t>件。</w:t>
      </w:r>
    </w:p>
    <w:p>
      <w:pPr>
        <w:pStyle w:val="21"/>
        <w:keepNext w:val="0"/>
        <w:keepLines w:val="0"/>
        <w:framePr w:w="13890" w:h="4627" w:hRule="atLeast" w:wrap="none" w:hAnchor="page" w:x="7715" w:y="2911"/>
        <w:widowControl w:val="0"/>
        <w:shd w:val="clear" w:color="auto" w:fill="auto"/>
        <w:bidi w:val="0"/>
        <w:spacing w:before="0" w:after="320" w:line="240" w:lineRule="auto"/>
        <w:ind w:left="0" w:right="0" w:firstLine="180"/>
        <w:jc w:val="left"/>
        <w:rPr>
          <w:sz w:val="36"/>
          <w:szCs w:val="36"/>
        </w:rPr>
      </w:pPr>
      <w:r>
        <w:rPr>
          <w:color w:val="000000"/>
          <w:spacing w:val="0"/>
          <w:w w:val="100"/>
          <w:position w:val="0"/>
          <w:sz w:val="42"/>
          <w:szCs w:val="42"/>
          <w:shd w:val="clear" w:color="auto" w:fill="auto"/>
          <w:lang w:val="en-US" w:eastAsia="en-US" w:bidi="en-US"/>
        </w:rPr>
        <w:t>[B]</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lang w:val="zh-CN" w:eastAsia="zh-CN" w:bidi="zh-CN"/>
        </w:rPr>
        <w:t>，</w:t>
      </w:r>
      <w:r>
        <w:rPr>
          <w:color w:val="000000"/>
          <w:spacing w:val="0"/>
          <w:w w:val="100"/>
          <w:position w:val="0"/>
          <w:sz w:val="36"/>
          <w:szCs w:val="36"/>
          <w:shd w:val="clear" w:color="auto" w:fill="auto"/>
          <w:lang w:val="zh-CN" w:eastAsia="zh-CN" w:bidi="zh-CN"/>
        </w:rPr>
        <w:t>并</w:t>
      </w:r>
    </w:p>
    <w:p>
      <w:pPr>
        <w:pStyle w:val="a4"/>
        <w:keepNext w:val="0"/>
        <w:keepLines w:val="0"/>
        <w:framePr w:w="13890" w:h="4627" w:hRule="atLeast" w:wrap="none" w:hAnchor="page" w:x="7715" w:y="2911"/>
        <w:widowControl w:val="0"/>
        <w:shd w:val="clear" w:color="auto" w:fill="auto"/>
        <w:bidi w:val="0"/>
        <w:spacing w:before="0" w:after="320" w:line="240" w:lineRule="auto"/>
        <w:ind w:left="0" w:right="0" w:firstLine="0"/>
        <w:jc w:val="left"/>
      </w:pPr>
      <w:r>
        <w:rPr>
          <w:color w:val="000000"/>
          <w:spacing w:val="0"/>
          <w:w w:val="100"/>
          <w:position w:val="0"/>
          <w:sz w:val="42"/>
          <w:szCs w:val="42"/>
          <w:shd w:val="clear" w:color="auto" w:fill="auto"/>
        </w:rPr>
        <w:t xml:space="preserve">1 </w:t>
      </w:r>
      <w:r>
        <w:rPr>
          <w:color w:val="000000"/>
          <w:spacing w:val="0"/>
          <w:w w:val="100"/>
          <w:position w:val="0"/>
          <w:shd w:val="clear" w:color="auto" w:fill="auto"/>
        </w:rPr>
        <w:t>.有指定部门统一采集、核查、分析医疗安全（不良）事件，采取防范措施。</w:t>
      </w:r>
    </w:p>
    <w:p>
      <w:pPr>
        <w:pStyle w:val="32"/>
        <w:keepNext w:val="0"/>
        <w:keepLines w:val="0"/>
        <w:framePr w:w="5483" w:h="1762" w:hRule="atLeast" w:wrap="none" w:hAnchor="page" w:x="1655" w:y="7546"/>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3.9.1.</w:t>
      </w:r>
      <w:r>
        <w:rPr>
          <w:color w:val="000000"/>
          <w:spacing w:val="0"/>
          <w:w w:val="100"/>
          <w:position w:val="0"/>
          <w:shd w:val="clear" w:color="auto" w:fill="auto"/>
        </w:rPr>
        <w:t>1</w:t>
      </w:r>
    </w:p>
    <w:p>
      <w:pPr>
        <w:pStyle w:val="a4"/>
        <w:keepNext w:val="0"/>
        <w:keepLines w:val="0"/>
        <w:framePr w:w="5483" w:h="1762" w:hRule="atLeast" w:wrap="none" w:hAnchor="page" w:x="1655" w:y="7546"/>
        <w:widowControl w:val="0"/>
        <w:shd w:val="clear" w:color="auto" w:fill="auto"/>
        <w:bidi w:val="0"/>
        <w:spacing w:before="0" w:after="0" w:line="668" w:lineRule="exact"/>
        <w:ind w:left="0" w:right="0" w:firstLine="0"/>
        <w:jc w:val="left"/>
      </w:pPr>
      <w:r>
        <w:rPr>
          <w:color w:val="000000"/>
          <w:spacing w:val="0"/>
          <w:w w:val="100"/>
          <w:position w:val="0"/>
          <w:shd w:val="clear" w:color="auto" w:fill="auto"/>
        </w:rPr>
        <w:t>有主动报告医疗安全（不良） 事件的制度与工作流程。</w:t>
      </w:r>
      <w:r>
        <w:rPr>
          <w:color w:val="000000"/>
          <w:spacing w:val="0"/>
          <w:w w:val="100"/>
          <w:position w:val="0"/>
          <w:shd w:val="clear" w:color="auto" w:fill="auto"/>
          <w:lang w:val="en-US" w:eastAsia="en-US" w:bidi="en-US"/>
        </w:rPr>
        <w:t>（★）</w:t>
      </w:r>
    </w:p>
    <w:p>
      <w:pPr>
        <w:pStyle w:val="a4"/>
        <w:keepNext w:val="0"/>
        <w:keepLines w:val="0"/>
        <w:framePr w:w="9645" w:h="502" w:hRule="atLeast" w:wrap="none" w:hAnchor="page" w:x="7767" w:y="7936"/>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2</w:t>
      </w:r>
      <w:r>
        <w:rPr>
          <w:color w:val="000000"/>
          <w:spacing w:val="0"/>
          <w:w w:val="100"/>
          <w:position w:val="0"/>
          <w:shd w:val="clear" w:color="auto" w:fill="auto"/>
        </w:rPr>
        <w:t>•有指定部门向相关机构上报医疗安全（不良）事件。</w:t>
      </w:r>
    </w:p>
    <w:p>
      <w:pPr>
        <w:pStyle w:val="a4"/>
        <w:keepNext w:val="0"/>
        <w:keepLines w:val="0"/>
        <w:framePr w:w="6038" w:h="502" w:hRule="atLeast" w:wrap="none" w:hAnchor="page" w:x="7580" w:y="8776"/>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3</w:t>
      </w:r>
      <w:r>
        <w:rPr>
          <w:color w:val="000000"/>
          <w:spacing w:val="0"/>
          <w:w w:val="100"/>
          <w:position w:val="0"/>
          <w:shd w:val="clear" w:color="auto" w:fill="auto"/>
        </w:rPr>
        <w:t>.每百张开放床位年报告之</w:t>
      </w:r>
      <w:r>
        <w:rPr>
          <w:color w:val="000000"/>
          <w:spacing w:val="0"/>
          <w:w w:val="100"/>
          <w:position w:val="0"/>
          <w:sz w:val="42"/>
          <w:szCs w:val="42"/>
          <w:shd w:val="clear" w:color="auto" w:fill="auto"/>
        </w:rPr>
        <w:t>15</w:t>
      </w:r>
      <w:r>
        <w:rPr>
          <w:color w:val="000000"/>
          <w:spacing w:val="0"/>
          <w:w w:val="100"/>
          <w:position w:val="0"/>
          <w:shd w:val="clear" w:color="auto" w:fill="auto"/>
        </w:rPr>
        <w:t>件。</w:t>
      </w:r>
    </w:p>
    <w:p>
      <w:pPr>
        <w:pStyle w:val="a4"/>
        <w:keepNext w:val="0"/>
        <w:keepLines w:val="0"/>
        <w:framePr w:w="11400" w:h="3900" w:hRule="atLeast" w:wrap="none" w:hAnchor="page" w:x="7670" w:y="9608"/>
        <w:widowControl w:val="0"/>
        <w:shd w:val="clear" w:color="auto" w:fill="auto"/>
        <w:bidi w:val="0"/>
        <w:spacing w:before="0" w:after="320" w:line="240" w:lineRule="auto"/>
        <w:ind w:left="0" w:right="0" w:firstLine="0"/>
        <w:jc w:val="left"/>
      </w:pPr>
      <w:r>
        <w:rPr>
          <w:color w:val="000000"/>
          <w:spacing w:val="0"/>
          <w:w w:val="100"/>
          <w:position w:val="0"/>
          <w:sz w:val="42"/>
          <w:szCs w:val="42"/>
          <w:shd w:val="clear" w:color="auto" w:fill="auto"/>
        </w:rPr>
        <w:t xml:space="preserve">4 </w:t>
      </w:r>
      <w:r>
        <w:rPr>
          <w:color w:val="000000"/>
          <w:spacing w:val="0"/>
          <w:w w:val="100"/>
          <w:position w:val="0"/>
          <w:shd w:val="clear" w:color="auto" w:fill="auto"/>
        </w:rPr>
        <w:t>.医护人员对不良事件报告制度的知晓率</w:t>
      </w:r>
      <w:r>
        <w:rPr>
          <w:color w:val="000000"/>
          <w:spacing w:val="0"/>
          <w:w w:val="100"/>
          <w:position w:val="0"/>
          <w:sz w:val="42"/>
          <w:szCs w:val="42"/>
          <w:shd w:val="clear" w:color="auto" w:fill="auto"/>
        </w:rPr>
        <w:t>295%</w:t>
      </w:r>
      <w:r>
        <w:rPr>
          <w:color w:val="000000"/>
          <w:spacing w:val="0"/>
          <w:w w:val="100"/>
          <w:position w:val="0"/>
          <w:shd w:val="clear" w:color="auto" w:fill="auto"/>
        </w:rPr>
        <w:t>。</w:t>
      </w:r>
    </w:p>
    <w:p>
      <w:pPr>
        <w:pStyle w:val="a4"/>
        <w:keepNext w:val="0"/>
        <w:keepLines w:val="0"/>
        <w:framePr w:w="11400" w:h="3900" w:hRule="atLeast" w:wrap="none" w:hAnchor="page" w:x="7670" w:y="9608"/>
        <w:widowControl w:val="0"/>
        <w:shd w:val="clear" w:color="auto" w:fill="auto"/>
        <w:bidi w:val="0"/>
        <w:spacing w:before="0" w:after="320" w:line="240" w:lineRule="auto"/>
        <w:ind w:left="0" w:right="0" w:firstLine="0"/>
        <w:jc w:val="left"/>
      </w:pPr>
      <w:r>
        <w:rPr>
          <w:rFonts w:ascii="Arial" w:eastAsia="Arial" w:hAnsi="Arial" w:cs="Arial"/>
          <w:smallCaps/>
          <w:color w:val="000000"/>
          <w:spacing w:val="0"/>
          <w:w w:val="100"/>
          <w:position w:val="0"/>
          <w:sz w:val="50"/>
          <w:szCs w:val="50"/>
          <w:shd w:val="clear" w:color="auto" w:fill="auto"/>
          <w:lang w:val="en-US" w:eastAsia="en-US" w:bidi="en-US"/>
        </w:rPr>
        <w:t>"Ea</w:t>
      </w:r>
      <w:r>
        <w:rPr>
          <w:rFonts w:ascii="SimHei" w:eastAsia="SimHei" w:hAnsi="SimHei" w:cs="SimHei"/>
          <w:smallCaps/>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4"/>
        <w:keepNext w:val="0"/>
        <w:keepLines w:val="0"/>
        <w:framePr w:w="11400" w:h="3900" w:hRule="atLeast" w:wrap="none" w:hAnchor="page" w:x="7670" w:y="9608"/>
        <w:widowControl w:val="0"/>
        <w:shd w:val="clear" w:color="auto" w:fill="auto"/>
        <w:bidi w:val="0"/>
        <w:spacing w:before="0" w:after="320" w:line="240" w:lineRule="auto"/>
        <w:ind w:left="0" w:right="0" w:firstLine="0"/>
        <w:jc w:val="left"/>
      </w:pPr>
      <w:r>
        <w:rPr>
          <w:color w:val="000000"/>
          <w:spacing w:val="0"/>
          <w:w w:val="100"/>
          <w:position w:val="0"/>
          <w:sz w:val="42"/>
          <w:szCs w:val="42"/>
          <w:shd w:val="clear" w:color="auto" w:fill="auto"/>
        </w:rPr>
        <w:t xml:space="preserve">1 </w:t>
      </w:r>
      <w:r>
        <w:rPr>
          <w:color w:val="000000"/>
          <w:spacing w:val="0"/>
          <w:w w:val="100"/>
          <w:position w:val="0"/>
          <w:shd w:val="clear" w:color="auto" w:fill="auto"/>
        </w:rPr>
        <w:t>.建立院内网络医疗安全（不良）事件直报系统及数据库。</w:t>
      </w:r>
    </w:p>
    <w:p>
      <w:pPr>
        <w:pStyle w:val="a4"/>
        <w:keepNext w:val="0"/>
        <w:keepLines w:val="0"/>
        <w:framePr w:w="11400" w:h="3900" w:hRule="atLeast" w:wrap="none" w:hAnchor="page" w:x="7670" w:y="9608"/>
        <w:widowControl w:val="0"/>
        <w:shd w:val="clear" w:color="auto" w:fill="auto"/>
        <w:bidi w:val="0"/>
        <w:spacing w:before="0" w:after="320" w:line="240" w:lineRule="auto"/>
        <w:ind w:left="0" w:right="0" w:firstLine="0"/>
        <w:jc w:val="left"/>
      </w:pPr>
      <w:r>
        <w:rPr>
          <w:color w:val="000000"/>
          <w:spacing w:val="0"/>
          <w:w w:val="100"/>
          <w:position w:val="0"/>
          <w:sz w:val="42"/>
          <w:szCs w:val="42"/>
          <w:shd w:val="clear" w:color="auto" w:fill="auto"/>
        </w:rPr>
        <w:t>2</w:t>
      </w:r>
      <w:r>
        <w:rPr>
          <w:color w:val="000000"/>
          <w:spacing w:val="0"/>
          <w:w w:val="100"/>
          <w:position w:val="0"/>
          <w:shd w:val="clear" w:color="auto" w:fill="auto"/>
        </w:rPr>
        <w:t>,每百张开放床位年报告</w:t>
      </w:r>
      <w:r>
        <w:rPr>
          <w:color w:val="000000"/>
          <w:spacing w:val="0"/>
          <w:w w:val="100"/>
          <w:position w:val="0"/>
          <w:sz w:val="42"/>
          <w:szCs w:val="42"/>
          <w:shd w:val="clear" w:color="auto" w:fill="auto"/>
        </w:rPr>
        <w:t>220</w:t>
      </w:r>
      <w:r>
        <w:rPr>
          <w:color w:val="000000"/>
          <w:spacing w:val="0"/>
          <w:w w:val="100"/>
          <w:position w:val="0"/>
          <w:shd w:val="clear" w:color="auto" w:fill="auto"/>
        </w:rPr>
        <w:t>件。</w:t>
      </w:r>
    </w:p>
    <w:p>
      <w:pPr>
        <w:pStyle w:val="a4"/>
        <w:keepNext w:val="0"/>
        <w:keepLines w:val="0"/>
        <w:framePr w:w="11400" w:h="3900" w:hRule="atLeast" w:wrap="none" w:hAnchor="page" w:x="7670" w:y="9608"/>
        <w:widowControl w:val="0"/>
        <w:shd w:val="clear" w:color="auto" w:fill="auto"/>
        <w:bidi w:val="0"/>
        <w:spacing w:before="0" w:after="320" w:line="240" w:lineRule="auto"/>
        <w:ind w:left="0" w:right="0" w:firstLine="0"/>
        <w:jc w:val="left"/>
      </w:pPr>
      <w:r>
        <w:rPr>
          <w:color w:val="000000"/>
          <w:spacing w:val="0"/>
          <w:w w:val="100"/>
          <w:position w:val="0"/>
          <w:sz w:val="42"/>
          <w:szCs w:val="42"/>
          <w:shd w:val="clear" w:color="auto" w:fill="auto"/>
        </w:rPr>
        <w:t>3</w:t>
      </w:r>
      <w:r>
        <w:rPr>
          <w:color w:val="000000"/>
          <w:spacing w:val="0"/>
          <w:w w:val="100"/>
          <w:position w:val="0"/>
          <w:shd w:val="clear" w:color="auto" w:fill="auto"/>
        </w:rPr>
        <w:t>.改进安全（不良）事件报告系统的敏感性，有效降低漏报率。</w:t>
      </w:r>
    </w:p>
    <w:p>
      <w:pPr>
        <w:pStyle w:val="a4"/>
        <w:keepNext w:val="0"/>
        <w:keepLines w:val="0"/>
        <w:framePr w:w="17175" w:h="532" w:hRule="atLeast" w:wrap="none" w:hAnchor="page" w:x="1647" w:y="13921"/>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44"/>
          <w:szCs w:val="44"/>
          <w:shd w:val="clear" w:color="auto" w:fill="auto"/>
        </w:rPr>
        <w:t>392</w:t>
      </w:r>
      <w:r>
        <w:rPr>
          <w:color w:val="000000"/>
          <w:spacing w:val="0"/>
          <w:w w:val="100"/>
          <w:position w:val="0"/>
          <w:shd w:val="clear" w:color="auto" w:fill="auto"/>
        </w:rPr>
        <w:t>有激励措施，鼓励医务人员通过“医疗安全（不良）事件报告系统”开展网上报告工作。</w:t>
      </w:r>
    </w:p>
    <w:p>
      <w:pPr>
        <w:pStyle w:val="a4"/>
        <w:keepNext w:val="0"/>
        <w:keepLines w:val="0"/>
        <w:framePr w:w="5468" w:h="1815" w:hRule="atLeast" w:wrap="none" w:hAnchor="page" w:x="1655" w:y="16748"/>
        <w:widowControl w:val="0"/>
        <w:shd w:val="clear" w:color="auto" w:fill="auto"/>
        <w:bidi w:val="0"/>
        <w:spacing w:before="0" w:after="0" w:line="637" w:lineRule="exact"/>
        <w:ind w:left="140" w:right="0" w:hanging="140"/>
        <w:jc w:val="left"/>
      </w:pPr>
      <w:r>
        <w:rPr>
          <w:color w:val="000000"/>
          <w:spacing w:val="0"/>
          <w:w w:val="100"/>
          <w:position w:val="0"/>
          <w:shd w:val="clear" w:color="auto" w:fill="auto"/>
        </w:rPr>
        <w:t>有激励措施鼓励医务人员参加 “医疗安全（不良）事件报告</w:t>
      </w:r>
    </w:p>
    <w:p>
      <w:pPr>
        <w:pStyle w:val="21"/>
        <w:keepNext w:val="0"/>
        <w:keepLines w:val="0"/>
        <w:framePr w:w="13470" w:h="2145" w:hRule="atLeast" w:wrap="none" w:hAnchor="page" w:x="7722" w:y="14798"/>
        <w:widowControl w:val="0"/>
        <w:shd w:val="clear" w:color="auto" w:fill="auto"/>
        <w:bidi w:val="0"/>
        <w:spacing w:before="0" w:after="340" w:line="240" w:lineRule="auto"/>
        <w:ind w:left="0" w:right="0" w:firstLine="0"/>
        <w:jc w:val="left"/>
      </w:pPr>
      <w:r>
        <w:rPr>
          <w:color w:val="000000"/>
          <w:spacing w:val="0"/>
          <w:w w:val="100"/>
          <w:position w:val="0"/>
          <w:shd w:val="clear" w:color="auto" w:fill="auto"/>
          <w:lang w:val="en-US" w:eastAsia="en-US" w:bidi="en-US"/>
        </w:rPr>
        <w:t>[C1</w:t>
      </w:r>
    </w:p>
    <w:p>
      <w:pPr>
        <w:pStyle w:val="a4"/>
        <w:keepNext w:val="0"/>
        <w:keepLines w:val="0"/>
        <w:framePr w:w="13470" w:h="2145" w:hRule="atLeast" w:wrap="none" w:hAnchor="page" w:x="7722" w:y="14798"/>
        <w:widowControl w:val="0"/>
        <w:numPr>
          <w:ilvl w:val="0"/>
          <w:numId w:val="8"/>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•建立有医务人员主动报告的激励机制。对不良事件呈报实行非惩罚制度。</w:t>
      </w:r>
    </w:p>
    <w:p>
      <w:pPr>
        <w:pStyle w:val="a4"/>
        <w:keepNext w:val="0"/>
        <w:keepLines w:val="0"/>
        <w:framePr w:w="13470" w:h="2145" w:hRule="atLeast" w:wrap="none" w:hAnchor="page" w:x="7722" w:y="14798"/>
        <w:widowControl w:val="0"/>
        <w:numPr>
          <w:ilvl w:val="0"/>
          <w:numId w:val="8"/>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.严格执行卫生部《医疗质量安全事件报告暂行规定》的规定。</w:t>
      </w:r>
    </w:p>
    <w:p>
      <w:pPr>
        <w:pStyle w:val="21"/>
        <w:keepNext w:val="0"/>
        <w:keepLines w:val="0"/>
        <w:framePr w:w="3742" w:h="503" w:hRule="atLeast" w:wrap="none" w:hAnchor="page" w:x="7917" w:y="17348"/>
        <w:widowControl w:val="0"/>
        <w:shd w:val="clear" w:color="auto" w:fill="auto"/>
        <w:bidi w:val="0"/>
        <w:spacing w:before="0" w:after="0" w:line="240" w:lineRule="auto"/>
        <w:ind w:left="0" w:right="0" w:firstLine="0"/>
        <w:jc w:val="left"/>
        <w:rPr>
          <w:sz w:val="36"/>
          <w:szCs w:val="36"/>
        </w:rPr>
      </w:pPr>
      <w:r>
        <w:rPr>
          <w:color w:val="000000"/>
          <w:spacing w:val="0"/>
          <w:w w:val="100"/>
          <w:position w:val="0"/>
          <w:sz w:val="42"/>
          <w:szCs w:val="42"/>
          <w:shd w:val="clear" w:color="auto" w:fill="auto"/>
          <w:lang w:val="en-US" w:eastAsia="en-US" w:bidi="en-US"/>
        </w:rPr>
        <w:t>[B]</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lang w:val="zh-CN" w:eastAsia="zh-CN" w:bidi="zh-CN"/>
        </w:rPr>
        <w:t>，</w:t>
      </w:r>
      <w:r>
        <w:rPr>
          <w:color w:val="000000"/>
          <w:spacing w:val="0"/>
          <w:w w:val="100"/>
          <w:position w:val="0"/>
          <w:sz w:val="36"/>
          <w:szCs w:val="36"/>
          <w:shd w:val="clear" w:color="auto" w:fill="auto"/>
          <w:lang w:val="zh-CN" w:eastAsia="zh-CN" w:bidi="zh-CN"/>
        </w:rPr>
        <w:t>并</w:t>
      </w:r>
    </w:p>
    <w:p>
      <w:pPr>
        <w:pStyle w:val="a4"/>
        <w:keepNext w:val="0"/>
        <w:keepLines w:val="0"/>
        <w:framePr w:w="10583" w:h="465" w:hRule="atLeast" w:wrap="none" w:hAnchor="page" w:x="7730" w:y="18226"/>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激励措施有效使用医院内医疗安全（不良）事件直报系统。</w:t>
      </w:r>
    </w:p>
    <w:p>
      <w:pPr>
        <w:pStyle w:val="a4"/>
        <w:keepNext w:val="0"/>
        <w:keepLines w:val="0"/>
        <w:framePr w:w="5632" w:h="473" w:hRule="atLeast" w:wrap="none" w:hAnchor="page" w:x="1632" w:y="1872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系统”网上自愿报告活动。</w:t>
      </w:r>
      <w:r>
        <w:rPr>
          <w:color w:val="000000"/>
          <w:spacing w:val="0"/>
          <w:w w:val="100"/>
          <w:position w:val="0"/>
          <w:shd w:val="clear" w:color="auto" w:fill="auto"/>
          <w:lang w:val="en-US" w:eastAsia="en-US" w:bidi="en-US"/>
        </w:rPr>
        <w:t>（★）</w:t>
      </w:r>
    </w:p>
    <w:p>
      <w:pPr>
        <w:pStyle w:val="21"/>
        <w:keepNext w:val="0"/>
        <w:keepLines w:val="0"/>
        <w:framePr w:w="14190" w:h="2025" w:hRule="atLeast" w:wrap="none" w:hAnchor="page" w:x="7752" w:y="18991"/>
        <w:widowControl w:val="0"/>
        <w:shd w:val="clear" w:color="auto" w:fill="auto"/>
        <w:bidi w:val="0"/>
        <w:spacing w:before="0" w:after="220" w:line="593" w:lineRule="exact"/>
        <w:ind w:left="0" w:right="0" w:firstLine="140"/>
        <w:jc w:val="left"/>
        <w:rPr>
          <w:sz w:val="36"/>
          <w:szCs w:val="36"/>
        </w:rPr>
      </w:pPr>
      <w:r>
        <w:rPr>
          <w:color w:val="000000"/>
          <w:spacing w:val="0"/>
          <w:w w:val="100"/>
          <w:position w:val="0"/>
          <w:sz w:val="42"/>
          <w:szCs w:val="42"/>
          <w:shd w:val="clear" w:color="auto" w:fill="auto"/>
          <w:lang w:val="en-US" w:eastAsia="en-US" w:bidi="en-US"/>
        </w:rPr>
        <w:t>[A]</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“B”</w:t>
      </w:r>
      <w:r>
        <w:rPr>
          <w:color w:val="000000"/>
          <w:spacing w:val="0"/>
          <w:w w:val="100"/>
          <w:position w:val="0"/>
          <w:sz w:val="36"/>
          <w:szCs w:val="36"/>
          <w:shd w:val="clear" w:color="auto" w:fill="auto"/>
          <w:lang w:val="zh-CN" w:eastAsia="zh-CN" w:bidi="zh-CN"/>
        </w:rPr>
        <w:t>，并</w:t>
      </w:r>
    </w:p>
    <w:p>
      <w:pPr>
        <w:pStyle w:val="a4"/>
        <w:keepNext w:val="0"/>
        <w:keepLines w:val="0"/>
        <w:framePr w:w="14190" w:h="2025" w:hRule="atLeast" w:wrap="none" w:hAnchor="page" w:x="7752" w:y="18991"/>
        <w:widowControl w:val="0"/>
        <w:shd w:val="clear" w:color="auto" w:fill="auto"/>
        <w:bidi w:val="0"/>
        <w:spacing w:before="0" w:after="0" w:line="593" w:lineRule="exact"/>
        <w:ind w:left="0" w:right="0" w:firstLine="0"/>
        <w:jc w:val="left"/>
        <w:sectPr>
          <w:pgSz w:w="23633" w:h="31680"/>
          <w:pgMar w:top="3012" w:right="1691" w:bottom="1757" w:left="1631" w:header="0" w:footer="3" w:gutter="0"/>
          <w:pgNumType w:start="4"/>
          <w:cols w:space="720"/>
          <w:noEndnote/>
          <w:rtlGutter w:val="0"/>
          <w:docGrid w:linePitch="360"/>
        </w:sectPr>
      </w:pPr>
      <w:r>
        <w:rPr>
          <w:color w:val="000000"/>
          <w:spacing w:val="0"/>
          <w:w w:val="100"/>
          <w:position w:val="0"/>
          <w:shd w:val="clear" w:color="auto" w:fill="auto"/>
        </w:rPr>
        <w:t>医院内医疗安全（不良）事件直报系统与卫生部“医疗安全（不良）事件报告 系统”建立网络对接。</w:t>
      </w:r>
    </w:p>
    <w:p>
      <w:pPr>
        <w:pStyle w:val="22"/>
        <w:keepNext/>
        <w:keepLines/>
        <w:widowControl w:val="0"/>
        <w:shd w:val="clear" w:color="auto" w:fill="auto"/>
        <w:bidi w:val="0"/>
        <w:spacing w:before="0" w:after="660" w:line="240" w:lineRule="auto"/>
        <w:ind w:left="0" w:right="0" w:firstLine="0"/>
        <w:jc w:val="center"/>
      </w:pPr>
      <w:bookmarkStart w:id="5" w:name="bookmark10"/>
      <w:r>
        <w:rPr>
          <w:color w:val="000000"/>
          <w:spacing w:val="0"/>
          <w:w w:val="100"/>
          <w:position w:val="0"/>
          <w:shd w:val="clear" w:color="auto" w:fill="auto"/>
        </w:rPr>
        <w:t>第四章 医疗质量安全管理与持续改进</w:t>
      </w:r>
      <w:r>
        <w:rPr>
          <w:color w:val="000000"/>
          <w:spacing w:val="0"/>
          <w:w w:val="100"/>
          <w:position w:val="0"/>
          <w:sz w:val="66"/>
          <w:szCs w:val="66"/>
          <w:shd w:val="clear" w:color="auto" w:fill="auto"/>
        </w:rPr>
        <w:t>（13</w:t>
      </w:r>
      <w:r>
        <w:rPr>
          <w:color w:val="000000"/>
          <w:spacing w:val="0"/>
          <w:w w:val="100"/>
          <w:position w:val="0"/>
          <w:shd w:val="clear" w:color="auto" w:fill="auto"/>
        </w:rPr>
        <w:t>条）</w:t>
      </w:r>
      <w:bookmarkEnd w:id="5"/>
    </w:p>
    <w:p>
      <w:pPr>
        <w:pStyle w:val="31"/>
        <w:keepNext/>
        <w:keepLines/>
        <w:widowControl w:val="0"/>
        <w:shd w:val="clear" w:color="auto" w:fill="auto"/>
        <w:bidi w:val="0"/>
        <w:spacing w:before="0" w:after="380" w:line="240" w:lineRule="auto"/>
        <w:ind w:left="0" w:right="0" w:firstLine="0"/>
        <w:jc w:val="center"/>
      </w:pPr>
      <w:bookmarkStart w:id="6" w:name="bookmark12"/>
      <w:r>
        <w:rPr>
          <w:color w:val="000000"/>
          <w:spacing w:val="0"/>
          <w:w w:val="100"/>
          <w:position w:val="0"/>
          <w:shd w:val="clear" w:color="auto" w:fill="auto"/>
        </w:rPr>
        <w:t>三、医疗技术管理</w:t>
      </w:r>
      <w:bookmarkEnd w:id="6"/>
    </w:p>
    <w:tbl>
      <w:tblPr>
        <w:tblStyle w:val="TableNormal"/>
        <w:tblOverlap w:val="never"/>
        <w:jc w:val="center"/>
        <w:tblLayout w:type="fixed"/>
        <w:tblCellMar>
          <w:left w:w="10" w:type="dxa"/>
          <w:right w:w="10" w:type="dxa"/>
        </w:tblCellMar>
      </w:tblPr>
      <w:tblGrid>
        <w:gridCol w:w="6083"/>
        <w:gridCol w:w="14693"/>
      </w:tblGrid>
      <w:tr>
        <w:tblPrEx>
          <w:jc w:val="center"/>
          <w:tblLayout w:type="fixed"/>
          <w:tblCellMar>
            <w:left w:w="10" w:type="dxa"/>
            <w:right w:w="10" w:type="dxa"/>
          </w:tblCellMar>
        </w:tblPrEx>
        <w:trPr>
          <w:trHeight w:hRule="exact" w:val="930"/>
          <w:jc w:val="center"/>
        </w:trPr>
        <w:tc>
          <w:tcPr>
            <w:tcW w:w="60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评审标准</w:t>
            </w:r>
          </w:p>
        </w:tc>
        <w:tc>
          <w:tcPr>
            <w:tcW w:w="1469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tabs>
                <w:tab w:val="left" w:pos="1463"/>
                <w:tab w:val="left" w:pos="2925"/>
                <w:tab w:val="left" w:pos="4410"/>
              </w:tabs>
              <w:bidi w:val="0"/>
              <w:spacing w:before="0" w:after="0" w:line="240" w:lineRule="auto"/>
              <w:ind w:left="0" w:right="0" w:firstLine="0"/>
              <w:jc w:val="center"/>
            </w:pPr>
            <w:r>
              <w:rPr>
                <w:color w:val="000000"/>
                <w:spacing w:val="0"/>
                <w:w w:val="100"/>
                <w:position w:val="0"/>
                <w:shd w:val="clear" w:color="auto" w:fill="auto"/>
              </w:rPr>
              <w:t>评</w:t>
              <w:tab/>
              <w:t>价</w:t>
              <w:tab/>
              <w:t>要</w:t>
              <w:tab/>
              <w:t>点</w:t>
            </w:r>
          </w:p>
        </w:tc>
      </w:tr>
      <w:tr>
        <w:tblPrEx>
          <w:jc w:val="center"/>
          <w:tblLayout w:type="fixed"/>
          <w:tblCellMar>
            <w:left w:w="10" w:type="dxa"/>
            <w:right w:w="10" w:type="dxa"/>
          </w:tblCellMar>
        </w:tblPrEx>
        <w:trPr>
          <w:trHeight w:hRule="exact" w:val="1268"/>
          <w:jc w:val="center"/>
        </w:trPr>
        <w:tc>
          <w:tcPr>
            <w:tcW w:w="20776"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630" w:lineRule="exact"/>
              <w:ind w:left="200" w:right="0" w:firstLine="20"/>
              <w:jc w:val="left"/>
            </w:pPr>
            <w:r>
              <w:rPr>
                <w:color w:val="000000"/>
                <w:spacing w:val="0"/>
                <w:w w:val="100"/>
                <w:position w:val="0"/>
                <w:shd w:val="clear" w:color="auto" w:fill="auto"/>
              </w:rPr>
              <w:t>对实施手术、介入、麻醉等高风险技术操作的卫生技术人员实行“分级管理”和“准入制”，定期进行技 术能力评价与“再授权”机制。</w:t>
            </w:r>
          </w:p>
        </w:tc>
      </w:tr>
      <w:tr>
        <w:tblPrEx>
          <w:jc w:val="center"/>
          <w:tblLayout w:type="fixed"/>
          <w:tblCellMar>
            <w:left w:w="10" w:type="dxa"/>
            <w:right w:w="10" w:type="dxa"/>
          </w:tblCellMar>
        </w:tblPrEx>
        <w:trPr>
          <w:trHeight w:hRule="exact" w:val="2445"/>
          <w:jc w:val="center"/>
        </w:trPr>
        <w:tc>
          <w:tcPr>
            <w:tcW w:w="608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00"/>
              <w:jc w:val="left"/>
              <w:rPr>
                <w:sz w:val="44"/>
                <w:szCs w:val="44"/>
              </w:rPr>
            </w:pPr>
          </w:p>
          <w:p>
            <w:pPr>
              <w:pStyle w:val="a5"/>
              <w:keepNext w:val="0"/>
              <w:keepLines w:val="0"/>
              <w:widowControl w:val="0"/>
              <w:shd w:val="clear" w:color="auto" w:fill="auto"/>
              <w:bidi w:val="0"/>
              <w:spacing w:before="0" w:after="0" w:line="637" w:lineRule="exact"/>
              <w:ind w:left="200" w:right="0" w:firstLine="20"/>
              <w:jc w:val="left"/>
            </w:pPr>
            <w:r>
              <w:rPr>
                <w:color w:val="000000"/>
                <w:spacing w:val="0"/>
                <w:w w:val="100"/>
                <w:position w:val="0"/>
                <w:shd w:val="clear" w:color="auto" w:fill="auto"/>
              </w:rPr>
              <w:t>对实施手术、麻醉、介入、腔 镜诊疗等有创技术操作的卫生 技术人员的授权制度。</w:t>
            </w:r>
            <w:r>
              <w:rPr>
                <w:color w:val="000000"/>
                <w:spacing w:val="0"/>
                <w:w w:val="100"/>
                <w:position w:val="0"/>
                <w:shd w:val="clear" w:color="auto" w:fill="auto"/>
                <w:lang w:val="en-US" w:eastAsia="en-US" w:bidi="en-US"/>
              </w:rPr>
              <w:t>（★）</w:t>
            </w:r>
          </w:p>
        </w:tc>
        <w:tc>
          <w:tcPr>
            <w:tcW w:w="1469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533" w:lineRule="exact"/>
              <w:ind w:left="0" w:right="0" w:firstLine="380"/>
              <w:jc w:val="left"/>
              <w:rPr>
                <w:sz w:val="42"/>
                <w:szCs w:val="42"/>
              </w:rPr>
            </w:pPr>
            <w:r>
              <w:rPr>
                <w:color w:val="000000"/>
                <w:spacing w:val="0"/>
                <w:w w:val="100"/>
                <w:position w:val="0"/>
                <w:sz w:val="42"/>
                <w:szCs w:val="42"/>
                <w:shd w:val="clear" w:color="auto" w:fill="auto"/>
                <w:lang w:val="en-US" w:eastAsia="en-US" w:bidi="en-US"/>
              </w:rPr>
              <w:t>[C]</w:t>
            </w:r>
          </w:p>
          <w:p>
            <w:pPr>
              <w:pStyle w:val="a5"/>
              <w:keepNext w:val="0"/>
              <w:keepLines w:val="0"/>
              <w:widowControl w:val="0"/>
              <w:numPr>
                <w:ilvl w:val="0"/>
                <w:numId w:val="9"/>
              </w:numPr>
              <w:shd w:val="clear" w:color="auto" w:fill="auto"/>
              <w:tabs>
                <w:tab w:val="left" w:pos="455"/>
              </w:tabs>
              <w:bidi w:val="0"/>
              <w:spacing w:before="0" w:after="0" w:line="533" w:lineRule="exact"/>
              <w:ind w:left="200" w:right="0" w:firstLine="2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有实施手术、麻醉、介入、腔镜诊疗等有创技术操作的卫生技术人员实行授 权的管理制度与审批程序。</w:t>
            </w:r>
          </w:p>
          <w:p>
            <w:pPr>
              <w:pStyle w:val="a5"/>
              <w:keepNext w:val="0"/>
              <w:keepLines w:val="0"/>
              <w:widowControl w:val="0"/>
              <w:numPr>
                <w:ilvl w:val="0"/>
                <w:numId w:val="9"/>
              </w:numPr>
              <w:shd w:val="clear" w:color="auto" w:fill="auto"/>
              <w:tabs>
                <w:tab w:val="left" w:pos="455"/>
              </w:tabs>
              <w:bidi w:val="0"/>
              <w:spacing w:before="0" w:after="0" w:line="533" w:lineRule="exact"/>
              <w:ind w:left="0" w:right="0" w:firstLine="200"/>
              <w:jc w:val="left"/>
            </w:pPr>
            <w:r>
              <w:rPr>
                <w:color w:val="000000"/>
                <w:spacing w:val="0"/>
                <w:w w:val="100"/>
                <w:position w:val="0"/>
                <w:shd w:val="clear" w:color="auto" w:fill="auto"/>
              </w:rPr>
              <w:t>.有需要授权许可的高风险诊疗技术项目的目录。</w:t>
            </w:r>
          </w:p>
        </w:tc>
      </w:tr>
      <w:tr>
        <w:tblPrEx>
          <w:jc w:val="center"/>
          <w:tblLayout w:type="fixed"/>
          <w:tblCellMar>
            <w:left w:w="10" w:type="dxa"/>
            <w:right w:w="10" w:type="dxa"/>
          </w:tblCellMar>
        </w:tblPrEx>
        <w:trPr>
          <w:trHeight w:hRule="exact" w:val="2513"/>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140" w:line="240" w:lineRule="auto"/>
              <w:ind w:left="0" w:right="0" w:firstLine="380"/>
              <w:jc w:val="both"/>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numPr>
                <w:ilvl w:val="0"/>
                <w:numId w:val="10"/>
              </w:numPr>
              <w:shd w:val="clear" w:color="auto" w:fill="auto"/>
              <w:tabs>
                <w:tab w:val="left" w:pos="433"/>
              </w:tabs>
              <w:bidi w:val="0"/>
              <w:spacing w:before="0" w:after="140" w:line="240" w:lineRule="auto"/>
              <w:ind w:left="0" w:right="0" w:firstLine="200"/>
              <w:jc w:val="left"/>
            </w:pPr>
            <w:r>
              <w:rPr>
                <w:color w:val="000000"/>
                <w:spacing w:val="0"/>
                <w:w w:val="100"/>
                <w:position w:val="0"/>
                <w:shd w:val="clear" w:color="auto" w:fill="auto"/>
              </w:rPr>
              <w:t>.职能部门履行监管职责，根据监管情况，定期更新授权项目。</w:t>
            </w:r>
          </w:p>
          <w:p>
            <w:pPr>
              <w:pStyle w:val="a5"/>
              <w:keepNext w:val="0"/>
              <w:keepLines w:val="0"/>
              <w:widowControl w:val="0"/>
              <w:numPr>
                <w:ilvl w:val="0"/>
                <w:numId w:val="10"/>
              </w:numPr>
              <w:shd w:val="clear" w:color="auto" w:fill="auto"/>
              <w:tabs>
                <w:tab w:val="left" w:pos="433"/>
              </w:tabs>
              <w:bidi w:val="0"/>
              <w:spacing w:before="0" w:after="140" w:line="240" w:lineRule="auto"/>
              <w:ind w:left="0" w:right="0" w:firstLine="200"/>
              <w:jc w:val="left"/>
            </w:pPr>
            <w:r>
              <w:rPr>
                <w:color w:val="000000"/>
                <w:spacing w:val="0"/>
                <w:w w:val="100"/>
                <w:position w:val="0"/>
                <w:shd w:val="clear" w:color="auto" w:fill="auto"/>
              </w:rPr>
              <w:t>.相关人员能知晓本部门、本岗位的管理要求。</w:t>
            </w:r>
          </w:p>
          <w:p>
            <w:pPr>
              <w:pStyle w:val="a5"/>
              <w:keepNext w:val="0"/>
              <w:keepLines w:val="0"/>
              <w:widowControl w:val="0"/>
              <w:numPr>
                <w:ilvl w:val="0"/>
                <w:numId w:val="10"/>
              </w:numPr>
              <w:shd w:val="clear" w:color="auto" w:fill="auto"/>
              <w:tabs>
                <w:tab w:val="left" w:pos="433"/>
              </w:tabs>
              <w:bidi w:val="0"/>
              <w:spacing w:before="0" w:after="140" w:line="240" w:lineRule="auto"/>
              <w:ind w:left="0" w:right="0" w:firstLine="200"/>
              <w:jc w:val="left"/>
            </w:pPr>
            <w:r>
              <w:rPr>
                <w:color w:val="000000"/>
                <w:spacing w:val="0"/>
                <w:w w:val="100"/>
                <w:position w:val="0"/>
                <w:shd w:val="clear" w:color="auto" w:fill="auto"/>
              </w:rPr>
              <w:t>.抽查中无一例违反相关规定的行为。</w:t>
            </w:r>
          </w:p>
        </w:tc>
      </w:tr>
      <w:tr>
        <w:tblPrEx>
          <w:jc w:val="center"/>
          <w:tblLayout w:type="fixed"/>
          <w:tblCellMar>
            <w:left w:w="10" w:type="dxa"/>
            <w:right w:w="10" w:type="dxa"/>
          </w:tblCellMar>
        </w:tblPrEx>
        <w:trPr>
          <w:trHeight w:hRule="exact" w:val="1290"/>
          <w:jc w:val="center"/>
        </w:trPr>
        <w:tc>
          <w:tcPr>
            <w:tcW w:w="1" w:type="dxa"/>
            <w:vMerge/>
            <w:tcBorders>
              <w:left w:val="single" w:sz="4" w:space="0" w:color="auto"/>
              <w:bottom w:val="single" w:sz="4" w:space="0" w:color="auto"/>
            </w:tcBorders>
            <w:shd w:val="clear" w:color="auto" w:fill="auto"/>
            <w:vAlign w:val="center"/>
          </w:tcPr>
          <w:p/>
        </w:tc>
        <w:tc>
          <w:tcPr>
            <w:tcW w:w="14693"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160" w:line="240" w:lineRule="auto"/>
              <w:ind w:left="0" w:right="0" w:firstLine="38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有医疗技术项目操作人员的技能及资质数据库，定期更新。</w:t>
            </w:r>
          </w:p>
        </w:tc>
      </w:tr>
    </w:tbl>
    <w:p>
      <w:pPr>
        <w:pStyle w:val="31"/>
        <w:keepNext/>
        <w:keepLines/>
        <w:widowControl w:val="0"/>
        <w:shd w:val="clear" w:color="auto" w:fill="auto"/>
        <w:bidi w:val="0"/>
        <w:spacing w:before="0" w:after="380" w:line="240" w:lineRule="auto"/>
        <w:ind w:left="0" w:right="0" w:firstLine="0"/>
        <w:jc w:val="center"/>
      </w:pPr>
      <w:bookmarkStart w:id="7" w:name="bookmark14"/>
      <w:r>
        <w:rPr>
          <w:color w:val="000000"/>
          <w:spacing w:val="0"/>
          <w:w w:val="100"/>
          <w:position w:val="0"/>
          <w:shd w:val="clear" w:color="auto" w:fill="auto"/>
        </w:rPr>
        <w:t>六、手术治疗管理与持续改进</w:t>
      </w:r>
      <w:bookmarkEnd w:id="7"/>
    </w:p>
    <w:tbl>
      <w:tblPr>
        <w:tblStyle w:val="TableNormal"/>
        <w:tblOverlap w:val="never"/>
        <w:jc w:val="center"/>
        <w:tblLayout w:type="fixed"/>
        <w:tblCellMar>
          <w:left w:w="10" w:type="dxa"/>
          <w:right w:w="10" w:type="dxa"/>
        </w:tblCellMar>
      </w:tblPr>
      <w:tblGrid>
        <w:gridCol w:w="6083"/>
        <w:gridCol w:w="14693"/>
      </w:tblGrid>
      <w:tr>
        <w:tblPrEx>
          <w:jc w:val="center"/>
          <w:tblLayout w:type="fixed"/>
          <w:tblCellMar>
            <w:left w:w="10" w:type="dxa"/>
            <w:right w:w="10" w:type="dxa"/>
          </w:tblCellMar>
        </w:tblPrEx>
        <w:trPr>
          <w:trHeight w:hRule="exact" w:val="930"/>
          <w:jc w:val="center"/>
        </w:trPr>
        <w:tc>
          <w:tcPr>
            <w:tcW w:w="60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评审标准</w:t>
            </w:r>
          </w:p>
        </w:tc>
        <w:tc>
          <w:tcPr>
            <w:tcW w:w="1469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tabs>
                <w:tab w:val="left" w:pos="6340"/>
                <w:tab w:val="left" w:pos="7795"/>
                <w:tab w:val="left" w:pos="9258"/>
              </w:tabs>
              <w:bidi w:val="0"/>
              <w:spacing w:before="0" w:after="0" w:line="240" w:lineRule="auto"/>
              <w:ind w:left="4900" w:right="0" w:firstLine="0"/>
              <w:jc w:val="left"/>
            </w:pPr>
            <w:r>
              <w:rPr>
                <w:color w:val="000000"/>
                <w:spacing w:val="0"/>
                <w:w w:val="100"/>
                <w:position w:val="0"/>
                <w:shd w:val="clear" w:color="auto" w:fill="auto"/>
              </w:rPr>
              <w:t>评</w:t>
              <w:tab/>
              <w:t>价</w:t>
              <w:tab/>
              <w:t>要</w:t>
              <w:tab/>
              <w:t>点</w:t>
            </w:r>
          </w:p>
        </w:tc>
      </w:tr>
      <w:tr>
        <w:tblPrEx>
          <w:jc w:val="center"/>
          <w:tblLayout w:type="fixed"/>
          <w:tblCellMar>
            <w:left w:w="10" w:type="dxa"/>
            <w:right w:w="10" w:type="dxa"/>
          </w:tblCellMar>
        </w:tblPrEx>
        <w:trPr>
          <w:trHeight w:hRule="exact" w:val="1275"/>
          <w:jc w:val="center"/>
        </w:trPr>
        <w:tc>
          <w:tcPr>
            <w:tcW w:w="20776"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652" w:lineRule="exact"/>
              <w:ind w:left="200" w:right="0" w:firstLine="20"/>
              <w:jc w:val="left"/>
            </w:pPr>
            <w:r>
              <w:rPr>
                <w:color w:val="000000"/>
                <w:spacing w:val="0"/>
                <w:w w:val="100"/>
                <w:position w:val="0"/>
                <w:shd w:val="clear" w:color="auto" w:fill="auto"/>
              </w:rPr>
              <w:t>实行患者病情评估与术前讨论制度，遵循诊疗规范制定诊疗和手术方案，依据患者病情变化和再评估结果 调整诊疗方案，均应记录在病历中。</w:t>
            </w:r>
          </w:p>
        </w:tc>
      </w:tr>
      <w:tr>
        <w:tblPrEx>
          <w:jc w:val="center"/>
          <w:tblLayout w:type="fixed"/>
          <w:tblCellMar>
            <w:left w:w="10" w:type="dxa"/>
            <w:right w:w="10" w:type="dxa"/>
          </w:tblCellMar>
        </w:tblPrEx>
        <w:trPr>
          <w:trHeight w:hRule="exact" w:val="3210"/>
          <w:jc w:val="center"/>
        </w:trPr>
        <w:tc>
          <w:tcPr>
            <w:tcW w:w="608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00"/>
              <w:jc w:val="left"/>
              <w:rPr>
                <w:sz w:val="44"/>
                <w:szCs w:val="44"/>
              </w:rPr>
            </w:pPr>
          </w:p>
          <w:p>
            <w:pPr>
              <w:pStyle w:val="a5"/>
              <w:keepNext w:val="0"/>
              <w:keepLines w:val="0"/>
              <w:widowControl w:val="0"/>
              <w:shd w:val="clear" w:color="auto" w:fill="auto"/>
              <w:bidi w:val="0"/>
              <w:spacing w:before="0" w:after="0" w:line="634" w:lineRule="exact"/>
              <w:ind w:left="200" w:right="0" w:firstLine="20"/>
              <w:jc w:val="left"/>
            </w:pPr>
            <w:r>
              <w:rPr>
                <w:color w:val="000000"/>
                <w:spacing w:val="0"/>
                <w:w w:val="100"/>
                <w:position w:val="0"/>
                <w:shd w:val="clear" w:color="auto" w:fill="auto"/>
              </w:rPr>
              <w:t>根据临床诊断、病情评估的结 果与术前讨论，制订手术治疗 计划或者方案。</w:t>
            </w:r>
            <w:r>
              <w:rPr>
                <w:color w:val="000000"/>
                <w:spacing w:val="0"/>
                <w:w w:val="100"/>
                <w:position w:val="0"/>
                <w:shd w:val="clear" w:color="auto" w:fill="auto"/>
                <w:lang w:val="en-US" w:eastAsia="en-US" w:bidi="en-US"/>
              </w:rPr>
              <w:t>（★）</w:t>
            </w:r>
          </w:p>
        </w:tc>
        <w:tc>
          <w:tcPr>
            <w:tcW w:w="1469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80"/>
              <w:jc w:val="left"/>
              <w:rPr>
                <w:sz w:val="44"/>
                <w:szCs w:val="44"/>
              </w:rPr>
            </w:pP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[C]</w:t>
            </w:r>
          </w:p>
          <w:p>
            <w:pPr>
              <w:pStyle w:val="a5"/>
              <w:keepNext w:val="0"/>
              <w:keepLines w:val="0"/>
              <w:widowControl w:val="0"/>
              <w:numPr>
                <w:ilvl w:val="0"/>
                <w:numId w:val="11"/>
              </w:numPr>
              <w:shd w:val="clear" w:color="auto" w:fill="auto"/>
              <w:tabs>
                <w:tab w:val="left" w:pos="425"/>
              </w:tabs>
              <w:bidi w:val="0"/>
              <w:spacing w:before="0" w:after="0" w:line="653" w:lineRule="exact"/>
              <w:ind w:left="0" w:right="0" w:firstLine="200"/>
              <w:jc w:val="left"/>
            </w:pPr>
            <w:r>
              <w:rPr>
                <w:color w:val="000000"/>
                <w:spacing w:val="0"/>
                <w:w w:val="100"/>
                <w:position w:val="0"/>
                <w:shd w:val="clear" w:color="auto" w:fill="auto"/>
              </w:rPr>
              <w:t>,为每位手术患者制订手术治疗计划或者方案。</w:t>
            </w:r>
          </w:p>
          <w:p>
            <w:pPr>
              <w:pStyle w:val="a5"/>
              <w:keepNext w:val="0"/>
              <w:keepLines w:val="0"/>
              <w:widowControl w:val="0"/>
              <w:numPr>
                <w:ilvl w:val="0"/>
                <w:numId w:val="11"/>
              </w:numPr>
              <w:shd w:val="clear" w:color="auto" w:fill="auto"/>
              <w:tabs>
                <w:tab w:val="left" w:pos="425"/>
              </w:tabs>
              <w:bidi w:val="0"/>
              <w:spacing w:before="0" w:line="653" w:lineRule="exact"/>
              <w:ind w:left="200" w:right="0" w:firstLine="20"/>
              <w:jc w:val="left"/>
            </w:pPr>
            <w:r>
              <w:rPr>
                <w:color w:val="000000"/>
                <w:spacing w:val="0"/>
                <w:w w:val="100"/>
                <w:position w:val="0"/>
                <w:shd w:val="clear" w:color="auto" w:fill="auto"/>
              </w:rPr>
              <w:t>.手术治疗计划记录于病历中，包括术前诊断、拟施行的手术名称、可能浮现 的问题与对策等。</w:t>
            </w:r>
          </w:p>
          <w:p>
            <w:pPr>
              <w:pStyle w:val="a5"/>
              <w:keepNext w:val="0"/>
              <w:keepLines w:val="0"/>
              <w:widowControl w:val="0"/>
              <w:numPr>
                <w:ilvl w:val="0"/>
                <w:numId w:val="11"/>
              </w:numPr>
              <w:shd w:val="clear" w:color="auto" w:fill="auto"/>
              <w:tabs>
                <w:tab w:val="left" w:pos="445"/>
              </w:tabs>
              <w:bidi w:val="0"/>
              <w:spacing w:before="0" w:after="0" w:line="240" w:lineRule="auto"/>
              <w:ind w:left="200" w:right="0" w:firstLine="20"/>
              <w:jc w:val="left"/>
            </w:pPr>
            <w:r>
              <w:rPr>
                <w:color w:val="000000"/>
                <w:spacing w:val="0"/>
                <w:w w:val="100"/>
                <w:position w:val="0"/>
                <w:shd w:val="clear" w:color="auto" w:fill="auto"/>
              </w:rPr>
              <w:t>.根据手术治疗计划或者方案进行手术前的各项准备。</w:t>
            </w:r>
          </w:p>
        </w:tc>
      </w:tr>
      <w:tr>
        <w:tblPrEx>
          <w:jc w:val="center"/>
          <w:tblLayout w:type="fixed"/>
          <w:tblCellMar>
            <w:left w:w="10" w:type="dxa"/>
            <w:right w:w="10" w:type="dxa"/>
          </w:tblCellMar>
        </w:tblPrEx>
        <w:trPr>
          <w:trHeight w:hRule="exact" w:val="1298"/>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240" w:line="240" w:lineRule="auto"/>
              <w:ind w:left="0" w:right="0" w:firstLine="380"/>
              <w:jc w:val="both"/>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职能部门履行监管职责，并有分析、反馈和整改措施。</w:t>
            </w:r>
          </w:p>
        </w:tc>
      </w:tr>
      <w:tr>
        <w:tblPrEx>
          <w:jc w:val="center"/>
          <w:tblLayout w:type="fixed"/>
          <w:tblCellMar>
            <w:left w:w="10" w:type="dxa"/>
            <w:right w:w="10" w:type="dxa"/>
          </w:tblCellMar>
        </w:tblPrEx>
        <w:trPr>
          <w:trHeight w:hRule="exact" w:val="1275"/>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180" w:line="240" w:lineRule="auto"/>
              <w:ind w:left="0" w:right="0" w:firstLine="380"/>
              <w:jc w:val="left"/>
            </w:pP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[A1</w:t>
            </w:r>
            <w:r>
              <w:rPr>
                <w:color w:val="000000"/>
                <w:spacing w:val="0"/>
                <w:w w:val="100"/>
                <w:position w:val="0"/>
                <w:shd w:val="clear" w:color="auto" w:fill="auto"/>
              </w:rPr>
              <w:t>符合</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“B”</w:t>
            </w:r>
            <w:r>
              <w:rPr>
                <w:rFonts w:ascii="Arial Unicode MS" w:eastAsia="Arial Unicode MS" w:hAnsi="Arial Unicode MS" w:cs="Arial Unicode MS"/>
                <w:b/>
                <w:bCs/>
                <w:color w:val="000000"/>
                <w:spacing w:val="0"/>
                <w:w w:val="100"/>
                <w:position w:val="0"/>
                <w:sz w:val="38"/>
                <w:szCs w:val="38"/>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手术方案完善，术前准备充分，有质量持续改进成效。</w:t>
            </w:r>
          </w:p>
        </w:tc>
      </w:tr>
      <w:tr>
        <w:tblPrEx>
          <w:jc w:val="center"/>
          <w:tblLayout w:type="fixed"/>
          <w:tblCellMar>
            <w:left w:w="10" w:type="dxa"/>
            <w:right w:w="10" w:type="dxa"/>
          </w:tblCellMar>
        </w:tblPrEx>
        <w:trPr>
          <w:trHeight w:hRule="exact" w:val="3195"/>
          <w:jc w:val="center"/>
        </w:trPr>
        <w:tc>
          <w:tcPr>
            <w:tcW w:w="608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00"/>
              <w:jc w:val="left"/>
              <w:rPr>
                <w:sz w:val="44"/>
                <w:szCs w:val="44"/>
              </w:rPr>
            </w:pPr>
            <w:r>
              <w:rPr>
                <w:rFonts w:ascii="Times New Roman" w:eastAsia="Times New Roman" w:hAnsi="Times New Roman" w:cs="Times New Roman"/>
                <w:b/>
                <w:bCs/>
                <w:color w:val="000000"/>
                <w:spacing w:val="0"/>
                <w:w w:val="100"/>
                <w:position w:val="0"/>
                <w:sz w:val="44"/>
                <w:szCs w:val="44"/>
                <w:shd w:val="clear" w:color="auto" w:fill="auto"/>
              </w:rPr>
              <w:t>4</w:t>
            </w:r>
            <w:r>
              <w:rPr>
                <w:rFonts w:ascii="Arial Unicode MS" w:eastAsia="Arial Unicode MS" w:hAnsi="Arial Unicode MS" w:cs="Arial Unicode MS"/>
                <w:b/>
                <w:bCs/>
                <w:color w:val="000000"/>
                <w:spacing w:val="0"/>
                <w:w w:val="100"/>
                <w:position w:val="0"/>
                <w:sz w:val="38"/>
                <w:szCs w:val="38"/>
                <w:shd w:val="clear" w:color="auto" w:fill="auto"/>
              </w:rPr>
              <w:t>・</w:t>
            </w:r>
            <w:r>
              <w:rPr>
                <w:rFonts w:ascii="Times New Roman" w:eastAsia="Times New Roman" w:hAnsi="Times New Roman" w:cs="Times New Roman"/>
                <w:b/>
                <w:bCs/>
                <w:color w:val="000000"/>
                <w:spacing w:val="0"/>
                <w:w w:val="100"/>
                <w:position w:val="0"/>
                <w:sz w:val="44"/>
                <w:szCs w:val="44"/>
                <w:shd w:val="clear" w:color="auto" w:fill="auto"/>
              </w:rPr>
              <w:t>6</w:t>
            </w:r>
            <w:r>
              <w:rPr>
                <w:rFonts w:ascii="Arial Unicode MS" w:eastAsia="Arial Unicode MS" w:hAnsi="Arial Unicode MS" w:cs="Arial Unicode MS"/>
                <w:b/>
                <w:bCs/>
                <w:color w:val="000000"/>
                <w:spacing w:val="0"/>
                <w:w w:val="100"/>
                <w:position w:val="0"/>
                <w:sz w:val="38"/>
                <w:szCs w:val="38"/>
                <w:shd w:val="clear" w:color="auto" w:fill="auto"/>
              </w:rPr>
              <w:t>・</w:t>
            </w:r>
            <w:r>
              <w:rPr>
                <w:rFonts w:ascii="Times New Roman" w:eastAsia="Times New Roman" w:hAnsi="Times New Roman" w:cs="Times New Roman"/>
                <w:b/>
                <w:bCs/>
                <w:color w:val="000000"/>
                <w:spacing w:val="0"/>
                <w:w w:val="100"/>
                <w:position w:val="0"/>
                <w:sz w:val="44"/>
                <w:szCs w:val="44"/>
                <w:shd w:val="clear" w:color="auto" w:fill="auto"/>
              </w:rPr>
              <w:t>8</w:t>
            </w:r>
            <w:r>
              <w:rPr>
                <w:rFonts w:ascii="Arial Unicode MS" w:eastAsia="Arial Unicode MS" w:hAnsi="Arial Unicode MS" w:cs="Arial Unicode MS"/>
                <w:b/>
                <w:bCs/>
                <w:color w:val="000000"/>
                <w:spacing w:val="0"/>
                <w:w w:val="100"/>
                <w:position w:val="0"/>
                <w:sz w:val="38"/>
                <w:szCs w:val="38"/>
                <w:shd w:val="clear" w:color="auto" w:fill="auto"/>
              </w:rPr>
              <w:t>・</w:t>
            </w:r>
            <w:r>
              <w:rPr>
                <w:rFonts w:ascii="Times New Roman" w:eastAsia="Times New Roman" w:hAnsi="Times New Roman" w:cs="Times New Roman"/>
                <w:b/>
                <w:bCs/>
                <w:color w:val="000000"/>
                <w:spacing w:val="0"/>
                <w:w w:val="100"/>
                <w:position w:val="0"/>
                <w:sz w:val="44"/>
                <w:szCs w:val="44"/>
                <w:shd w:val="clear" w:color="auto" w:fill="auto"/>
              </w:rPr>
              <w:t>3</w:t>
            </w:r>
          </w:p>
          <w:p>
            <w:pPr>
              <w:pStyle w:val="a5"/>
              <w:keepNext w:val="0"/>
              <w:keepLines w:val="0"/>
              <w:widowControl w:val="0"/>
              <w:shd w:val="clear" w:color="auto" w:fill="auto"/>
              <w:bidi w:val="0"/>
              <w:spacing w:before="0" w:after="0" w:line="634" w:lineRule="exact"/>
              <w:ind w:left="200" w:right="0" w:firstLine="20"/>
              <w:jc w:val="left"/>
            </w:pPr>
            <w:r>
              <w:rPr>
                <w:color w:val="000000"/>
                <w:spacing w:val="0"/>
                <w:w w:val="100"/>
                <w:position w:val="0"/>
                <w:shd w:val="clear" w:color="auto" w:fill="auto"/>
              </w:rPr>
              <w:t>有“非计划再次手术"的监测、 原因分析、反馈、整改和控制 体系。</w:t>
            </w:r>
            <w:r>
              <w:rPr>
                <w:color w:val="000000"/>
                <w:spacing w:val="0"/>
                <w:w w:val="100"/>
                <w:position w:val="0"/>
                <w:shd w:val="clear" w:color="auto" w:fill="auto"/>
                <w:lang w:val="en-US" w:eastAsia="en-US" w:bidi="en-US"/>
              </w:rPr>
              <w:t>（★）</w:t>
            </w:r>
          </w:p>
        </w:tc>
        <w:tc>
          <w:tcPr>
            <w:tcW w:w="1469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180" w:line="240" w:lineRule="auto"/>
              <w:ind w:left="0" w:right="0" w:firstLine="380"/>
              <w:jc w:val="left"/>
              <w:rPr>
                <w:sz w:val="44"/>
                <w:szCs w:val="44"/>
              </w:rPr>
            </w:pP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[C1</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42"/>
                <w:szCs w:val="42"/>
                <w:shd w:val="clear" w:color="auto" w:fill="auto"/>
              </w:rPr>
              <w:t xml:space="preserve">1 </w:t>
            </w:r>
            <w:r>
              <w:rPr>
                <w:color w:val="000000"/>
                <w:spacing w:val="0"/>
                <w:w w:val="100"/>
                <w:position w:val="0"/>
                <w:shd w:val="clear" w:color="auto" w:fill="auto"/>
              </w:rPr>
              <w:t>,有“非计划再次手术”相关管理制度与流程。</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42"/>
                <w:szCs w:val="42"/>
                <w:shd w:val="clear" w:color="auto" w:fill="auto"/>
              </w:rPr>
              <w:t xml:space="preserve">2 </w:t>
            </w:r>
            <w:r>
              <w:rPr>
                <w:color w:val="000000"/>
                <w:spacing w:val="0"/>
                <w:w w:val="100"/>
                <w:position w:val="0"/>
                <w:shd w:val="clear" w:color="auto" w:fill="auto"/>
              </w:rPr>
              <w:t>,将控制“非计划再次手术”作为对手术科室质量评价的重要指标。</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42"/>
                <w:szCs w:val="42"/>
                <w:shd w:val="clear" w:color="auto" w:fill="auto"/>
              </w:rPr>
              <w:t>3</w:t>
            </w:r>
            <w:r>
              <w:rPr>
                <w:color w:val="000000"/>
                <w:spacing w:val="0"/>
                <w:w w:val="100"/>
                <w:position w:val="0"/>
                <w:shd w:val="clear" w:color="auto" w:fill="auto"/>
              </w:rPr>
              <w:t>,把“非计划再次手术”指标作为对手术医师资格评价、再授权的重要依据。</w:t>
            </w:r>
          </w:p>
          <w:p>
            <w:pPr>
              <w:pStyle w:val="a5"/>
              <w:keepNext w:val="0"/>
              <w:keepLines w:val="0"/>
              <w:widowControl w:val="0"/>
              <w:shd w:val="clear" w:color="auto" w:fill="auto"/>
              <w:bidi w:val="0"/>
              <w:spacing w:before="0" w:after="120" w:line="240" w:lineRule="auto"/>
              <w:ind w:left="0" w:right="0" w:firstLine="200"/>
              <w:jc w:val="left"/>
            </w:pPr>
            <w:r>
              <w:rPr>
                <w:color w:val="000000"/>
                <w:spacing w:val="0"/>
                <w:w w:val="100"/>
                <w:position w:val="0"/>
                <w:sz w:val="42"/>
                <w:szCs w:val="42"/>
                <w:shd w:val="clear" w:color="auto" w:fill="auto"/>
              </w:rPr>
              <w:t xml:space="preserve">4 </w:t>
            </w:r>
            <w:r>
              <w:rPr>
                <w:color w:val="000000"/>
                <w:spacing w:val="0"/>
                <w:w w:val="100"/>
                <w:position w:val="0"/>
                <w:shd w:val="clear" w:color="auto" w:fill="auto"/>
              </w:rPr>
              <w:t>.对临床手术科室医师与护士培训。</w:t>
            </w:r>
          </w:p>
        </w:tc>
      </w:tr>
      <w:tr>
        <w:tblPrEx>
          <w:jc w:val="center"/>
          <w:tblLayout w:type="fixed"/>
          <w:tblCellMar>
            <w:left w:w="10" w:type="dxa"/>
            <w:right w:w="10" w:type="dxa"/>
          </w:tblCellMar>
        </w:tblPrEx>
        <w:trPr>
          <w:trHeight w:hRule="exact" w:val="1268"/>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180" w:line="240" w:lineRule="auto"/>
              <w:ind w:left="0" w:right="0" w:firstLine="380"/>
              <w:jc w:val="left"/>
            </w:pP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[B]</w:t>
            </w:r>
            <w:r>
              <w:rPr>
                <w:color w:val="000000"/>
                <w:spacing w:val="0"/>
                <w:w w:val="100"/>
                <w:position w:val="0"/>
                <w:shd w:val="clear" w:color="auto" w:fill="auto"/>
              </w:rPr>
              <w:t>符合，并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职能部门对“非计划再次手术”有监测、原因分析、反馈、整改。</w:t>
            </w:r>
          </w:p>
        </w:tc>
      </w:tr>
      <w:tr>
        <w:tblPrEx>
          <w:jc w:val="center"/>
          <w:tblLayout w:type="fixed"/>
          <w:tblCellMar>
            <w:left w:w="10" w:type="dxa"/>
            <w:right w:w="10" w:type="dxa"/>
          </w:tblCellMar>
        </w:tblPrEx>
        <w:trPr>
          <w:trHeight w:hRule="exact" w:val="1275"/>
          <w:jc w:val="center"/>
        </w:trPr>
        <w:tc>
          <w:tcPr>
            <w:tcW w:w="1" w:type="dxa"/>
            <w:vMerge/>
            <w:tcBorders>
              <w:left w:val="single" w:sz="4" w:space="0" w:color="auto"/>
              <w:bottom w:val="single" w:sz="4" w:space="0" w:color="auto"/>
            </w:tcBorders>
            <w:shd w:val="clear" w:color="auto" w:fill="auto"/>
            <w:vAlign w:val="center"/>
          </w:tcPr>
          <w:p/>
        </w:tc>
        <w:tc>
          <w:tcPr>
            <w:tcW w:w="14693"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160" w:line="240" w:lineRule="auto"/>
              <w:ind w:left="0" w:right="0" w:firstLine="38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有效控制非计划再次手术，持续改进有成效。</w:t>
            </w:r>
          </w:p>
        </w:tc>
      </w:tr>
    </w:tbl>
    <w:p>
      <w:pPr>
        <w:sectPr>
          <w:pgSz w:w="23633" w:h="31680"/>
          <w:pgMar w:top="2256" w:right="1436" w:bottom="1896" w:left="1421" w:header="0" w:footer="3" w:gutter="0"/>
          <w:pgNumType w:start="5"/>
          <w:cols w:space="720"/>
          <w:noEndnote/>
          <w:rtlGutter w:val="0"/>
          <w:docGrid w:linePitch="360"/>
        </w:sectPr>
      </w:pPr>
    </w:p>
    <w:p>
      <w:pPr>
        <w:pStyle w:val="31"/>
        <w:keepNext/>
        <w:keepLines/>
        <w:framePr w:w="12990" w:h="638" w:hRule="atLeast" w:wrap="none" w:hAnchor="page" w:x="5105" w:y="1"/>
        <w:widowControl w:val="0"/>
        <w:shd w:val="clear" w:color="auto" w:fill="auto"/>
        <w:bidi w:val="0"/>
        <w:spacing w:before="0" w:after="0" w:line="240" w:lineRule="auto"/>
        <w:ind w:left="0" w:right="0" w:firstLine="0"/>
        <w:jc w:val="both"/>
      </w:pPr>
      <w:bookmarkStart w:id="8" w:name="bookmark16"/>
      <w:r>
        <w:rPr>
          <w:color w:val="000000"/>
          <w:spacing w:val="0"/>
          <w:w w:val="100"/>
          <w:position w:val="0"/>
          <w:shd w:val="clear" w:color="auto" w:fill="auto"/>
        </w:rPr>
        <w:t>八、重症医学管理与持续改进（可选，县医院为必选）</w:t>
      </w:r>
      <w:bookmarkEnd w:id="8"/>
    </w:p>
    <w:p>
      <w:pPr>
        <w:pStyle w:val="a4"/>
        <w:keepNext w:val="0"/>
        <w:keepLines w:val="0"/>
        <w:framePr w:w="2348" w:h="488" w:hRule="atLeast" w:wrap="none" w:hAnchor="page" w:x="3320" w:y="1231"/>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评审标准</w:t>
      </w:r>
    </w:p>
    <w:p>
      <w:pPr>
        <w:pStyle w:val="a4"/>
        <w:keepNext w:val="0"/>
        <w:keepLines w:val="0"/>
        <w:framePr w:w="4860" w:h="480" w:hRule="atLeast" w:wrap="none" w:hAnchor="page" w:x="12410" w:y="123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评 价 要 点</w:t>
      </w:r>
    </w:p>
    <w:p>
      <w:pPr>
        <w:pStyle w:val="a4"/>
        <w:keepNext w:val="0"/>
        <w:keepLines w:val="0"/>
        <w:framePr w:w="20437" w:h="533" w:hRule="atLeast" w:wrap="none" w:hAnchor="page" w:x="1632" w:y="2086"/>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有重症医学科工作制度、岗位职责和技术规范、操作规程。患者入科、出科符合指征。实行“危重程度评</w:t>
      </w:r>
    </w:p>
    <w:p>
      <w:pPr>
        <w:pStyle w:val="a4"/>
        <w:keepNext w:val="0"/>
        <w:keepLines w:val="0"/>
        <w:framePr w:w="15638" w:h="525" w:hRule="atLeast" w:wrap="none" w:hAnchor="page" w:x="1655" w:y="2754"/>
        <w:widowControl w:val="0"/>
        <w:shd w:val="clear" w:color="auto" w:fill="auto"/>
        <w:bidi w:val="0"/>
        <w:spacing w:before="0" w:after="0" w:line="240" w:lineRule="auto"/>
        <w:ind w:left="0" w:right="0" w:firstLine="0"/>
        <w:jc w:val="left"/>
      </w:pPr>
      <w:r>
        <w:rPr>
          <w:color w:val="000000"/>
          <w:spacing w:val="0"/>
          <w:w w:val="100"/>
          <w:position w:val="0"/>
          <w:u w:val="single"/>
          <w:shd w:val="clear" w:color="auto" w:fill="auto"/>
        </w:rPr>
        <w:t>分”，定期评价收住患者的适宜,性及临床诊疗质量，并能以此评价改进措施的有效性。</w:t>
      </w:r>
    </w:p>
    <w:p>
      <w:pPr>
        <w:pStyle w:val="21"/>
        <w:keepNext w:val="0"/>
        <w:keepLines w:val="0"/>
        <w:framePr w:w="795" w:h="502" w:hRule="atLeast" w:wrap="none" w:hAnchor="page" w:x="7902" w:y="3354"/>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w:t>
      </w:r>
    </w:p>
    <w:p>
      <w:pPr>
        <w:pStyle w:val="a4"/>
        <w:keepNext w:val="0"/>
        <w:keepLines w:val="0"/>
        <w:framePr w:w="12638" w:h="3525" w:hRule="atLeast" w:wrap="none" w:hAnchor="page" w:x="7715" w:y="3976"/>
        <w:widowControl w:val="0"/>
        <w:numPr>
          <w:ilvl w:val="0"/>
          <w:numId w:val="12"/>
        </w:numPr>
        <w:shd w:val="clear" w:color="auto" w:fill="auto"/>
        <w:tabs>
          <w:tab w:val="left" w:pos="225"/>
        </w:tabs>
        <w:bidi w:val="0"/>
        <w:spacing w:before="0" w:after="120" w:line="240" w:lineRule="auto"/>
        <w:ind w:left="0" w:right="0" w:firstLine="0"/>
        <w:jc w:val="left"/>
      </w:pPr>
      <w:r>
        <w:rPr>
          <w:color w:val="000000"/>
          <w:spacing w:val="0"/>
          <w:w w:val="100"/>
          <w:position w:val="0"/>
          <w:shd w:val="clear" w:color="auto" w:fill="auto"/>
        </w:rPr>
        <w:t>.有重症医学科各项规章制度、岗位职责和相关技术规范、操作规程。</w:t>
      </w:r>
    </w:p>
    <w:p>
      <w:pPr>
        <w:pStyle w:val="a4"/>
        <w:keepNext w:val="0"/>
        <w:keepLines w:val="0"/>
        <w:framePr w:w="12638" w:h="3525" w:hRule="atLeast" w:wrap="none" w:hAnchor="page" w:x="7715" w:y="3976"/>
        <w:widowControl w:val="0"/>
        <w:numPr>
          <w:ilvl w:val="0"/>
          <w:numId w:val="12"/>
        </w:numPr>
        <w:shd w:val="clear" w:color="auto" w:fill="auto"/>
        <w:tabs>
          <w:tab w:val="left" w:pos="225"/>
        </w:tabs>
        <w:bidi w:val="0"/>
        <w:spacing w:before="0" w:after="120" w:line="240" w:lineRule="auto"/>
        <w:ind w:left="0" w:right="0" w:firstLine="0"/>
        <w:jc w:val="left"/>
      </w:pPr>
      <w:r>
        <w:rPr>
          <w:color w:val="000000"/>
          <w:spacing w:val="0"/>
          <w:w w:val="100"/>
          <w:position w:val="0"/>
          <w:shd w:val="clear" w:color="auto" w:fill="auto"/>
        </w:rPr>
        <w:t>.有重症医学科收住患者的范围、转入和转出标准及转出流程。</w:t>
      </w:r>
    </w:p>
    <w:p>
      <w:pPr>
        <w:pStyle w:val="a4"/>
        <w:keepNext w:val="0"/>
        <w:keepLines w:val="0"/>
        <w:framePr w:w="12638" w:h="3525" w:hRule="atLeast" w:wrap="none" w:hAnchor="page" w:x="7715" w:y="3976"/>
        <w:widowControl w:val="0"/>
        <w:numPr>
          <w:ilvl w:val="0"/>
          <w:numId w:val="12"/>
        </w:numPr>
        <w:shd w:val="clear" w:color="auto" w:fill="auto"/>
        <w:tabs>
          <w:tab w:val="left" w:pos="225"/>
        </w:tabs>
        <w:bidi w:val="0"/>
        <w:spacing w:before="0" w:after="120" w:line="240" w:lineRule="auto"/>
        <w:ind w:left="0" w:right="0" w:firstLine="0"/>
        <w:jc w:val="left"/>
      </w:pPr>
      <w:r>
        <w:rPr>
          <w:color w:val="000000"/>
          <w:spacing w:val="0"/>
          <w:w w:val="100"/>
          <w:position w:val="0"/>
          <w:shd w:val="clear" w:color="auto" w:fill="auto"/>
        </w:rPr>
        <w:t>.对入住重症医学科的患者实行疾病严重程度评估。</w:t>
      </w:r>
    </w:p>
    <w:p>
      <w:pPr>
        <w:pStyle w:val="a4"/>
        <w:keepNext w:val="0"/>
        <w:keepLines w:val="0"/>
        <w:framePr w:w="12638" w:h="3525" w:hRule="atLeast" w:wrap="none" w:hAnchor="page" w:x="7715" w:y="3976"/>
        <w:widowControl w:val="0"/>
        <w:numPr>
          <w:ilvl w:val="0"/>
          <w:numId w:val="12"/>
        </w:numPr>
        <w:shd w:val="clear" w:color="auto" w:fill="auto"/>
        <w:tabs>
          <w:tab w:val="left" w:pos="225"/>
        </w:tabs>
        <w:bidi w:val="0"/>
        <w:spacing w:before="0" w:after="120" w:line="240" w:lineRule="auto"/>
        <w:ind w:left="0" w:right="0" w:firstLine="0"/>
        <w:jc w:val="left"/>
      </w:pPr>
      <w:r>
        <w:rPr>
          <w:color w:val="000000"/>
          <w:spacing w:val="0"/>
          <w:w w:val="100"/>
          <w:position w:val="0"/>
          <w:shd w:val="clear" w:color="auto" w:fill="auto"/>
        </w:rPr>
        <w:t>.有储备药品、一次性医用耗材管理和使用的规范与流程。</w:t>
      </w:r>
    </w:p>
    <w:p>
      <w:pPr>
        <w:pStyle w:val="a4"/>
        <w:keepNext w:val="0"/>
        <w:keepLines w:val="0"/>
        <w:framePr w:w="12638" w:h="3525" w:hRule="atLeast" w:wrap="none" w:hAnchor="page" w:x="7715" w:y="3976"/>
        <w:widowControl w:val="0"/>
        <w:numPr>
          <w:ilvl w:val="0"/>
          <w:numId w:val="12"/>
        </w:numPr>
        <w:shd w:val="clear" w:color="auto" w:fill="auto"/>
        <w:tabs>
          <w:tab w:val="left" w:pos="225"/>
        </w:tabs>
        <w:bidi w:val="0"/>
        <w:spacing w:before="0" w:after="120" w:line="240" w:lineRule="auto"/>
        <w:ind w:left="0" w:right="0" w:firstLine="0"/>
        <w:jc w:val="left"/>
      </w:pPr>
      <w:r>
        <w:rPr>
          <w:color w:val="000000"/>
          <w:spacing w:val="0"/>
          <w:w w:val="100"/>
          <w:position w:val="0"/>
          <w:shd w:val="clear" w:color="auto" w:fill="auto"/>
        </w:rPr>
        <w:t>.有对上述制度、职责、规范及标准、流程的培训。</w:t>
      </w:r>
    </w:p>
    <w:p>
      <w:pPr>
        <w:pStyle w:val="a4"/>
        <w:keepNext w:val="0"/>
        <w:keepLines w:val="0"/>
        <w:framePr w:w="12638" w:h="3525" w:hRule="atLeast" w:wrap="none" w:hAnchor="page" w:x="7715" w:y="3976"/>
        <w:widowControl w:val="0"/>
        <w:numPr>
          <w:ilvl w:val="0"/>
          <w:numId w:val="12"/>
        </w:numPr>
        <w:pBdr>
          <w:bottom w:val="single" w:sz="4" w:space="0" w:color="auto"/>
        </w:pBdr>
        <w:shd w:val="clear" w:color="auto" w:fill="auto"/>
        <w:tabs>
          <w:tab w:val="left" w:pos="225"/>
        </w:tabs>
        <w:bidi w:val="0"/>
        <w:spacing w:before="0" w:after="120" w:line="240" w:lineRule="auto"/>
        <w:ind w:left="0" w:right="0" w:firstLine="0"/>
        <w:jc w:val="left"/>
      </w:pPr>
      <w:r>
        <w:rPr>
          <w:color w:val="000000"/>
          <w:spacing w:val="0"/>
          <w:w w:val="100"/>
          <w:position w:val="0"/>
          <w:shd w:val="clear" w:color="auto" w:fill="auto"/>
        </w:rPr>
        <w:t>.工作人员知晓相关岗位职责和履职要求。</w:t>
      </w:r>
    </w:p>
    <w:p>
      <w:pPr>
        <w:pStyle w:val="a4"/>
        <w:keepNext w:val="0"/>
        <w:keepLines w:val="0"/>
        <w:framePr w:w="5603" w:h="3173" w:hRule="atLeast" w:wrap="none" w:hAnchor="page" w:x="1655" w:y="7531"/>
        <w:widowControl w:val="0"/>
        <w:shd w:val="clear" w:color="auto" w:fill="auto"/>
        <w:bidi w:val="0"/>
        <w:spacing w:before="0" w:after="0" w:line="627" w:lineRule="exact"/>
        <w:ind w:left="0" w:right="0" w:firstLine="0"/>
        <w:jc w:val="left"/>
      </w:pPr>
      <w:r>
        <w:rPr>
          <w:color w:val="000000"/>
          <w:spacing w:val="0"/>
          <w:w w:val="100"/>
          <w:position w:val="0"/>
          <w:shd w:val="clear" w:color="auto" w:fill="auto"/>
        </w:rPr>
        <w:t>有重症医学科工作制度、岗位 职责和技术规范、操作规程。 重症监护患者入住、出科符合 指征，实行“危重程度评分”。</w:t>
      </w:r>
    </w:p>
    <w:p>
      <w:pPr>
        <w:pStyle w:val="a4"/>
        <w:keepNext w:val="0"/>
        <w:keepLines w:val="0"/>
        <w:framePr w:w="5603" w:h="3173" w:hRule="atLeast" w:wrap="none" w:hAnchor="page" w:x="1655" w:y="7531"/>
        <w:widowControl w:val="0"/>
        <w:shd w:val="clear" w:color="auto" w:fill="auto"/>
        <w:bidi w:val="0"/>
        <w:spacing w:before="0" w:after="0" w:line="627" w:lineRule="exact"/>
        <w:ind w:left="0" w:right="0" w:firstLine="280"/>
        <w:jc w:val="left"/>
      </w:pPr>
      <w:r>
        <w:rPr>
          <w:color w:val="000000"/>
          <w:spacing w:val="0"/>
          <w:w w:val="100"/>
          <w:position w:val="0"/>
          <w:shd w:val="clear" w:color="auto" w:fill="auto"/>
          <w:lang w:val="en-US" w:eastAsia="en-US" w:bidi="en-US"/>
        </w:rPr>
        <w:t>（★）</w:t>
      </w:r>
    </w:p>
    <w:p>
      <w:pPr>
        <w:pStyle w:val="21"/>
        <w:keepNext w:val="0"/>
        <w:keepLines w:val="0"/>
        <w:framePr w:w="8160" w:h="3000" w:hRule="atLeast" w:wrap="none" w:hAnchor="page" w:x="7722" w:y="7876"/>
        <w:widowControl w:val="0"/>
        <w:shd w:val="clear" w:color="auto" w:fill="auto"/>
        <w:bidi w:val="0"/>
        <w:spacing w:before="0" w:after="340" w:line="240" w:lineRule="auto"/>
        <w:ind w:left="0" w:right="0" w:firstLine="180"/>
        <w:jc w:val="left"/>
        <w:rPr>
          <w:sz w:val="36"/>
          <w:szCs w:val="36"/>
        </w:rPr>
      </w:pPr>
      <w:r>
        <w:rPr>
          <w:color w:val="000000"/>
          <w:spacing w:val="0"/>
          <w:w w:val="100"/>
          <w:position w:val="0"/>
          <w:sz w:val="42"/>
          <w:szCs w:val="42"/>
          <w:shd w:val="clear" w:color="auto" w:fill="auto"/>
          <w:lang w:val="en-US" w:eastAsia="en-US" w:bidi="en-US"/>
        </w:rPr>
        <w:t>[B]</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lang w:val="zh-CN" w:eastAsia="zh-CN" w:bidi="zh-CN"/>
        </w:rPr>
        <w:t>，</w:t>
      </w:r>
      <w:r>
        <w:rPr>
          <w:color w:val="000000"/>
          <w:spacing w:val="0"/>
          <w:w w:val="100"/>
          <w:position w:val="0"/>
          <w:sz w:val="36"/>
          <w:szCs w:val="36"/>
          <w:shd w:val="clear" w:color="auto" w:fill="auto"/>
          <w:lang w:val="zh-CN" w:eastAsia="zh-CN" w:bidi="zh-CN"/>
        </w:rPr>
        <w:t>并</w:t>
      </w:r>
    </w:p>
    <w:p>
      <w:pPr>
        <w:pStyle w:val="a4"/>
        <w:keepNext w:val="0"/>
        <w:keepLines w:val="0"/>
        <w:framePr w:w="8160" w:h="3000" w:hRule="atLeast" w:wrap="none" w:hAnchor="page" w:x="7722" w:y="7876"/>
        <w:widowControl w:val="0"/>
        <w:shd w:val="clear" w:color="auto" w:fill="auto"/>
        <w:bidi w:val="0"/>
        <w:spacing w:before="0" w:after="340" w:line="240" w:lineRule="auto"/>
        <w:ind w:left="0" w:right="0" w:firstLine="0"/>
        <w:jc w:val="left"/>
      </w:pPr>
      <w:r>
        <w:rPr>
          <w:color w:val="000000"/>
          <w:spacing w:val="0"/>
          <w:w w:val="100"/>
          <w:position w:val="0"/>
          <w:sz w:val="42"/>
          <w:szCs w:val="42"/>
          <w:shd w:val="clear" w:color="auto" w:fill="auto"/>
        </w:rPr>
        <w:t xml:space="preserve">1 </w:t>
      </w:r>
      <w:r>
        <w:rPr>
          <w:color w:val="000000"/>
          <w:spacing w:val="0"/>
          <w:w w:val="100"/>
          <w:position w:val="0"/>
          <w:shd w:val="clear" w:color="auto" w:fill="auto"/>
        </w:rPr>
        <w:t>.重症监护患者入住、出科符合指征之</w:t>
      </w:r>
      <w:r>
        <w:rPr>
          <w:color w:val="000000"/>
          <w:spacing w:val="0"/>
          <w:w w:val="100"/>
          <w:position w:val="0"/>
          <w:sz w:val="42"/>
          <w:szCs w:val="42"/>
          <w:shd w:val="clear" w:color="auto" w:fill="auto"/>
        </w:rPr>
        <w:t>80%</w:t>
      </w:r>
      <w:r>
        <w:rPr>
          <w:color w:val="000000"/>
          <w:spacing w:val="0"/>
          <w:w w:val="100"/>
          <w:position w:val="0"/>
          <w:shd w:val="clear" w:color="auto" w:fill="auto"/>
        </w:rPr>
        <w:t>。</w:t>
      </w:r>
    </w:p>
    <w:p>
      <w:pPr>
        <w:pStyle w:val="a4"/>
        <w:keepNext w:val="0"/>
        <w:keepLines w:val="0"/>
        <w:framePr w:w="8160" w:h="3000" w:hRule="atLeast" w:wrap="none" w:hAnchor="page" w:x="7722" w:y="7876"/>
        <w:widowControl w:val="0"/>
        <w:shd w:val="clear" w:color="auto" w:fill="auto"/>
        <w:bidi w:val="0"/>
        <w:spacing w:before="0" w:after="340" w:line="240" w:lineRule="auto"/>
        <w:ind w:left="0" w:right="0" w:firstLine="0"/>
        <w:jc w:val="left"/>
        <w:rPr>
          <w:sz w:val="42"/>
          <w:szCs w:val="42"/>
        </w:rPr>
      </w:pPr>
      <w:r>
        <w:rPr>
          <w:color w:val="000000"/>
          <w:spacing w:val="0"/>
          <w:w w:val="100"/>
          <w:position w:val="0"/>
          <w:sz w:val="42"/>
          <w:szCs w:val="42"/>
          <w:shd w:val="clear" w:color="auto" w:fill="auto"/>
        </w:rPr>
        <w:t>2</w:t>
      </w:r>
      <w:r>
        <w:rPr>
          <w:color w:val="000000"/>
          <w:spacing w:val="0"/>
          <w:w w:val="100"/>
          <w:position w:val="0"/>
          <w:sz w:val="36"/>
          <w:szCs w:val="36"/>
          <w:shd w:val="clear" w:color="auto" w:fill="auto"/>
        </w:rPr>
        <w:t>,符合“危重程度评分”的重症标准达</w:t>
      </w:r>
      <w:r>
        <w:rPr>
          <w:color w:val="000000"/>
          <w:spacing w:val="0"/>
          <w:w w:val="100"/>
          <w:position w:val="0"/>
          <w:sz w:val="42"/>
          <w:szCs w:val="42"/>
          <w:shd w:val="clear" w:color="auto" w:fill="auto"/>
          <w:lang w:val="en-US" w:eastAsia="en-US" w:bidi="en-US"/>
        </w:rPr>
        <w:t>20%o</w:t>
      </w:r>
    </w:p>
    <w:p>
      <w:pPr>
        <w:pStyle w:val="a4"/>
        <w:keepNext w:val="0"/>
        <w:keepLines w:val="0"/>
        <w:framePr w:w="8160" w:h="3000" w:hRule="atLeast" w:wrap="none" w:hAnchor="page" w:x="7722" w:y="7876"/>
        <w:widowControl w:val="0"/>
        <w:shd w:val="clear" w:color="auto" w:fill="auto"/>
        <w:bidi w:val="0"/>
        <w:spacing w:before="0" w:after="340" w:line="240" w:lineRule="auto"/>
        <w:ind w:left="0" w:right="0" w:firstLine="0"/>
        <w:jc w:val="left"/>
      </w:pPr>
      <w:r>
        <w:rPr>
          <w:color w:val="000000"/>
          <w:spacing w:val="0"/>
          <w:w w:val="100"/>
          <w:position w:val="0"/>
          <w:sz w:val="42"/>
          <w:szCs w:val="42"/>
          <w:shd w:val="clear" w:color="auto" w:fill="auto"/>
        </w:rPr>
        <w:t xml:space="preserve">3 </w:t>
      </w:r>
      <w:r>
        <w:rPr>
          <w:color w:val="000000"/>
          <w:spacing w:val="0"/>
          <w:w w:val="100"/>
          <w:position w:val="0"/>
          <w:shd w:val="clear" w:color="auto" w:fill="auto"/>
        </w:rPr>
        <w:t>,科室内有定期质量评价。</w:t>
      </w:r>
    </w:p>
    <w:p>
      <w:pPr>
        <w:pStyle w:val="21"/>
        <w:keepNext w:val="0"/>
        <w:keepLines w:val="0"/>
        <w:framePr w:w="3720" w:h="502" w:hRule="atLeast" w:wrap="none" w:hAnchor="page" w:x="7917" w:y="11034"/>
        <w:widowControl w:val="0"/>
        <w:shd w:val="clear" w:color="auto" w:fill="auto"/>
        <w:bidi w:val="0"/>
        <w:spacing w:before="0" w:after="0" w:line="240" w:lineRule="auto"/>
        <w:ind w:left="0" w:right="0" w:firstLine="0"/>
        <w:jc w:val="left"/>
        <w:rPr>
          <w:sz w:val="36"/>
          <w:szCs w:val="36"/>
        </w:rPr>
      </w:pPr>
      <w:r>
        <w:rPr>
          <w:color w:val="000000"/>
          <w:spacing w:val="0"/>
          <w:w w:val="100"/>
          <w:position w:val="0"/>
          <w:sz w:val="42"/>
          <w:szCs w:val="42"/>
          <w:shd w:val="clear" w:color="auto" w:fill="auto"/>
          <w:lang w:val="en-US" w:eastAsia="en-US" w:bidi="en-US"/>
        </w:rPr>
        <w:t>[A]</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lang w:val="zh-CN" w:eastAsia="zh-CN" w:bidi="zh-CN"/>
        </w:rPr>
        <w:t>，</w:t>
      </w:r>
      <w:r>
        <w:rPr>
          <w:color w:val="000000"/>
          <w:spacing w:val="0"/>
          <w:w w:val="100"/>
          <w:position w:val="0"/>
          <w:sz w:val="36"/>
          <w:szCs w:val="36"/>
          <w:shd w:val="clear" w:color="auto" w:fill="auto"/>
          <w:lang w:val="zh-CN" w:eastAsia="zh-CN" w:bidi="zh-CN"/>
        </w:rPr>
        <w:t>并</w:t>
      </w:r>
    </w:p>
    <w:p>
      <w:pPr>
        <w:pStyle w:val="a4"/>
        <w:keepNext w:val="0"/>
        <w:keepLines w:val="0"/>
        <w:framePr w:w="7815" w:h="503" w:hRule="atLeast" w:wrap="none" w:hAnchor="page" w:x="7775" w:y="11866"/>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1.</w:t>
      </w:r>
      <w:r>
        <w:rPr>
          <w:color w:val="000000"/>
          <w:spacing w:val="0"/>
          <w:w w:val="100"/>
          <w:position w:val="0"/>
          <w:shd w:val="clear" w:color="auto" w:fill="auto"/>
        </w:rPr>
        <w:t>重症监护患者入住、出科符合指征</w:t>
      </w:r>
      <w:r>
        <w:rPr>
          <w:color w:val="000000"/>
          <w:spacing w:val="0"/>
          <w:w w:val="100"/>
          <w:position w:val="0"/>
          <w:sz w:val="42"/>
          <w:szCs w:val="42"/>
          <w:shd w:val="clear" w:color="auto" w:fill="auto"/>
          <w:lang w:val="en-US" w:eastAsia="en-US" w:bidi="en-US"/>
        </w:rPr>
        <w:t>N90%</w:t>
      </w:r>
      <w:r>
        <w:rPr>
          <w:color w:val="000000"/>
          <w:spacing w:val="0"/>
          <w:w w:val="100"/>
          <w:position w:val="0"/>
          <w:shd w:val="clear" w:color="auto" w:fill="auto"/>
          <w:lang w:val="en-US" w:eastAsia="en-US" w:bidi="en-US"/>
        </w:rPr>
        <w:t>。</w:t>
      </w:r>
    </w:p>
    <w:p>
      <w:pPr>
        <w:pStyle w:val="a4"/>
        <w:keepNext w:val="0"/>
        <w:keepLines w:val="0"/>
        <w:framePr w:w="8160" w:h="1275" w:hRule="atLeast" w:wrap="none" w:hAnchor="page" w:x="7722" w:y="12699"/>
        <w:widowControl w:val="0"/>
        <w:shd w:val="clear" w:color="auto" w:fill="auto"/>
        <w:bidi w:val="0"/>
        <w:spacing w:before="0" w:after="280" w:line="240" w:lineRule="auto"/>
        <w:ind w:left="0" w:right="0" w:firstLine="0"/>
        <w:jc w:val="left"/>
        <w:rPr>
          <w:sz w:val="42"/>
          <w:szCs w:val="42"/>
        </w:rPr>
      </w:pPr>
      <w:r>
        <w:rPr>
          <w:color w:val="000000"/>
          <w:spacing w:val="0"/>
          <w:w w:val="100"/>
          <w:position w:val="0"/>
          <w:sz w:val="42"/>
          <w:szCs w:val="42"/>
          <w:shd w:val="clear" w:color="auto" w:fill="auto"/>
        </w:rPr>
        <w:t>2</w:t>
      </w:r>
      <w:r>
        <w:rPr>
          <w:color w:val="000000"/>
          <w:spacing w:val="0"/>
          <w:w w:val="100"/>
          <w:position w:val="0"/>
          <w:sz w:val="36"/>
          <w:szCs w:val="36"/>
          <w:shd w:val="clear" w:color="auto" w:fill="auto"/>
        </w:rPr>
        <w:t>,符合“危重程度评分”的重症标准达</w:t>
      </w:r>
      <w:r>
        <w:rPr>
          <w:color w:val="000000"/>
          <w:spacing w:val="0"/>
          <w:w w:val="100"/>
          <w:position w:val="0"/>
          <w:sz w:val="42"/>
          <w:szCs w:val="42"/>
          <w:shd w:val="clear" w:color="auto" w:fill="auto"/>
          <w:lang w:val="en-US" w:eastAsia="en-US" w:bidi="en-US"/>
        </w:rPr>
        <w:t>30%o</w:t>
      </w:r>
    </w:p>
    <w:p>
      <w:pPr>
        <w:pStyle w:val="a4"/>
        <w:keepNext w:val="0"/>
        <w:keepLines w:val="0"/>
        <w:framePr w:w="8160" w:h="1275" w:hRule="atLeast" w:wrap="none" w:hAnchor="page" w:x="7722" w:y="12699"/>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3 </w:t>
      </w:r>
      <w:r>
        <w:rPr>
          <w:color w:val="000000"/>
          <w:spacing w:val="0"/>
          <w:w w:val="100"/>
          <w:position w:val="0"/>
          <w:shd w:val="clear" w:color="auto" w:fill="auto"/>
        </w:rPr>
        <w:t>.职能部门履行监管职责。</w:t>
      </w:r>
    </w:p>
    <w:p>
      <w:pPr>
        <w:pStyle w:val="a4"/>
        <w:keepNext w:val="0"/>
        <w:keepLines w:val="0"/>
        <w:framePr w:w="20415" w:h="533" w:hRule="atLeast" w:wrap="none" w:hAnchor="page" w:x="1632" w:y="1449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严格执行《导管相关血流感染预防与控制技术指南（试行）》、《导尿管相关尿路感染预防与控制技术指</w:t>
      </w:r>
    </w:p>
    <w:p>
      <w:pPr>
        <w:pStyle w:val="a4"/>
        <w:keepNext w:val="0"/>
        <w:keepLines w:val="0"/>
        <w:framePr w:w="20100" w:h="473" w:hRule="atLeast" w:wrap="none" w:hAnchor="page" w:x="1662" w:y="1515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南（试行）》等文件，对呼吸机相关性肺炎、导管所致的血行性感染、留络导尿所致的泌尿系感染有预防监控</w:t>
      </w:r>
    </w:p>
    <w:p>
      <w:pPr>
        <w:pStyle w:val="a4"/>
        <w:keepNext w:val="0"/>
        <w:keepLines w:val="0"/>
        <w:framePr w:w="7057" w:h="1058" w:hRule="atLeast" w:wrap="none" w:hAnchor="page" w:x="1632" w:y="15781"/>
        <w:widowControl w:val="0"/>
        <w:shd w:val="clear" w:color="auto" w:fill="auto"/>
        <w:bidi w:val="0"/>
        <w:spacing w:before="0" w:after="140" w:line="240" w:lineRule="auto"/>
        <w:ind w:left="0" w:right="0" w:firstLine="0"/>
        <w:jc w:val="center"/>
      </w:pPr>
      <w:r>
        <w:rPr>
          <w:color w:val="000000"/>
          <w:spacing w:val="0"/>
          <w:w w:val="100"/>
          <w:position w:val="0"/>
          <w:u w:val="single"/>
          <w:shd w:val="clear" w:color="auto" w:fill="auto"/>
        </w:rPr>
        <w:t>方案、质量控制指标，并能切实秒行。</w:t>
      </w:r>
    </w:p>
    <w:p>
      <w:pPr>
        <w:pStyle w:val="21"/>
        <w:keepNext w:val="0"/>
        <w:keepLines w:val="0"/>
        <w:framePr w:w="7057" w:h="1058" w:hRule="atLeast" w:wrap="none" w:hAnchor="page" w:x="1632" w:y="15781"/>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[C]</w:t>
      </w:r>
    </w:p>
    <w:p>
      <w:pPr>
        <w:pStyle w:val="a4"/>
        <w:keepNext w:val="0"/>
        <w:keepLines w:val="0"/>
        <w:framePr w:w="5663" w:h="4328" w:hRule="atLeast" w:wrap="none" w:hAnchor="page" w:x="1640" w:y="19006"/>
        <w:widowControl w:val="0"/>
        <w:shd w:val="clear" w:color="auto" w:fill="auto"/>
        <w:bidi w:val="0"/>
        <w:spacing w:before="0" w:after="0" w:line="630" w:lineRule="exact"/>
        <w:ind w:left="0" w:right="0" w:firstLine="0"/>
        <w:jc w:val="left"/>
      </w:pPr>
      <w:r>
        <w:rPr>
          <w:color w:val="000000"/>
          <w:spacing w:val="0"/>
          <w:w w:val="100"/>
          <w:position w:val="0"/>
          <w:shd w:val="clear" w:color="auto" w:fill="auto"/>
        </w:rPr>
        <w:t>有医院感染管理相关规定，对 呼吸机相关性肺炎、导管所致 血行性感染、留珞导尿管所致 泌尿系感染有预防与监控方 案、质量控制指标，并能切实 执行。</w:t>
      </w:r>
      <w:r>
        <w:rPr>
          <w:color w:val="000000"/>
          <w:spacing w:val="0"/>
          <w:w w:val="100"/>
          <w:position w:val="0"/>
          <w:shd w:val="clear" w:color="auto" w:fill="auto"/>
          <w:lang w:val="en-US" w:eastAsia="en-US" w:bidi="en-US"/>
        </w:rPr>
        <w:t>（★）</w:t>
      </w:r>
    </w:p>
    <w:p>
      <w:pPr>
        <w:pStyle w:val="a4"/>
        <w:keepNext w:val="0"/>
        <w:keepLines w:val="0"/>
        <w:framePr w:w="14168" w:h="6975" w:hRule="atLeast" w:wrap="none" w:hAnchor="page" w:x="7715" w:y="16996"/>
        <w:widowControl w:val="0"/>
        <w:numPr>
          <w:ilvl w:val="0"/>
          <w:numId w:val="13"/>
        </w:numPr>
        <w:shd w:val="clear" w:color="auto" w:fill="auto"/>
        <w:tabs>
          <w:tab w:val="left" w:pos="225"/>
        </w:tabs>
        <w:bidi w:val="0"/>
        <w:spacing w:before="0" w:after="200" w:line="645" w:lineRule="exact"/>
        <w:ind w:left="0" w:right="0" w:firstLine="0"/>
        <w:jc w:val="left"/>
      </w:pPr>
      <w:r>
        <w:rPr>
          <w:color w:val="000000"/>
          <w:spacing w:val="0"/>
          <w:w w:val="100"/>
          <w:position w:val="0"/>
          <w:shd w:val="clear" w:color="auto" w:fill="auto"/>
        </w:rPr>
        <w:t>.医务人员及相关人员遵循手卫生规范，有相应的设备。</w:t>
      </w:r>
    </w:p>
    <w:p>
      <w:pPr>
        <w:pStyle w:val="a4"/>
        <w:keepNext w:val="0"/>
        <w:keepLines w:val="0"/>
        <w:framePr w:w="14168" w:h="6975" w:hRule="atLeast" w:wrap="none" w:hAnchor="page" w:x="7715" w:y="16996"/>
        <w:widowControl w:val="0"/>
        <w:numPr>
          <w:ilvl w:val="0"/>
          <w:numId w:val="13"/>
        </w:numPr>
        <w:shd w:val="clear" w:color="auto" w:fill="auto"/>
        <w:tabs>
          <w:tab w:val="left" w:pos="225"/>
        </w:tabs>
        <w:bidi w:val="0"/>
        <w:spacing w:before="0" w:after="200" w:line="645" w:lineRule="exact"/>
        <w:ind w:left="0" w:right="0" w:firstLine="0"/>
        <w:jc w:val="left"/>
      </w:pPr>
      <w:r>
        <w:rPr>
          <w:color w:val="000000"/>
          <w:spacing w:val="0"/>
          <w:w w:val="100"/>
          <w:position w:val="0"/>
          <w:shd w:val="clear" w:color="auto" w:fill="auto"/>
        </w:rPr>
        <w:t>.有消毒剂管理的相关规定，明确有效浓度范围、物品浸泡时间等。</w:t>
      </w:r>
    </w:p>
    <w:p>
      <w:pPr>
        <w:pStyle w:val="a4"/>
        <w:keepNext w:val="0"/>
        <w:keepLines w:val="0"/>
        <w:framePr w:w="14168" w:h="6975" w:hRule="atLeast" w:wrap="none" w:hAnchor="page" w:x="7715" w:y="16996"/>
        <w:widowControl w:val="0"/>
        <w:numPr>
          <w:ilvl w:val="0"/>
          <w:numId w:val="13"/>
        </w:numPr>
        <w:shd w:val="clear" w:color="auto" w:fill="auto"/>
        <w:tabs>
          <w:tab w:val="left" w:pos="225"/>
        </w:tabs>
        <w:bidi w:val="0"/>
        <w:spacing w:before="0" w:after="200" w:line="645" w:lineRule="exact"/>
        <w:ind w:left="0" w:right="0" w:firstLine="0"/>
        <w:jc w:val="left"/>
      </w:pPr>
      <w:r>
        <w:rPr>
          <w:color w:val="000000"/>
          <w:spacing w:val="0"/>
          <w:w w:val="100"/>
          <w:position w:val="0"/>
          <w:shd w:val="clear" w:color="auto" w:fill="auto"/>
        </w:rPr>
        <w:t>.有医疗废物管理相关规定及措施。</w:t>
      </w:r>
    </w:p>
    <w:p>
      <w:pPr>
        <w:pStyle w:val="a4"/>
        <w:keepNext w:val="0"/>
        <w:keepLines w:val="0"/>
        <w:framePr w:w="14168" w:h="6975" w:hRule="atLeast" w:wrap="none" w:hAnchor="page" w:x="7715" w:y="16996"/>
        <w:widowControl w:val="0"/>
        <w:numPr>
          <w:ilvl w:val="0"/>
          <w:numId w:val="13"/>
        </w:numPr>
        <w:shd w:val="clear" w:color="auto" w:fill="auto"/>
        <w:tabs>
          <w:tab w:val="left" w:pos="225"/>
        </w:tabs>
        <w:bidi w:val="0"/>
        <w:spacing w:before="0" w:after="60" w:line="645" w:lineRule="exact"/>
        <w:ind w:left="0" w:right="0" w:firstLine="0"/>
        <w:jc w:val="left"/>
      </w:pPr>
      <w:r>
        <w:rPr>
          <w:color w:val="000000"/>
          <w:spacing w:val="0"/>
          <w:w w:val="100"/>
          <w:position w:val="0"/>
          <w:shd w:val="clear" w:color="auto" w:fill="auto"/>
        </w:rPr>
        <w:t>.有预防呼吸机相关肺炎、导管相关性血行感染，留络导尿管相关性感染等相 关制度及措施。</w:t>
      </w:r>
    </w:p>
    <w:p>
      <w:pPr>
        <w:pStyle w:val="a4"/>
        <w:keepNext w:val="0"/>
        <w:keepLines w:val="0"/>
        <w:framePr w:w="14168" w:h="6975" w:hRule="atLeast" w:wrap="none" w:hAnchor="page" w:x="7715" w:y="16996"/>
        <w:widowControl w:val="0"/>
        <w:numPr>
          <w:ilvl w:val="0"/>
          <w:numId w:val="13"/>
        </w:numPr>
        <w:pBdr>
          <w:bottom w:val="single" w:sz="4" w:space="0" w:color="auto"/>
        </w:pBdr>
        <w:shd w:val="clear" w:color="auto" w:fill="auto"/>
        <w:tabs>
          <w:tab w:val="left" w:pos="225"/>
        </w:tabs>
        <w:bidi w:val="0"/>
        <w:spacing w:before="0" w:after="200" w:line="240" w:lineRule="auto"/>
        <w:ind w:left="0" w:right="0" w:firstLine="0"/>
        <w:jc w:val="left"/>
      </w:pPr>
      <w:r>
        <w:rPr>
          <w:color w:val="000000"/>
          <w:spacing w:val="0"/>
          <w:w w:val="100"/>
          <w:position w:val="0"/>
          <w:shd w:val="clear" w:color="auto" w:fill="auto"/>
        </w:rPr>
        <w:t>,落实抗菌药物临床使用相关规定。</w:t>
      </w:r>
    </w:p>
    <w:p>
      <w:pPr>
        <w:pStyle w:val="a4"/>
        <w:keepNext w:val="0"/>
        <w:keepLines w:val="0"/>
        <w:framePr w:w="14168" w:h="6975" w:hRule="atLeast" w:wrap="none" w:hAnchor="page" w:x="7715" w:y="16996"/>
        <w:widowControl w:val="0"/>
        <w:shd w:val="clear" w:color="auto" w:fill="auto"/>
        <w:bidi w:val="0"/>
        <w:spacing w:before="0" w:after="200" w:line="645" w:lineRule="exact"/>
        <w:ind w:left="0" w:right="0" w:firstLine="18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4"/>
        <w:keepNext w:val="0"/>
        <w:keepLines w:val="0"/>
        <w:framePr w:w="14168" w:h="6975" w:hRule="atLeast" w:wrap="none" w:hAnchor="page" w:x="7715" w:y="16996"/>
        <w:widowControl w:val="0"/>
        <w:shd w:val="clear" w:color="auto" w:fill="auto"/>
        <w:bidi w:val="0"/>
        <w:spacing w:before="0" w:after="200" w:line="645" w:lineRule="exact"/>
        <w:ind w:left="0" w:right="0" w:firstLine="0"/>
        <w:jc w:val="left"/>
      </w:pPr>
      <w:r>
        <w:rPr>
          <w:color w:val="000000"/>
          <w:spacing w:val="0"/>
          <w:w w:val="100"/>
          <w:position w:val="0"/>
          <w:shd w:val="clear" w:color="auto" w:fill="auto"/>
        </w:rPr>
        <w:t>科室有对抗菌药物使用情况、医院感染管理定期分析、评价及整改措施。</w:t>
      </w:r>
    </w:p>
    <w:p>
      <w:pPr>
        <w:pStyle w:val="a4"/>
        <w:keepNext w:val="0"/>
        <w:keepLines w:val="0"/>
        <w:framePr w:w="14168" w:h="6975" w:hRule="atLeast" w:wrap="none" w:hAnchor="page" w:x="7715" w:y="16996"/>
        <w:widowControl w:val="0"/>
        <w:shd w:val="clear" w:color="auto" w:fill="auto"/>
        <w:bidi w:val="0"/>
        <w:spacing w:before="0" w:after="200" w:line="645" w:lineRule="exact"/>
        <w:ind w:left="0" w:right="0" w:firstLine="18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符合，并</w:t>
      </w:r>
    </w:p>
    <w:p>
      <w:pPr>
        <w:pStyle w:val="a4"/>
        <w:keepNext w:val="0"/>
        <w:keepLines w:val="0"/>
        <w:framePr w:w="12210" w:h="1253" w:hRule="atLeast" w:wrap="none" w:hAnchor="page" w:x="7722" w:y="24331"/>
        <w:widowControl w:val="0"/>
        <w:numPr>
          <w:ilvl w:val="0"/>
          <w:numId w:val="14"/>
        </w:numPr>
        <w:shd w:val="clear" w:color="auto" w:fill="auto"/>
        <w:tabs>
          <w:tab w:val="left" w:pos="225"/>
        </w:tabs>
        <w:bidi w:val="0"/>
        <w:spacing w:before="0" w:after="260" w:line="240" w:lineRule="auto"/>
        <w:ind w:left="0" w:right="0" w:firstLine="0"/>
        <w:jc w:val="left"/>
      </w:pPr>
      <w:r>
        <w:rPr>
          <w:color w:val="000000"/>
          <w:spacing w:val="0"/>
          <w:w w:val="100"/>
          <w:position w:val="0"/>
          <w:sz w:val="42"/>
          <w:szCs w:val="42"/>
          <w:shd w:val="clear" w:color="auto" w:fill="auto"/>
        </w:rPr>
        <w:t>.</w:t>
      </w:r>
      <w:r>
        <w:rPr>
          <w:color w:val="000000"/>
          <w:spacing w:val="0"/>
          <w:w w:val="100"/>
          <w:position w:val="0"/>
          <w:shd w:val="clear" w:color="auto" w:fill="auto"/>
        </w:rPr>
        <w:t>有职能部门履行监管责任，有分析、评价、反馈及整改措施。</w:t>
      </w:r>
    </w:p>
    <w:p>
      <w:pPr>
        <w:pStyle w:val="a4"/>
        <w:keepNext w:val="0"/>
        <w:keepLines w:val="0"/>
        <w:framePr w:w="12210" w:h="1253" w:hRule="atLeast" w:wrap="none" w:hAnchor="page" w:x="7722" w:y="24331"/>
        <w:widowControl w:val="0"/>
        <w:numPr>
          <w:ilvl w:val="0"/>
          <w:numId w:val="14"/>
        </w:numPr>
        <w:shd w:val="clear" w:color="auto" w:fill="auto"/>
        <w:tabs>
          <w:tab w:val="left" w:pos="225"/>
        </w:tabs>
        <w:bidi w:val="0"/>
        <w:spacing w:before="0" w:after="0" w:line="240" w:lineRule="auto"/>
        <w:ind w:left="0" w:right="0" w:firstLine="0"/>
        <w:jc w:val="left"/>
        <w:sectPr>
          <w:pgSz w:w="23633" w:h="31680"/>
          <w:pgMar w:top="1841" w:right="1563" w:bottom="1691" w:left="1631" w:header="0" w:footer="3" w:gutter="0"/>
          <w:pgNumType w:start="6"/>
          <w:cols w:space="720"/>
          <w:noEndnote/>
          <w:rtlGutter w:val="0"/>
          <w:docGrid w:linePitch="360"/>
        </w:sectPr>
      </w:pPr>
      <w:r>
        <w:rPr>
          <w:color w:val="000000"/>
          <w:spacing w:val="0"/>
          <w:w w:val="100"/>
          <w:position w:val="0"/>
          <w:shd w:val="clear" w:color="auto" w:fill="auto"/>
        </w:rPr>
        <w:t>.通过运用监控指标比较与分析的结果，体现院感控制的改进成效。</w:t>
      </w:r>
    </w:p>
    <w:p>
      <w:pPr>
        <w:pStyle w:val="31"/>
        <w:keepNext/>
        <w:keepLines/>
        <w:widowControl w:val="0"/>
        <w:shd w:val="clear" w:color="auto" w:fill="auto"/>
        <w:bidi w:val="0"/>
        <w:spacing w:before="0" w:after="420" w:line="240" w:lineRule="auto"/>
        <w:ind w:left="0" w:right="0" w:firstLine="0"/>
        <w:jc w:val="center"/>
      </w:pPr>
      <w:bookmarkStart w:id="9" w:name="bookmark18"/>
      <w:r>
        <w:rPr>
          <w:color w:val="000000"/>
          <w:spacing w:val="0"/>
          <w:w w:val="100"/>
          <w:position w:val="0"/>
          <w:shd w:val="clear" w:color="auto" w:fill="auto"/>
        </w:rPr>
        <w:t>十四、药事和药物使用管理与持续改进</w:t>
      </w:r>
      <w:bookmarkEnd w:id="9"/>
    </w:p>
    <w:tbl>
      <w:tblPr>
        <w:tblStyle w:val="TableNormal"/>
        <w:tblOverlap w:val="never"/>
        <w:jc w:val="center"/>
        <w:tblLayout w:type="fixed"/>
        <w:tblCellMar>
          <w:left w:w="10" w:type="dxa"/>
          <w:right w:w="10" w:type="dxa"/>
        </w:tblCellMar>
      </w:tblPr>
      <w:tblGrid>
        <w:gridCol w:w="6083"/>
        <w:gridCol w:w="14693"/>
      </w:tblGrid>
      <w:tr>
        <w:tblPrEx>
          <w:jc w:val="center"/>
          <w:tblLayout w:type="fixed"/>
          <w:tblCellMar>
            <w:left w:w="10" w:type="dxa"/>
            <w:right w:w="10" w:type="dxa"/>
          </w:tblCellMar>
        </w:tblPrEx>
        <w:trPr>
          <w:trHeight w:hRule="exact" w:val="908"/>
          <w:jc w:val="center"/>
        </w:trPr>
        <w:tc>
          <w:tcPr>
            <w:tcW w:w="608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20" w:after="0" w:line="240" w:lineRule="auto"/>
              <w:ind w:left="0" w:right="0" w:firstLine="200"/>
              <w:jc w:val="left"/>
            </w:pPr>
            <w:r>
              <w:rPr>
                <w:color w:val="000000"/>
                <w:spacing w:val="0"/>
                <w:w w:val="100"/>
                <w:position w:val="0"/>
                <w:shd w:val="clear" w:color="auto" w:fill="auto"/>
              </w:rPr>
              <w:t>评审标准</w:t>
            </w:r>
          </w:p>
        </w:tc>
        <w:tc>
          <w:tcPr>
            <w:tcW w:w="1469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tabs>
                <w:tab w:val="left" w:pos="1663"/>
                <w:tab w:val="left" w:pos="3125"/>
                <w:tab w:val="left" w:pos="4610"/>
              </w:tabs>
              <w:bidi w:val="0"/>
              <w:spacing w:before="120" w:after="0" w:line="240" w:lineRule="auto"/>
              <w:ind w:left="0" w:right="0" w:firstLine="200"/>
              <w:jc w:val="left"/>
            </w:pPr>
            <w:r>
              <w:rPr>
                <w:color w:val="000000"/>
                <w:spacing w:val="0"/>
                <w:w w:val="100"/>
                <w:position w:val="0"/>
                <w:shd w:val="clear" w:color="auto" w:fill="auto"/>
              </w:rPr>
              <w:t>评</w:t>
              <w:tab/>
              <w:t>价</w:t>
              <w:tab/>
              <w:t>要</w:t>
              <w:tab/>
              <w:t>点</w:t>
            </w:r>
          </w:p>
        </w:tc>
      </w:tr>
      <w:tr>
        <w:tblPrEx>
          <w:jc w:val="center"/>
          <w:tblLayout w:type="fixed"/>
          <w:tblCellMar>
            <w:left w:w="10" w:type="dxa"/>
            <w:right w:w="10" w:type="dxa"/>
          </w:tblCellMar>
        </w:tblPrEx>
        <w:trPr>
          <w:trHeight w:hRule="exact" w:val="878"/>
          <w:jc w:val="center"/>
        </w:trPr>
        <w:tc>
          <w:tcPr>
            <w:tcW w:w="20776" w:type="dxa"/>
            <w:gridSpan w:val="2"/>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120" w:after="0" w:line="240" w:lineRule="auto"/>
              <w:ind w:left="0" w:right="0" w:firstLine="200"/>
              <w:jc w:val="left"/>
            </w:pPr>
            <w:r>
              <w:rPr>
                <w:color w:val="000000"/>
                <w:spacing w:val="0"/>
                <w:w w:val="100"/>
                <w:position w:val="0"/>
                <w:shd w:val="clear" w:color="auto" w:fill="auto"/>
              </w:rPr>
              <w:t>医师、药师、护士按照《抗菌药物临床应用指导原则》等要求，合理使用药品，并有监督机制。</w:t>
            </w:r>
          </w:p>
        </w:tc>
      </w:tr>
      <w:tr>
        <w:tblPrEx>
          <w:jc w:val="center"/>
          <w:tblLayout w:type="fixed"/>
          <w:tblCellMar>
            <w:left w:w="10" w:type="dxa"/>
            <w:right w:w="10" w:type="dxa"/>
          </w:tblCellMar>
        </w:tblPrEx>
        <w:trPr>
          <w:trHeight w:hRule="exact" w:val="8363"/>
          <w:jc w:val="center"/>
        </w:trPr>
        <w:tc>
          <w:tcPr>
            <w:tcW w:w="608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302" w:lineRule="auto"/>
              <w:ind w:left="0" w:right="0" w:firstLine="200"/>
              <w:jc w:val="left"/>
              <w:rPr>
                <w:sz w:val="44"/>
                <w:szCs w:val="44"/>
              </w:rPr>
            </w:pPr>
          </w:p>
          <w:p>
            <w:pPr>
              <w:pStyle w:val="a5"/>
              <w:keepNext w:val="0"/>
              <w:keepLines w:val="0"/>
              <w:widowControl w:val="0"/>
              <w:shd w:val="clear" w:color="auto" w:fill="auto"/>
              <w:bidi w:val="0"/>
              <w:spacing w:before="0" w:after="0" w:line="638" w:lineRule="exact"/>
              <w:ind w:left="200" w:right="0" w:firstLine="20"/>
              <w:jc w:val="left"/>
            </w:pPr>
            <w:r>
              <w:rPr>
                <w:color w:val="000000"/>
                <w:spacing w:val="0"/>
                <w:w w:val="100"/>
                <w:position w:val="0"/>
                <w:shd w:val="clear" w:color="auto" w:fill="auto"/>
              </w:rPr>
              <w:t>抗菌药物临床应用管理责任 制。</w:t>
            </w:r>
            <w:r>
              <w:rPr>
                <w:color w:val="000000"/>
                <w:spacing w:val="0"/>
                <w:w w:val="100"/>
                <w:position w:val="0"/>
                <w:shd w:val="clear" w:color="auto" w:fill="auto"/>
                <w:lang w:val="en-US" w:eastAsia="en-US" w:bidi="en-US"/>
              </w:rPr>
              <w:t>(★)</w:t>
            </w:r>
          </w:p>
        </w:tc>
        <w:tc>
          <w:tcPr>
            <w:tcW w:w="1469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180" w:line="630" w:lineRule="exact"/>
              <w:ind w:left="0" w:right="0" w:firstLine="380"/>
              <w:jc w:val="left"/>
              <w:rPr>
                <w:sz w:val="42"/>
                <w:szCs w:val="42"/>
              </w:rPr>
            </w:pPr>
            <w:r>
              <w:rPr>
                <w:color w:val="000000"/>
                <w:spacing w:val="0"/>
                <w:w w:val="100"/>
                <w:position w:val="0"/>
                <w:sz w:val="42"/>
                <w:szCs w:val="42"/>
                <w:shd w:val="clear" w:color="auto" w:fill="auto"/>
                <w:lang w:val="en-US" w:eastAsia="en-US" w:bidi="en-US"/>
              </w:rPr>
              <w:t>[C]</w:t>
            </w:r>
          </w:p>
          <w:p>
            <w:pPr>
              <w:pStyle w:val="a5"/>
              <w:keepNext w:val="0"/>
              <w:keepLines w:val="0"/>
              <w:widowControl w:val="0"/>
              <w:numPr>
                <w:ilvl w:val="0"/>
                <w:numId w:val="15"/>
              </w:numPr>
              <w:shd w:val="clear" w:color="auto" w:fill="auto"/>
              <w:tabs>
                <w:tab w:val="left" w:pos="418"/>
              </w:tabs>
              <w:bidi w:val="0"/>
              <w:spacing w:before="0" w:after="240" w:line="630" w:lineRule="exact"/>
              <w:ind w:left="0" w:right="0" w:firstLine="200"/>
              <w:jc w:val="left"/>
            </w:pPr>
            <w:r>
              <w:rPr>
                <w:color w:val="000000"/>
                <w:spacing w:val="0"/>
                <w:w w:val="100"/>
                <w:position w:val="0"/>
                <w:shd w:val="clear" w:color="auto" w:fill="auto"/>
              </w:rPr>
              <w:t>.院长是抗菌药物临床应用管理第一责任人：</w:t>
            </w:r>
          </w:p>
          <w:p>
            <w:pPr>
              <w:pStyle w:val="a5"/>
              <w:keepNext w:val="0"/>
              <w:keepLines w:val="0"/>
              <w:widowControl w:val="0"/>
              <w:shd w:val="clear" w:color="auto" w:fill="auto"/>
              <w:bidi w:val="0"/>
              <w:spacing w:before="0" w:after="0" w:line="630" w:lineRule="exact"/>
              <w:ind w:left="200" w:right="0" w:firstLine="40"/>
              <w:jc w:val="left"/>
            </w:pPr>
            <w:r>
              <w:rPr>
                <w:color w:val="000000"/>
                <w:spacing w:val="0"/>
                <w:w w:val="100"/>
                <w:position w:val="0"/>
                <w:sz w:val="42"/>
                <w:szCs w:val="42"/>
                <w:shd w:val="clear" w:color="auto" w:fill="auto"/>
              </w:rPr>
              <w:t>(1)</w:t>
            </w:r>
            <w:r>
              <w:rPr>
                <w:color w:val="000000"/>
                <w:spacing w:val="0"/>
                <w:w w:val="100"/>
                <w:position w:val="0"/>
                <w:shd w:val="clear" w:color="auto" w:fill="auto"/>
              </w:rPr>
              <w:t>将抗菌药物临床应用管理作为医疗质量和医院管理的重要内容纳入工作安 排。</w:t>
            </w:r>
          </w:p>
          <w:p>
            <w:pPr>
              <w:pStyle w:val="a5"/>
              <w:keepNext w:val="0"/>
              <w:keepLines w:val="0"/>
              <w:widowControl w:val="0"/>
              <w:shd w:val="clear" w:color="auto" w:fill="auto"/>
              <w:bidi w:val="0"/>
              <w:spacing w:before="0" w:after="300" w:line="653" w:lineRule="exact"/>
              <w:ind w:left="200" w:right="0" w:firstLine="40"/>
              <w:jc w:val="left"/>
            </w:pPr>
            <w:r>
              <w:rPr>
                <w:color w:val="000000"/>
                <w:spacing w:val="0"/>
                <w:w w:val="100"/>
                <w:position w:val="0"/>
                <w:sz w:val="42"/>
                <w:szCs w:val="42"/>
                <w:shd w:val="clear" w:color="auto" w:fill="auto"/>
              </w:rPr>
              <w:t>(2)</w:t>
            </w:r>
            <w:r>
              <w:rPr>
                <w:color w:val="000000"/>
                <w:spacing w:val="0"/>
                <w:w w:val="100"/>
                <w:position w:val="0"/>
                <w:shd w:val="clear" w:color="auto" w:fill="auto"/>
              </w:rPr>
              <w:t>明确抗菌约物临床应用管理组织机构，以及各相关部门在抗菌药物临床应 用管理中的职责分工，层层落实责任制。</w:t>
            </w:r>
          </w:p>
          <w:p>
            <w:pPr>
              <w:pStyle w:val="a5"/>
              <w:keepNext w:val="0"/>
              <w:keepLines w:val="0"/>
              <w:widowControl w:val="0"/>
              <w:shd w:val="clear" w:color="auto" w:fill="auto"/>
              <w:bidi w:val="0"/>
              <w:spacing w:before="0" w:after="180" w:line="630" w:lineRule="exact"/>
              <w:ind w:left="200" w:right="0" w:firstLine="40"/>
              <w:jc w:val="left"/>
            </w:pPr>
            <w:r>
              <w:rPr>
                <w:color w:val="000000"/>
                <w:spacing w:val="0"/>
                <w:w w:val="100"/>
                <w:position w:val="0"/>
                <w:sz w:val="42"/>
                <w:szCs w:val="42"/>
                <w:shd w:val="clear" w:color="auto" w:fill="auto"/>
              </w:rPr>
              <w:t>(3)</w:t>
            </w:r>
            <w:r>
              <w:rPr>
                <w:color w:val="000000"/>
                <w:spacing w:val="0"/>
                <w:w w:val="100"/>
                <w:position w:val="0"/>
                <w:shd w:val="clear" w:color="auto" w:fill="auto"/>
              </w:rPr>
              <w:t>根据各临床科室不同专业特点，设定抗菌药物应用控制指标。</w:t>
            </w:r>
          </w:p>
          <w:p>
            <w:pPr>
              <w:pStyle w:val="a5"/>
              <w:keepNext w:val="0"/>
              <w:keepLines w:val="0"/>
              <w:widowControl w:val="0"/>
              <w:numPr>
                <w:ilvl w:val="0"/>
                <w:numId w:val="15"/>
              </w:numPr>
              <w:shd w:val="clear" w:color="auto" w:fill="auto"/>
              <w:tabs>
                <w:tab w:val="left" w:pos="418"/>
              </w:tabs>
              <w:bidi w:val="0"/>
              <w:spacing w:before="0" w:after="240" w:line="630" w:lineRule="exact"/>
              <w:ind w:left="0" w:right="0" w:firstLine="200"/>
              <w:jc w:val="left"/>
            </w:pPr>
            <w:r>
              <w:rPr>
                <w:color w:val="000000"/>
                <w:spacing w:val="0"/>
                <w:w w:val="100"/>
                <w:position w:val="0"/>
                <w:shd w:val="clear" w:color="auto" w:fill="auto"/>
              </w:rPr>
              <w:t>.临床科室负责人是本科抗菌药物临床应用管理第一责任人：</w:t>
            </w:r>
          </w:p>
          <w:p>
            <w:pPr>
              <w:pStyle w:val="a5"/>
              <w:keepNext w:val="0"/>
              <w:keepLines w:val="0"/>
              <w:widowControl w:val="0"/>
              <w:shd w:val="clear" w:color="auto" w:fill="auto"/>
              <w:bidi w:val="0"/>
              <w:spacing w:before="0" w:after="0" w:line="615" w:lineRule="exact"/>
              <w:ind w:left="200" w:right="0" w:firstLine="40"/>
              <w:jc w:val="left"/>
            </w:pPr>
            <w:r>
              <w:rPr>
                <w:color w:val="000000"/>
                <w:spacing w:val="0"/>
                <w:w w:val="100"/>
                <w:position w:val="0"/>
                <w:sz w:val="42"/>
                <w:szCs w:val="42"/>
                <w:shd w:val="clear" w:color="auto" w:fill="auto"/>
              </w:rPr>
              <w:t>(1)</w:t>
            </w:r>
            <w:r>
              <w:rPr>
                <w:color w:val="000000"/>
                <w:spacing w:val="0"/>
                <w:w w:val="100"/>
                <w:position w:val="0"/>
                <w:shd w:val="clear" w:color="auto" w:fill="auto"/>
              </w:rPr>
              <w:t>将抗菌药物临床应用管理作为本科质量管理的重要内容，并纳入医师能力 评价。</w:t>
            </w:r>
          </w:p>
          <w:p>
            <w:pPr>
              <w:pStyle w:val="a5"/>
              <w:keepNext w:val="0"/>
              <w:keepLines w:val="0"/>
              <w:widowControl w:val="0"/>
              <w:shd w:val="clear" w:color="auto" w:fill="auto"/>
              <w:bidi w:val="0"/>
              <w:spacing w:before="0" w:after="240" w:line="630" w:lineRule="exact"/>
              <w:ind w:left="0" w:right="0" w:firstLine="200"/>
              <w:jc w:val="left"/>
            </w:pPr>
            <w:r>
              <w:rPr>
                <w:color w:val="000000"/>
                <w:spacing w:val="0"/>
                <w:w w:val="100"/>
                <w:position w:val="0"/>
                <w:sz w:val="42"/>
                <w:szCs w:val="42"/>
                <w:shd w:val="clear" w:color="auto" w:fill="auto"/>
              </w:rPr>
              <w:t>(2)</w:t>
            </w:r>
            <w:r>
              <w:rPr>
                <w:color w:val="000000"/>
                <w:spacing w:val="0"/>
                <w:w w:val="100"/>
                <w:position w:val="0"/>
                <w:shd w:val="clear" w:color="auto" w:fill="auto"/>
              </w:rPr>
              <w:t>设定本科抗菌药物应用控制执行指标，落实到人。</w:t>
            </w:r>
          </w:p>
        </w:tc>
      </w:tr>
      <w:tr>
        <w:tblPrEx>
          <w:jc w:val="center"/>
          <w:tblLayout w:type="fixed"/>
          <w:tblCellMar>
            <w:left w:w="10" w:type="dxa"/>
            <w:right w:w="10" w:type="dxa"/>
          </w:tblCellMar>
        </w:tblPrEx>
        <w:trPr>
          <w:trHeight w:hRule="exact" w:val="2573"/>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360" w:line="240" w:lineRule="auto"/>
              <w:ind w:left="0" w:right="0" w:firstLine="38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符合，并</w:t>
            </w:r>
          </w:p>
          <w:p>
            <w:pPr>
              <w:pStyle w:val="a5"/>
              <w:keepNext w:val="0"/>
              <w:keepLines w:val="0"/>
              <w:widowControl w:val="0"/>
              <w:shd w:val="clear" w:color="auto" w:fill="auto"/>
              <w:bidi w:val="0"/>
              <w:spacing w:before="0" w:after="280" w:line="240" w:lineRule="auto"/>
              <w:ind w:left="0" w:right="0" w:firstLine="200"/>
              <w:jc w:val="left"/>
            </w:pPr>
            <w:r>
              <w:rPr>
                <w:color w:val="000000"/>
                <w:spacing w:val="0"/>
                <w:w w:val="100"/>
                <w:position w:val="0"/>
                <w:sz w:val="42"/>
                <w:szCs w:val="42"/>
                <w:shd w:val="clear" w:color="auto" w:fill="auto"/>
              </w:rPr>
              <w:t xml:space="preserve">1 </w:t>
            </w:r>
            <w:r>
              <w:rPr>
                <w:color w:val="000000"/>
                <w:spacing w:val="0"/>
                <w:w w:val="100"/>
                <w:position w:val="0"/>
                <w:shd w:val="clear" w:color="auto" w:fill="auto"/>
              </w:rPr>
              <w:t>.建立、健全抗菌药物临床应用管理工作制度和监督管理机制。</w:t>
            </w:r>
          </w:p>
          <w:p>
            <w:pPr>
              <w:pStyle w:val="a5"/>
              <w:keepNext w:val="0"/>
              <w:keepLines w:val="0"/>
              <w:widowControl w:val="0"/>
              <w:shd w:val="clear" w:color="auto" w:fill="auto"/>
              <w:bidi w:val="0"/>
              <w:spacing w:before="0" w:after="320" w:line="240" w:lineRule="auto"/>
              <w:ind w:left="0" w:right="0" w:firstLine="200"/>
              <w:jc w:val="left"/>
            </w:pPr>
            <w:r>
              <w:rPr>
                <w:color w:val="000000"/>
                <w:spacing w:val="0"/>
                <w:w w:val="100"/>
                <w:position w:val="0"/>
                <w:sz w:val="42"/>
                <w:szCs w:val="42"/>
                <w:shd w:val="clear" w:color="auto" w:fill="auto"/>
              </w:rPr>
              <w:t xml:space="preserve">2 </w:t>
            </w:r>
            <w:r>
              <w:rPr>
                <w:color w:val="000000"/>
                <w:spacing w:val="0"/>
                <w:w w:val="100"/>
                <w:position w:val="0"/>
                <w:shd w:val="clear" w:color="auto" w:fill="auto"/>
              </w:rPr>
              <w:t>,与临床科室负责人签订抗菌药物合理应用责任状。</w:t>
            </w:r>
          </w:p>
        </w:tc>
      </w:tr>
      <w:tr>
        <w:tblPrEx>
          <w:jc w:val="center"/>
          <w:tblLayout w:type="fixed"/>
          <w:tblCellMar>
            <w:left w:w="10" w:type="dxa"/>
            <w:right w:w="10" w:type="dxa"/>
          </w:tblCellMar>
        </w:tblPrEx>
        <w:trPr>
          <w:trHeight w:hRule="exact" w:val="2978"/>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260" w:line="622" w:lineRule="exact"/>
              <w:ind w:left="0" w:right="0" w:firstLine="38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numPr>
                <w:ilvl w:val="0"/>
                <w:numId w:val="16"/>
              </w:numPr>
              <w:shd w:val="clear" w:color="auto" w:fill="auto"/>
              <w:tabs>
                <w:tab w:val="left" w:pos="433"/>
              </w:tabs>
              <w:bidi w:val="0"/>
              <w:spacing w:before="0" w:after="60" w:line="622" w:lineRule="exact"/>
              <w:ind w:left="200" w:right="0" w:firstLine="40"/>
              <w:jc w:val="left"/>
            </w:pPr>
            <w:r>
              <w:rPr>
                <w:color w:val="000000"/>
                <w:spacing w:val="0"/>
                <w:w w:val="100"/>
                <w:position w:val="0"/>
                <w:sz w:val="42"/>
                <w:szCs w:val="42"/>
                <w:shd w:val="clear" w:color="auto" w:fill="auto"/>
              </w:rPr>
              <w:t>.</w:t>
            </w:r>
            <w:r>
              <w:rPr>
                <w:color w:val="000000"/>
                <w:spacing w:val="0"/>
                <w:w w:val="100"/>
                <w:position w:val="0"/>
                <w:shd w:val="clear" w:color="auto" w:fill="auto"/>
              </w:rPr>
              <w:t>按卫生行政部门规定向本辖区监测网报送抗菌药物临床应用和细菌耐药监测 的信息。</w:t>
            </w:r>
          </w:p>
          <w:p>
            <w:pPr>
              <w:pStyle w:val="a5"/>
              <w:keepNext w:val="0"/>
              <w:keepLines w:val="0"/>
              <w:widowControl w:val="0"/>
              <w:numPr>
                <w:ilvl w:val="0"/>
                <w:numId w:val="16"/>
              </w:numPr>
              <w:shd w:val="clear" w:color="auto" w:fill="auto"/>
              <w:tabs>
                <w:tab w:val="left" w:pos="433"/>
              </w:tabs>
              <w:bidi w:val="0"/>
              <w:spacing w:before="0" w:after="160" w:line="240" w:lineRule="auto"/>
              <w:ind w:left="0" w:right="0" w:firstLine="200"/>
              <w:jc w:val="left"/>
            </w:pPr>
            <w:r>
              <w:rPr>
                <w:color w:val="000000"/>
                <w:spacing w:val="0"/>
                <w:w w:val="100"/>
                <w:position w:val="0"/>
                <w:shd w:val="clear" w:color="auto" w:fill="auto"/>
              </w:rPr>
              <w:t>.上报信息准确与可追踪溯源。</w:t>
            </w:r>
          </w:p>
        </w:tc>
      </w:tr>
      <w:tr>
        <w:tblPrEx>
          <w:jc w:val="center"/>
          <w:tblLayout w:type="fixed"/>
          <w:tblCellMar>
            <w:left w:w="10" w:type="dxa"/>
            <w:right w:w="10" w:type="dxa"/>
          </w:tblCellMar>
        </w:tblPrEx>
        <w:trPr>
          <w:trHeight w:hRule="exact" w:val="878"/>
          <w:jc w:val="center"/>
        </w:trPr>
        <w:tc>
          <w:tcPr>
            <w:tcW w:w="20776" w:type="dxa"/>
            <w:gridSpan w:val="2"/>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医师、药师、护士按照《抗菌药物临床应用指导原则》等要求，合理使用药品，并有监督机制。</w:t>
            </w:r>
          </w:p>
        </w:tc>
      </w:tr>
      <w:tr>
        <w:tblPrEx>
          <w:jc w:val="center"/>
          <w:tblLayout w:type="fixed"/>
          <w:tblCellMar>
            <w:left w:w="10" w:type="dxa"/>
            <w:right w:w="10" w:type="dxa"/>
          </w:tblCellMar>
        </w:tblPrEx>
        <w:trPr>
          <w:trHeight w:hRule="exact" w:val="3398"/>
          <w:jc w:val="center"/>
        </w:trPr>
        <w:tc>
          <w:tcPr>
            <w:tcW w:w="608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302" w:lineRule="auto"/>
              <w:ind w:left="0" w:right="0" w:firstLine="200"/>
              <w:jc w:val="left"/>
              <w:rPr>
                <w:sz w:val="44"/>
                <w:szCs w:val="44"/>
              </w:rPr>
            </w:pPr>
          </w:p>
          <w:p>
            <w:pPr>
              <w:pStyle w:val="a5"/>
              <w:keepNext w:val="0"/>
              <w:keepLines w:val="0"/>
              <w:widowControl w:val="0"/>
              <w:shd w:val="clear" w:color="auto" w:fill="auto"/>
              <w:bidi w:val="0"/>
              <w:spacing w:before="0" w:after="0" w:line="638" w:lineRule="exact"/>
              <w:ind w:left="200" w:right="0" w:firstLine="20"/>
              <w:jc w:val="left"/>
            </w:pPr>
            <w:r>
              <w:rPr>
                <w:color w:val="000000"/>
                <w:spacing w:val="0"/>
                <w:w w:val="100"/>
                <w:position w:val="0"/>
                <w:shd w:val="clear" w:color="auto" w:fill="auto"/>
              </w:rPr>
              <w:t>严格医师抗菌药物处方权限和 药师抗菌药物调剂资格管理。</w:t>
            </w:r>
          </w:p>
          <w:p>
            <w:pPr>
              <w:pStyle w:val="a5"/>
              <w:keepNext w:val="0"/>
              <w:keepLines w:val="0"/>
              <w:widowControl w:val="0"/>
              <w:shd w:val="clear" w:color="auto" w:fill="auto"/>
              <w:bidi w:val="0"/>
              <w:spacing w:before="0" w:after="0" w:line="638" w:lineRule="exact"/>
              <w:ind w:left="0" w:right="0" w:firstLine="200"/>
              <w:jc w:val="left"/>
            </w:pPr>
            <w:r>
              <w:rPr>
                <w:color w:val="000000"/>
                <w:spacing w:val="0"/>
                <w:w w:val="100"/>
                <w:position w:val="0"/>
                <w:shd w:val="clear" w:color="auto" w:fill="auto"/>
                <w:lang w:val="en-US" w:eastAsia="en-US" w:bidi="en-US"/>
              </w:rPr>
              <w:t>(★)</w:t>
            </w:r>
          </w:p>
        </w:tc>
        <w:tc>
          <w:tcPr>
            <w:tcW w:w="1469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340" w:line="240" w:lineRule="auto"/>
              <w:ind w:left="0" w:right="0" w:firstLine="380"/>
              <w:jc w:val="left"/>
              <w:rPr>
                <w:sz w:val="42"/>
                <w:szCs w:val="42"/>
              </w:rPr>
            </w:pPr>
            <w:r>
              <w:rPr>
                <w:color w:val="000000"/>
                <w:spacing w:val="0"/>
                <w:w w:val="100"/>
                <w:position w:val="0"/>
                <w:sz w:val="42"/>
                <w:szCs w:val="42"/>
                <w:shd w:val="clear" w:color="auto" w:fill="auto"/>
                <w:lang w:val="en-US" w:eastAsia="en-US" w:bidi="en-US"/>
              </w:rPr>
              <w:t>rci</w:t>
            </w:r>
          </w:p>
          <w:p>
            <w:pPr>
              <w:pStyle w:val="a5"/>
              <w:keepNext w:val="0"/>
              <w:keepLines w:val="0"/>
              <w:widowControl w:val="0"/>
              <w:numPr>
                <w:ilvl w:val="0"/>
                <w:numId w:val="17"/>
              </w:numPr>
              <w:shd w:val="clear" w:color="auto" w:fill="auto"/>
              <w:tabs>
                <w:tab w:val="left" w:pos="418"/>
              </w:tabs>
              <w:bidi w:val="0"/>
              <w:spacing w:before="0" w:after="340" w:line="240" w:lineRule="auto"/>
              <w:ind w:left="0" w:right="0" w:firstLine="200"/>
              <w:jc w:val="left"/>
            </w:pPr>
            <w:r>
              <w:rPr>
                <w:color w:val="000000"/>
                <w:spacing w:val="0"/>
                <w:w w:val="100"/>
                <w:position w:val="0"/>
                <w:shd w:val="clear" w:color="auto" w:fill="auto"/>
              </w:rPr>
              <w:t>.医师抗菌药物处方权限制度与程序。</w:t>
            </w:r>
          </w:p>
          <w:p>
            <w:pPr>
              <w:pStyle w:val="a5"/>
              <w:keepNext w:val="0"/>
              <w:keepLines w:val="0"/>
              <w:widowControl w:val="0"/>
              <w:numPr>
                <w:ilvl w:val="0"/>
                <w:numId w:val="17"/>
              </w:numPr>
              <w:shd w:val="clear" w:color="auto" w:fill="auto"/>
              <w:tabs>
                <w:tab w:val="left" w:pos="418"/>
              </w:tabs>
              <w:bidi w:val="0"/>
              <w:spacing w:before="0" w:after="340" w:line="240" w:lineRule="auto"/>
              <w:ind w:left="0" w:right="0" w:firstLine="200"/>
              <w:jc w:val="left"/>
            </w:pPr>
            <w:r>
              <w:rPr>
                <w:color w:val="000000"/>
                <w:spacing w:val="0"/>
                <w:w w:val="100"/>
                <w:position w:val="0"/>
                <w:shd w:val="clear" w:color="auto" w:fill="auto"/>
              </w:rPr>
              <w:t>.药师抗菌药物调剂资格管理制度与程序。</w:t>
            </w:r>
          </w:p>
          <w:p>
            <w:pPr>
              <w:pStyle w:val="a5"/>
              <w:keepNext w:val="0"/>
              <w:keepLines w:val="0"/>
              <w:widowControl w:val="0"/>
              <w:numPr>
                <w:ilvl w:val="0"/>
                <w:numId w:val="17"/>
              </w:numPr>
              <w:shd w:val="clear" w:color="auto" w:fill="auto"/>
              <w:tabs>
                <w:tab w:val="left" w:pos="418"/>
              </w:tabs>
              <w:bidi w:val="0"/>
              <w:spacing w:before="0" w:after="340" w:line="240" w:lineRule="auto"/>
              <w:ind w:left="0" w:right="0" w:firstLine="200"/>
              <w:jc w:val="left"/>
            </w:pPr>
            <w:r>
              <w:rPr>
                <w:color w:val="000000"/>
                <w:spacing w:val="0"/>
                <w:w w:val="100"/>
                <w:position w:val="0"/>
                <w:shd w:val="clear" w:color="auto" w:fill="auto"/>
              </w:rPr>
              <w:t>.医师、药师、职能部门员工均知晓履职的要求。</w:t>
            </w:r>
          </w:p>
        </w:tc>
      </w:tr>
      <w:tr>
        <w:tblPrEx>
          <w:jc w:val="center"/>
          <w:tblLayout w:type="fixed"/>
          <w:tblCellMar>
            <w:left w:w="10" w:type="dxa"/>
            <w:right w:w="10" w:type="dxa"/>
          </w:tblCellMar>
        </w:tblPrEx>
        <w:trPr>
          <w:trHeight w:hRule="exact" w:val="3810"/>
          <w:jc w:val="center"/>
        </w:trPr>
        <w:tc>
          <w:tcPr>
            <w:tcW w:w="1" w:type="dxa"/>
            <w:vMerge/>
            <w:tcBorders>
              <w:left w:val="single" w:sz="4" w:space="0" w:color="auto"/>
            </w:tcBorders>
            <w:shd w:val="clear" w:color="auto" w:fill="auto"/>
            <w:vAlign w:val="center"/>
          </w:tcPr>
          <w:p/>
        </w:tc>
        <w:tc>
          <w:tcPr>
            <w:tcW w:w="14693"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240" w:line="615" w:lineRule="exact"/>
              <w:ind w:left="0" w:right="0" w:firstLine="38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numPr>
                <w:ilvl w:val="0"/>
                <w:numId w:val="18"/>
              </w:numPr>
              <w:shd w:val="clear" w:color="auto" w:fill="auto"/>
              <w:tabs>
                <w:tab w:val="left" w:pos="470"/>
              </w:tabs>
              <w:bidi w:val="0"/>
              <w:spacing w:before="0" w:after="0" w:line="615" w:lineRule="exact"/>
              <w:ind w:left="200" w:right="0" w:firstLine="40"/>
              <w:jc w:val="left"/>
            </w:pPr>
            <w:r>
              <w:rPr>
                <w:color w:val="000000"/>
                <w:spacing w:val="0"/>
                <w:w w:val="100"/>
                <w:position w:val="0"/>
                <w:shd w:val="clear" w:color="auto" w:fill="auto"/>
              </w:rPr>
              <w:t>.医院对医师和药师开展抗菌药物临床应用知识和规范化管理培训、考核工作 有记录。</w:t>
            </w:r>
          </w:p>
          <w:p>
            <w:pPr>
              <w:pStyle w:val="a5"/>
              <w:keepNext w:val="0"/>
              <w:keepLines w:val="0"/>
              <w:widowControl w:val="0"/>
              <w:numPr>
                <w:ilvl w:val="0"/>
                <w:numId w:val="18"/>
              </w:numPr>
              <w:shd w:val="clear" w:color="auto" w:fill="auto"/>
              <w:tabs>
                <w:tab w:val="left" w:pos="470"/>
              </w:tabs>
              <w:bidi w:val="0"/>
              <w:spacing w:before="0" w:after="240" w:line="615" w:lineRule="exact"/>
              <w:ind w:left="0" w:right="0" w:firstLine="200"/>
              <w:jc w:val="left"/>
            </w:pPr>
            <w:r>
              <w:rPr>
                <w:color w:val="000000"/>
                <w:spacing w:val="0"/>
                <w:w w:val="100"/>
                <w:position w:val="0"/>
                <w:shd w:val="clear" w:color="auto" w:fill="auto"/>
              </w:rPr>
              <w:t>.医师经培训并考核合格后，授予相应级别的抗菌药物处方权落实到每名医师。</w:t>
            </w:r>
          </w:p>
          <w:p>
            <w:pPr>
              <w:pStyle w:val="a5"/>
              <w:keepNext w:val="0"/>
              <w:keepLines w:val="0"/>
              <w:widowControl w:val="0"/>
              <w:numPr>
                <w:ilvl w:val="0"/>
                <w:numId w:val="18"/>
              </w:numPr>
              <w:shd w:val="clear" w:color="auto" w:fill="auto"/>
              <w:tabs>
                <w:tab w:val="left" w:pos="470"/>
              </w:tabs>
              <w:bidi w:val="0"/>
              <w:spacing w:before="0" w:after="240" w:line="615" w:lineRule="exact"/>
              <w:ind w:left="0" w:right="0" w:firstLine="200"/>
              <w:jc w:val="left"/>
            </w:pPr>
            <w:r>
              <w:rPr>
                <w:color w:val="000000"/>
                <w:spacing w:val="0"/>
                <w:w w:val="100"/>
                <w:position w:val="0"/>
                <w:shd w:val="clear" w:color="auto" w:fill="auto"/>
              </w:rPr>
              <w:t>.药师经培训并考核合格后，授予抗菌药物调剂资格落实到每名药师。</w:t>
            </w:r>
          </w:p>
        </w:tc>
      </w:tr>
      <w:tr>
        <w:tblPrEx>
          <w:jc w:val="center"/>
          <w:tblLayout w:type="fixed"/>
          <w:tblCellMar>
            <w:left w:w="10" w:type="dxa"/>
            <w:right w:w="10" w:type="dxa"/>
          </w:tblCellMar>
        </w:tblPrEx>
        <w:trPr>
          <w:trHeight w:hRule="exact" w:val="1725"/>
          <w:jc w:val="center"/>
        </w:trPr>
        <w:tc>
          <w:tcPr>
            <w:tcW w:w="1" w:type="dxa"/>
            <w:vMerge/>
            <w:tcBorders>
              <w:left w:val="single" w:sz="4" w:space="0" w:color="auto"/>
              <w:bottom w:val="single" w:sz="4" w:space="0" w:color="auto"/>
            </w:tcBorders>
            <w:shd w:val="clear" w:color="auto" w:fill="auto"/>
            <w:vAlign w:val="center"/>
          </w:tcPr>
          <w:p/>
        </w:tc>
        <w:tc>
          <w:tcPr>
            <w:tcW w:w="14693"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380" w:line="240" w:lineRule="auto"/>
              <w:ind w:left="0" w:right="0" w:firstLine="38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随机抽查处方与医嘱结果签发医师与授权管理名单保持一致</w:t>
            </w:r>
            <w:r>
              <w:rPr>
                <w:color w:val="000000"/>
                <w:spacing w:val="0"/>
                <w:w w:val="100"/>
                <w:position w:val="0"/>
                <w:sz w:val="42"/>
                <w:szCs w:val="42"/>
                <w:shd w:val="clear" w:color="auto" w:fill="auto"/>
              </w:rPr>
              <w:t>295%</w:t>
            </w:r>
            <w:r>
              <w:rPr>
                <w:color w:val="000000"/>
                <w:spacing w:val="0"/>
                <w:w w:val="100"/>
                <w:position w:val="0"/>
                <w:shd w:val="clear" w:color="auto" w:fill="auto"/>
              </w:rPr>
              <w:t>。</w:t>
            </w:r>
          </w:p>
        </w:tc>
      </w:tr>
    </w:tbl>
    <w:p>
      <w:pPr>
        <w:sectPr>
          <w:pgSz w:w="23633" w:h="31680"/>
          <w:pgMar w:top="1799" w:right="1436" w:bottom="1799" w:left="1421" w:header="0" w:footer="3" w:gutter="0"/>
          <w:pgNumType w:start="7"/>
          <w:cols w:space="720"/>
          <w:noEndnote/>
          <w:rtlGutter w:val="0"/>
          <w:docGrid w:linePitch="360"/>
        </w:sectPr>
      </w:pPr>
    </w:p>
    <w:p>
      <w:pPr>
        <w:pStyle w:val="a4"/>
        <w:keepNext w:val="0"/>
        <w:keepLines w:val="0"/>
        <w:framePr w:w="2355" w:h="488" w:hRule="atLeast" w:wrap="none" w:hAnchor="page" w:x="3320" w:y="1231"/>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评审标准</w:t>
      </w:r>
    </w:p>
    <w:p>
      <w:pPr>
        <w:pStyle w:val="31"/>
        <w:keepNext/>
        <w:keepLines/>
        <w:framePr w:w="6750" w:h="638" w:hRule="atLeast" w:wrap="none" w:hAnchor="page" w:x="8435" w:y="1"/>
        <w:widowControl w:val="0"/>
        <w:shd w:val="clear" w:color="auto" w:fill="auto"/>
        <w:bidi w:val="0"/>
        <w:spacing w:before="0" w:after="0" w:line="240" w:lineRule="auto"/>
        <w:ind w:left="0" w:right="0" w:firstLine="0"/>
        <w:jc w:val="left"/>
      </w:pPr>
      <w:bookmarkStart w:id="10" w:name="bookmark20"/>
      <w:r>
        <w:rPr>
          <w:color w:val="000000"/>
          <w:spacing w:val="0"/>
          <w:w w:val="100"/>
          <w:position w:val="0"/>
          <w:shd w:val="clear" w:color="auto" w:fill="auto"/>
        </w:rPr>
        <w:t>十六、病理管理与持续改进</w:t>
      </w:r>
      <w:bookmarkEnd w:id="10"/>
    </w:p>
    <w:p>
      <w:pPr>
        <w:pStyle w:val="a4"/>
        <w:keepNext w:val="0"/>
        <w:keepLines w:val="0"/>
        <w:framePr w:w="4860" w:h="480" w:hRule="atLeast" w:wrap="none" w:hAnchor="page" w:x="12410" w:y="123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评 价 要 点</w:t>
      </w:r>
    </w:p>
    <w:p>
      <w:pPr>
        <w:pStyle w:val="a4"/>
        <w:keepNext w:val="0"/>
        <w:keepLines w:val="0"/>
        <w:framePr w:w="10335" w:h="533" w:hRule="atLeast" w:wrap="none" w:hAnchor="page" w:x="1632" w:y="2026"/>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及时提供规范的病理诊断报告，有严格审核制度。</w:t>
      </w:r>
    </w:p>
    <w:p>
      <w:pPr>
        <w:pStyle w:val="32"/>
        <w:keepNext w:val="0"/>
        <w:keepLines w:val="0"/>
        <w:framePr w:w="13050" w:h="6292" w:hRule="atLeast" w:wrap="none" w:hAnchor="page" w:x="7715" w:y="2919"/>
        <w:widowControl w:val="0"/>
        <w:shd w:val="clear" w:color="auto" w:fill="auto"/>
        <w:bidi w:val="0"/>
        <w:spacing w:before="0" w:after="340" w:line="240" w:lineRule="auto"/>
        <w:ind w:left="0" w:right="0" w:firstLine="180"/>
        <w:jc w:val="left"/>
      </w:pPr>
      <w:r>
        <w:rPr>
          <w:color w:val="000000"/>
          <w:spacing w:val="0"/>
          <w:w w:val="100"/>
          <w:position w:val="0"/>
          <w:shd w:val="clear" w:color="auto" w:fill="auto"/>
          <w:lang w:val="en-US" w:eastAsia="en-US" w:bidi="en-US"/>
        </w:rPr>
        <w:t>[C]</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.有规范病理诊断的相关制度与流程。</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.病理医师进行诊断前，核对申请单和切片核查是否相符。</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.阅读申请单上所有填写的内容，对于不清晰的内容及时联系送检医师。</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.阅片时必须全面，不要遗漏病变。</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.有上级医师会诊制度，并有相应记录。</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.因特殊原因迟发报告，应向临床医师说明迟发的原因。</w:t>
      </w:r>
    </w:p>
    <w:p>
      <w:pPr>
        <w:pStyle w:val="a4"/>
        <w:keepNext w:val="0"/>
        <w:keepLines w:val="0"/>
        <w:framePr w:w="13050" w:h="6292" w:hRule="atLeast" w:wrap="none" w:hAnchor="page" w:x="7715" w:y="2919"/>
        <w:widowControl w:val="0"/>
        <w:numPr>
          <w:ilvl w:val="0"/>
          <w:numId w:val="19"/>
        </w:numPr>
        <w:shd w:val="clear" w:color="auto" w:fill="auto"/>
        <w:tabs>
          <w:tab w:val="left" w:pos="225"/>
        </w:tabs>
        <w:bidi w:val="0"/>
        <w:spacing w:before="0" w:after="340" w:line="240" w:lineRule="auto"/>
        <w:ind w:left="0" w:right="0" w:firstLine="0"/>
        <w:jc w:val="left"/>
      </w:pPr>
      <w:r>
        <w:rPr>
          <w:color w:val="000000"/>
          <w:spacing w:val="0"/>
          <w:w w:val="100"/>
          <w:position w:val="0"/>
          <w:shd w:val="clear" w:color="auto" w:fill="auto"/>
        </w:rPr>
        <w:t>.疑难病例，应由上级医师复核，并签署全名。</w:t>
      </w:r>
    </w:p>
    <w:p>
      <w:pPr>
        <w:pStyle w:val="a4"/>
        <w:keepNext w:val="0"/>
        <w:keepLines w:val="0"/>
        <w:framePr w:w="5198" w:h="1815" w:hRule="atLeast" w:wrap="none" w:hAnchor="page" w:x="1640" w:y="9421"/>
        <w:widowControl w:val="0"/>
        <w:shd w:val="clear" w:color="auto" w:fill="auto"/>
        <w:bidi w:val="0"/>
        <w:spacing w:before="0" w:after="0" w:line="652" w:lineRule="exact"/>
        <w:ind w:left="0" w:right="0" w:firstLine="0"/>
        <w:jc w:val="left"/>
      </w:pPr>
      <w:r>
        <w:rPr>
          <w:color w:val="000000"/>
          <w:spacing w:val="0"/>
          <w:w w:val="100"/>
          <w:position w:val="0"/>
          <w:shd w:val="clear" w:color="auto" w:fill="auto"/>
        </w:rPr>
        <w:t>病理诊断应按照像应的规范, 有复查制度、科内会诊制度。</w:t>
      </w:r>
    </w:p>
    <w:p>
      <w:pPr>
        <w:pStyle w:val="a4"/>
        <w:keepNext w:val="0"/>
        <w:keepLines w:val="0"/>
        <w:framePr w:w="8872" w:h="502" w:hRule="atLeast" w:wrap="none" w:hAnchor="page" w:x="7722" w:y="9549"/>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8</w:t>
      </w:r>
      <w:r>
        <w:rPr>
          <w:color w:val="000000"/>
          <w:spacing w:val="0"/>
          <w:w w:val="100"/>
          <w:position w:val="0"/>
          <w:shd w:val="clear" w:color="auto" w:fill="auto"/>
        </w:rPr>
        <w:t>.病理医师负责对出具的病理诊断报告解释说明。</w:t>
      </w:r>
    </w:p>
    <w:p>
      <w:pPr>
        <w:pStyle w:val="a4"/>
        <w:keepNext w:val="0"/>
        <w:keepLines w:val="0"/>
        <w:framePr w:w="9697" w:h="502" w:hRule="atLeast" w:wrap="none" w:hAnchor="page" w:x="7722" w:y="10374"/>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9</w:t>
      </w:r>
      <w:r>
        <w:rPr>
          <w:color w:val="000000"/>
          <w:spacing w:val="0"/>
          <w:w w:val="100"/>
          <w:position w:val="0"/>
          <w:shd w:val="clear" w:color="auto" w:fill="auto"/>
        </w:rPr>
        <w:t>.有科内疑难病例会诊制度，并有相应的记录和签字。</w:t>
      </w:r>
    </w:p>
    <w:p>
      <w:pPr>
        <w:pStyle w:val="a4"/>
        <w:keepNext w:val="0"/>
        <w:keepLines w:val="0"/>
        <w:framePr w:w="14175" w:h="6960" w:hRule="atLeast" w:wrap="none" w:hAnchor="page" w:x="7715" w:y="11244"/>
        <w:widowControl w:val="0"/>
        <w:shd w:val="clear" w:color="auto" w:fill="auto"/>
        <w:bidi w:val="0"/>
        <w:spacing w:before="0" w:after="220" w:line="660" w:lineRule="exact"/>
        <w:ind w:left="0" w:right="0" w:firstLine="0"/>
        <w:jc w:val="left"/>
      </w:pPr>
      <w:r>
        <w:rPr>
          <w:color w:val="000000"/>
          <w:spacing w:val="0"/>
          <w:w w:val="100"/>
          <w:position w:val="0"/>
          <w:sz w:val="42"/>
          <w:szCs w:val="42"/>
          <w:shd w:val="clear" w:color="auto" w:fill="auto"/>
        </w:rPr>
        <w:t>10</w:t>
      </w:r>
      <w:r>
        <w:rPr>
          <w:color w:val="000000"/>
          <w:spacing w:val="0"/>
          <w:w w:val="100"/>
          <w:position w:val="0"/>
          <w:shd w:val="clear" w:color="auto" w:fill="auto"/>
        </w:rPr>
        <w:t>.常规诊断报告准确率</w:t>
      </w:r>
      <w:r>
        <w:rPr>
          <w:color w:val="000000"/>
          <w:spacing w:val="0"/>
          <w:w w:val="100"/>
          <w:position w:val="0"/>
          <w:sz w:val="42"/>
          <w:szCs w:val="42"/>
          <w:shd w:val="clear" w:color="auto" w:fill="auto"/>
          <w:lang w:val="en-US" w:eastAsia="en-US" w:bidi="en-US"/>
        </w:rPr>
        <w:t>N95%</w:t>
      </w:r>
      <w:r>
        <w:rPr>
          <w:color w:val="000000"/>
          <w:spacing w:val="0"/>
          <w:w w:val="100"/>
          <w:position w:val="0"/>
          <w:shd w:val="clear" w:color="auto" w:fill="auto"/>
          <w:lang w:val="en-US" w:eastAsia="en-US" w:bidi="en-US"/>
        </w:rPr>
        <w:t>。</w:t>
      </w:r>
    </w:p>
    <w:p>
      <w:pPr>
        <w:pStyle w:val="a4"/>
        <w:keepNext w:val="0"/>
        <w:keepLines w:val="0"/>
        <w:framePr w:w="14175" w:h="6960" w:hRule="atLeast" w:wrap="none" w:hAnchor="page" w:x="7715" w:y="11244"/>
        <w:widowControl w:val="0"/>
        <w:shd w:val="clear" w:color="auto" w:fill="auto"/>
        <w:bidi w:val="0"/>
        <w:spacing w:before="0" w:after="220" w:line="660" w:lineRule="exact"/>
        <w:ind w:left="0" w:right="0" w:firstLine="18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符合，并</w:t>
      </w:r>
    </w:p>
    <w:p>
      <w:pPr>
        <w:pStyle w:val="a4"/>
        <w:keepNext w:val="0"/>
        <w:keepLines w:val="0"/>
        <w:framePr w:w="14175" w:h="6960" w:hRule="atLeast" w:wrap="none" w:hAnchor="page" w:x="7715" w:y="11244"/>
        <w:widowControl w:val="0"/>
        <w:numPr>
          <w:ilvl w:val="0"/>
          <w:numId w:val="20"/>
        </w:numPr>
        <w:shd w:val="clear" w:color="auto" w:fill="auto"/>
        <w:tabs>
          <w:tab w:val="left" w:pos="225"/>
        </w:tabs>
        <w:bidi w:val="0"/>
        <w:spacing w:before="0" w:after="120" w:line="660" w:lineRule="exact"/>
        <w:ind w:left="0" w:right="0" w:firstLine="0"/>
        <w:jc w:val="left"/>
      </w:pPr>
      <w:r>
        <w:rPr>
          <w:color w:val="000000"/>
          <w:spacing w:val="0"/>
          <w:w w:val="100"/>
          <w:position w:val="0"/>
          <w:sz w:val="42"/>
          <w:szCs w:val="42"/>
          <w:shd w:val="clear" w:color="auto" w:fill="auto"/>
        </w:rPr>
        <w:t>.</w:t>
      </w:r>
      <w:r>
        <w:rPr>
          <w:color w:val="000000"/>
          <w:spacing w:val="0"/>
          <w:w w:val="100"/>
          <w:position w:val="0"/>
          <w:shd w:val="clear" w:color="auto" w:fill="auto"/>
        </w:rPr>
        <w:t>有完整资料证实上述制度得到有效执行。</w:t>
      </w:r>
    </w:p>
    <w:p>
      <w:pPr>
        <w:pStyle w:val="a4"/>
        <w:keepNext w:val="0"/>
        <w:keepLines w:val="0"/>
        <w:framePr w:w="14175" w:h="6960" w:hRule="atLeast" w:wrap="none" w:hAnchor="page" w:x="7715" w:y="11244"/>
        <w:widowControl w:val="0"/>
        <w:numPr>
          <w:ilvl w:val="0"/>
          <w:numId w:val="20"/>
        </w:numPr>
        <w:shd w:val="clear" w:color="auto" w:fill="auto"/>
        <w:tabs>
          <w:tab w:val="left" w:pos="225"/>
        </w:tabs>
        <w:bidi w:val="0"/>
        <w:spacing w:before="0" w:after="220" w:line="660" w:lineRule="exact"/>
        <w:ind w:left="0" w:right="0" w:firstLine="0"/>
        <w:jc w:val="left"/>
      </w:pPr>
      <w:r>
        <w:rPr>
          <w:color w:val="000000"/>
          <w:spacing w:val="0"/>
          <w:w w:val="100"/>
          <w:position w:val="0"/>
          <w:shd w:val="clear" w:color="auto" w:fill="auto"/>
        </w:rPr>
        <w:t>•常规诊断报告准确率</w:t>
      </w:r>
      <w:r>
        <w:rPr>
          <w:color w:val="000000"/>
          <w:spacing w:val="0"/>
          <w:w w:val="100"/>
          <w:position w:val="0"/>
          <w:sz w:val="42"/>
          <w:szCs w:val="42"/>
          <w:shd w:val="clear" w:color="auto" w:fill="auto"/>
        </w:rPr>
        <w:t>297%</w:t>
      </w:r>
      <w:r>
        <w:rPr>
          <w:color w:val="000000"/>
          <w:spacing w:val="0"/>
          <w:w w:val="100"/>
          <w:position w:val="0"/>
          <w:shd w:val="clear" w:color="auto" w:fill="auto"/>
        </w:rPr>
        <w:t>。</w:t>
      </w:r>
    </w:p>
    <w:p>
      <w:pPr>
        <w:pStyle w:val="a4"/>
        <w:keepNext w:val="0"/>
        <w:keepLines w:val="0"/>
        <w:framePr w:w="14175" w:h="6960" w:hRule="atLeast" w:wrap="none" w:hAnchor="page" w:x="7715" w:y="11244"/>
        <w:widowControl w:val="0"/>
        <w:numPr>
          <w:ilvl w:val="0"/>
          <w:numId w:val="20"/>
        </w:numPr>
        <w:shd w:val="clear" w:color="auto" w:fill="auto"/>
        <w:tabs>
          <w:tab w:val="left" w:pos="225"/>
          <w:tab w:val="left" w:leader="underscore" w:pos="14108"/>
        </w:tabs>
        <w:bidi w:val="0"/>
        <w:spacing w:before="0" w:after="60" w:line="660" w:lineRule="exact"/>
        <w:ind w:left="0" w:right="0" w:firstLine="0"/>
        <w:jc w:val="left"/>
      </w:pPr>
      <w:r>
        <w:rPr>
          <w:color w:val="000000"/>
          <w:spacing w:val="0"/>
          <w:w w:val="100"/>
          <w:position w:val="0"/>
          <w:shd w:val="clear" w:color="auto" w:fill="auto"/>
        </w:rPr>
        <w:t xml:space="preserve">.主管职能部门对相关制度落实有监管，重点是肿瘤手术标本的冰冻与石蜡诊 </w:t>
      </w:r>
      <w:r>
        <w:rPr>
          <w:color w:val="000000"/>
          <w:spacing w:val="0"/>
          <w:w w:val="100"/>
          <w:position w:val="0"/>
          <w:u w:val="single"/>
          <w:shd w:val="clear" w:color="auto" w:fill="auto"/>
        </w:rPr>
        <w:t>断质量。</w:t>
      </w:r>
    </w:p>
    <w:p>
      <w:pPr>
        <w:pStyle w:val="21"/>
        <w:keepNext w:val="0"/>
        <w:keepLines w:val="0"/>
        <w:framePr w:w="14175" w:h="6960" w:hRule="atLeast" w:wrap="none" w:hAnchor="page" w:x="7715" w:y="11244"/>
        <w:widowControl w:val="0"/>
        <w:shd w:val="clear" w:color="auto" w:fill="auto"/>
        <w:bidi w:val="0"/>
        <w:spacing w:before="0" w:after="160" w:line="240" w:lineRule="auto"/>
        <w:ind w:left="0" w:right="0" w:firstLine="180"/>
        <w:jc w:val="left"/>
        <w:rPr>
          <w:sz w:val="36"/>
          <w:szCs w:val="36"/>
        </w:rPr>
      </w:pPr>
      <w:r>
        <w:rPr>
          <w:color w:val="000000"/>
          <w:spacing w:val="0"/>
          <w:w w:val="100"/>
          <w:position w:val="0"/>
          <w:sz w:val="42"/>
          <w:szCs w:val="42"/>
          <w:shd w:val="clear" w:color="auto" w:fill="auto"/>
          <w:lang w:val="en-US" w:eastAsia="en-US" w:bidi="en-US"/>
        </w:rPr>
        <w:t>[A]</w:t>
      </w:r>
      <w:r>
        <w:rPr>
          <w:color w:val="000000"/>
          <w:spacing w:val="0"/>
          <w:w w:val="100"/>
          <w:position w:val="0"/>
          <w:sz w:val="36"/>
          <w:szCs w:val="36"/>
          <w:shd w:val="clear" w:color="auto" w:fill="auto"/>
          <w:lang w:val="zh-CN" w:eastAsia="zh-CN" w:bidi="zh-CN"/>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lang w:val="zh-CN" w:eastAsia="zh-CN" w:bidi="zh-CN"/>
        </w:rPr>
        <w:t>，</w:t>
      </w:r>
      <w:r>
        <w:rPr>
          <w:color w:val="000000"/>
          <w:spacing w:val="0"/>
          <w:w w:val="100"/>
          <w:position w:val="0"/>
          <w:sz w:val="36"/>
          <w:szCs w:val="36"/>
          <w:shd w:val="clear" w:color="auto" w:fill="auto"/>
          <w:lang w:val="zh-CN" w:eastAsia="zh-CN" w:bidi="zh-CN"/>
        </w:rPr>
        <w:t>并</w:t>
      </w:r>
    </w:p>
    <w:p>
      <w:pPr>
        <w:pStyle w:val="a4"/>
        <w:keepNext w:val="0"/>
        <w:keepLines w:val="0"/>
        <w:framePr w:w="14175" w:h="6960" w:hRule="atLeast" w:wrap="none" w:hAnchor="page" w:x="7715" w:y="11244"/>
        <w:widowControl w:val="0"/>
        <w:numPr>
          <w:ilvl w:val="0"/>
          <w:numId w:val="21"/>
        </w:numPr>
        <w:shd w:val="clear" w:color="auto" w:fill="auto"/>
        <w:tabs>
          <w:tab w:val="left" w:pos="225"/>
        </w:tabs>
        <w:bidi w:val="0"/>
        <w:spacing w:before="0" w:after="120" w:line="660" w:lineRule="exact"/>
        <w:ind w:left="0" w:right="0" w:firstLine="0"/>
        <w:jc w:val="left"/>
      </w:pPr>
      <w:r>
        <w:rPr>
          <w:color w:val="000000"/>
          <w:spacing w:val="0"/>
          <w:w w:val="100"/>
          <w:position w:val="0"/>
          <w:shd w:val="clear" w:color="auto" w:fill="auto"/>
        </w:rPr>
        <w:t>.常规诊断报告准确率之</w:t>
      </w:r>
      <w:r>
        <w:rPr>
          <w:color w:val="000000"/>
          <w:spacing w:val="0"/>
          <w:w w:val="100"/>
          <w:position w:val="0"/>
          <w:sz w:val="42"/>
          <w:szCs w:val="42"/>
          <w:shd w:val="clear" w:color="auto" w:fill="auto"/>
        </w:rPr>
        <w:t>99%</w:t>
      </w:r>
      <w:r>
        <w:rPr>
          <w:color w:val="000000"/>
          <w:spacing w:val="0"/>
          <w:w w:val="100"/>
          <w:position w:val="0"/>
          <w:shd w:val="clear" w:color="auto" w:fill="auto"/>
        </w:rPr>
        <w:t>。</w:t>
      </w:r>
    </w:p>
    <w:p>
      <w:pPr>
        <w:pStyle w:val="a4"/>
        <w:keepNext w:val="0"/>
        <w:keepLines w:val="0"/>
        <w:framePr w:w="14175" w:h="6960" w:hRule="atLeast" w:wrap="none" w:hAnchor="page" w:x="7715" w:y="11244"/>
        <w:widowControl w:val="0"/>
        <w:numPr>
          <w:ilvl w:val="0"/>
          <w:numId w:val="21"/>
        </w:numPr>
        <w:shd w:val="clear" w:color="auto" w:fill="auto"/>
        <w:tabs>
          <w:tab w:val="left" w:pos="225"/>
        </w:tabs>
        <w:bidi w:val="0"/>
        <w:spacing w:before="0" w:after="200" w:line="660" w:lineRule="exact"/>
        <w:ind w:left="0" w:right="0" w:firstLine="0"/>
        <w:jc w:val="left"/>
        <w:sectPr>
          <w:pgSz w:w="23633" w:h="31680"/>
          <w:pgMar w:top="1841" w:right="1743" w:bottom="1698" w:left="1631" w:header="0" w:footer="3" w:gutter="0"/>
          <w:pgNumType w:start="8"/>
          <w:cols w:space="720"/>
          <w:noEndnote/>
          <w:rtlGutter w:val="0"/>
          <w:docGrid w:linePitch="360"/>
        </w:sectPr>
      </w:pPr>
      <w:r>
        <w:rPr>
          <w:color w:val="000000"/>
          <w:spacing w:val="0"/>
          <w:w w:val="100"/>
          <w:position w:val="0"/>
          <w:shd w:val="clear" w:color="auto" w:fill="auto"/>
        </w:rPr>
        <w:t>.根据监管结果分析，持续改进病理诊断质量。</w:t>
      </w:r>
    </w:p>
    <w:p>
      <w:pPr>
        <w:pStyle w:val="31"/>
        <w:keepNext/>
        <w:keepLines/>
        <w:widowControl w:val="0"/>
        <w:shd w:val="clear" w:color="auto" w:fill="auto"/>
        <w:bidi w:val="0"/>
        <w:spacing w:before="0" w:after="380" w:line="240" w:lineRule="auto"/>
        <w:ind w:left="0" w:right="0" w:firstLine="0"/>
        <w:jc w:val="center"/>
      </w:pPr>
      <w:bookmarkStart w:id="11" w:name="bookmark22"/>
      <w:r>
        <w:rPr>
          <w:color w:val="000000"/>
          <w:spacing w:val="0"/>
          <w:w w:val="100"/>
          <w:position w:val="0"/>
          <w:shd w:val="clear" w:color="auto" w:fill="auto"/>
        </w:rPr>
        <w:t>十八、输血管理与持续改进</w:t>
      </w:r>
    </w:p>
    <w:tbl>
      <w:tblPr>
        <w:tblStyle w:val="TableNormal"/>
        <w:tblOverlap w:val="never"/>
        <w:jc w:val="center"/>
        <w:tblLayout w:type="fixed"/>
        <w:tblCellMar>
          <w:left w:w="10" w:type="dxa"/>
          <w:right w:w="10" w:type="dxa"/>
        </w:tblCellMar>
      </w:tblPr>
      <w:tblGrid>
        <w:gridCol w:w="6090"/>
        <w:gridCol w:w="14685"/>
      </w:tblGrid>
      <w:tr>
        <w:tblPrEx>
          <w:jc w:val="center"/>
          <w:tblLayout w:type="fixed"/>
          <w:tblCellMar>
            <w:left w:w="10" w:type="dxa"/>
            <w:right w:w="10" w:type="dxa"/>
          </w:tblCellMar>
        </w:tblPrEx>
        <w:trPr>
          <w:trHeight w:hRule="exact" w:val="908"/>
          <w:jc w:val="center"/>
        </w:trPr>
        <w:tc>
          <w:tcPr>
            <w:tcW w:w="609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bookmarkEnd w:id="11"/>
            <w:r>
              <w:rPr>
                <w:color w:val="000000"/>
                <w:spacing w:val="0"/>
                <w:w w:val="100"/>
                <w:position w:val="0"/>
                <w:shd w:val="clear" w:color="auto" w:fill="auto"/>
              </w:rPr>
              <w:t>评审标准</w:t>
            </w:r>
          </w:p>
        </w:tc>
        <w:tc>
          <w:tcPr>
            <w:tcW w:w="1468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tabs>
                <w:tab w:val="left" w:pos="1463"/>
                <w:tab w:val="left" w:pos="2925"/>
                <w:tab w:val="left" w:pos="4410"/>
              </w:tabs>
              <w:bidi w:val="0"/>
              <w:spacing w:before="0" w:after="0" w:line="240" w:lineRule="auto"/>
              <w:ind w:left="0" w:right="0" w:firstLine="0"/>
              <w:jc w:val="center"/>
            </w:pPr>
            <w:r>
              <w:rPr>
                <w:color w:val="000000"/>
                <w:spacing w:val="0"/>
                <w:w w:val="100"/>
                <w:position w:val="0"/>
                <w:shd w:val="clear" w:color="auto" w:fill="auto"/>
              </w:rPr>
              <w:t>评</w:t>
              <w:tab/>
              <w:t>价</w:t>
              <w:tab/>
              <w:t>要</w:t>
              <w:tab/>
              <w:t>点</w:t>
            </w:r>
          </w:p>
        </w:tc>
      </w:tr>
      <w:tr>
        <w:tblPrEx>
          <w:jc w:val="center"/>
          <w:tblLayout w:type="fixed"/>
          <w:tblCellMar>
            <w:left w:w="10" w:type="dxa"/>
            <w:right w:w="10" w:type="dxa"/>
          </w:tblCellMar>
        </w:tblPrEx>
        <w:trPr>
          <w:trHeight w:hRule="exact" w:val="1260"/>
          <w:jc w:val="center"/>
        </w:trPr>
        <w:tc>
          <w:tcPr>
            <w:tcW w:w="2077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615" w:lineRule="exact"/>
              <w:ind w:left="200" w:right="0" w:firstLine="0"/>
              <w:jc w:val="left"/>
            </w:pPr>
            <w:r>
              <w:rPr>
                <w:color w:val="000000"/>
                <w:spacing w:val="0"/>
                <w:w w:val="100"/>
                <w:position w:val="0"/>
                <w:shd w:val="clear" w:color="auto" w:fill="auto"/>
              </w:rPr>
              <w:t>开展血液质量管理监控，制订、实施控制输血严重危害</w:t>
            </w:r>
            <w:r>
              <w:rPr>
                <w:rFonts w:ascii="Arial Unicode MS" w:eastAsia="Arial Unicode MS" w:hAnsi="Arial Unicode MS" w:cs="Arial Unicode MS"/>
                <w:b/>
                <w:bCs/>
                <w:color w:val="000000"/>
                <w:spacing w:val="0"/>
                <w:w w:val="100"/>
                <w:position w:val="0"/>
                <w:sz w:val="38"/>
                <w:szCs w:val="38"/>
                <w:shd w:val="clear" w:color="auto" w:fill="auto"/>
                <w:lang w:val="en-US" w:eastAsia="en-US" w:bidi="en-US"/>
              </w:rPr>
              <w:t>(</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SHOT)</w:t>
            </w:r>
            <w:r>
              <w:rPr>
                <w:color w:val="000000"/>
                <w:spacing w:val="0"/>
                <w:w w:val="100"/>
                <w:position w:val="0"/>
                <w:shd w:val="clear" w:color="auto" w:fill="auto"/>
              </w:rPr>
              <w:t>(输血传染疾病、输血不良反应、输 注无效)的方案,严格执行输血技术操作热范。</w:t>
            </w:r>
          </w:p>
        </w:tc>
      </w:tr>
      <w:tr>
        <w:tblPrEx>
          <w:jc w:val="center"/>
          <w:tblLayout w:type="fixed"/>
          <w:tblCellMar>
            <w:left w:w="10" w:type="dxa"/>
            <w:right w:w="10" w:type="dxa"/>
          </w:tblCellMar>
        </w:tblPrEx>
        <w:trPr>
          <w:trHeight w:hRule="exact" w:val="8760"/>
          <w:jc w:val="center"/>
        </w:trPr>
        <w:tc>
          <w:tcPr>
            <w:tcW w:w="6090"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307" w:lineRule="auto"/>
              <w:ind w:left="0" w:right="0" w:firstLine="200"/>
              <w:jc w:val="left"/>
              <w:rPr>
                <w:sz w:val="44"/>
                <w:szCs w:val="44"/>
              </w:rPr>
            </w:pPr>
          </w:p>
          <w:p>
            <w:pPr>
              <w:pStyle w:val="a5"/>
              <w:keepNext w:val="0"/>
              <w:keepLines w:val="0"/>
              <w:widowControl w:val="0"/>
              <w:shd w:val="clear" w:color="auto" w:fill="auto"/>
              <w:bidi w:val="0"/>
              <w:spacing w:before="0" w:after="0" w:line="645" w:lineRule="exact"/>
              <w:ind w:left="200" w:right="0" w:firstLine="20"/>
              <w:jc w:val="left"/>
            </w:pPr>
            <w:r>
              <w:rPr>
                <w:color w:val="000000"/>
                <w:spacing w:val="0"/>
                <w:w w:val="100"/>
                <w:position w:val="0"/>
                <w:shd w:val="clear" w:color="auto" w:fill="auto"/>
              </w:rPr>
              <w:t>有血液贮存质量监测规范与信 息反馈的制度。</w:t>
            </w:r>
            <w:r>
              <w:rPr>
                <w:color w:val="000000"/>
                <w:spacing w:val="0"/>
                <w:w w:val="100"/>
                <w:position w:val="0"/>
                <w:shd w:val="clear" w:color="auto" w:fill="auto"/>
                <w:lang w:val="en-US" w:eastAsia="en-US" w:bidi="en-US"/>
              </w:rPr>
              <w:t>(★)</w:t>
            </w:r>
          </w:p>
        </w:tc>
        <w:tc>
          <w:tcPr>
            <w:tcW w:w="1468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622" w:lineRule="exact"/>
              <w:ind w:left="0" w:right="0" w:firstLine="360"/>
              <w:jc w:val="left"/>
              <w:rPr>
                <w:sz w:val="42"/>
                <w:szCs w:val="42"/>
              </w:rPr>
            </w:pPr>
            <w:r>
              <w:rPr>
                <w:color w:val="000000"/>
                <w:spacing w:val="0"/>
                <w:w w:val="100"/>
                <w:position w:val="0"/>
                <w:sz w:val="42"/>
                <w:szCs w:val="42"/>
                <w:shd w:val="clear" w:color="auto" w:fill="auto"/>
                <w:lang w:val="en-US" w:eastAsia="en-US" w:bidi="en-US"/>
              </w:rPr>
              <w:t>[CJ</w:t>
            </w:r>
          </w:p>
          <w:p>
            <w:pPr>
              <w:pStyle w:val="a5"/>
              <w:keepNext w:val="0"/>
              <w:keepLines w:val="0"/>
              <w:widowControl w:val="0"/>
              <w:numPr>
                <w:ilvl w:val="0"/>
                <w:numId w:val="22"/>
              </w:numPr>
              <w:shd w:val="clear" w:color="auto" w:fill="auto"/>
              <w:tabs>
                <w:tab w:val="left" w:pos="425"/>
              </w:tabs>
              <w:bidi w:val="0"/>
              <w:spacing w:before="0" w:after="0" w:line="622" w:lineRule="exact"/>
              <w:ind w:left="0" w:right="0" w:firstLine="200"/>
              <w:jc w:val="left"/>
            </w:pPr>
            <w:r>
              <w:rPr>
                <w:color w:val="000000"/>
                <w:spacing w:val="0"/>
                <w:w w:val="100"/>
                <w:position w:val="0"/>
                <w:shd w:val="clear" w:color="auto" w:fill="auto"/>
              </w:rPr>
              <w:t>,有血液贮存质量监测规范与信息反馈的制度。</w:t>
            </w:r>
          </w:p>
          <w:p>
            <w:pPr>
              <w:pStyle w:val="a5"/>
              <w:keepNext w:val="0"/>
              <w:keepLines w:val="0"/>
              <w:widowControl w:val="0"/>
              <w:shd w:val="clear" w:color="auto" w:fill="auto"/>
              <w:bidi w:val="0"/>
              <w:spacing w:before="0" w:after="0" w:line="622" w:lineRule="exact"/>
              <w:ind w:left="0" w:right="0" w:firstLine="200"/>
              <w:jc w:val="left"/>
            </w:pPr>
            <w:r>
              <w:rPr>
                <w:color w:val="000000"/>
                <w:spacing w:val="0"/>
                <w:w w:val="100"/>
                <w:position w:val="0"/>
                <w:sz w:val="42"/>
                <w:szCs w:val="42"/>
                <w:shd w:val="clear" w:color="auto" w:fill="auto"/>
              </w:rPr>
              <w:t>(1)</w:t>
            </w:r>
            <w:r>
              <w:rPr>
                <w:color w:val="000000"/>
                <w:spacing w:val="0"/>
                <w:w w:val="100"/>
                <w:position w:val="0"/>
                <w:shd w:val="clear" w:color="auto" w:fill="auto"/>
              </w:rPr>
              <w:t>有计算机管理设施用于血液管理。</w:t>
            </w:r>
          </w:p>
          <w:p>
            <w:pPr>
              <w:pStyle w:val="a5"/>
              <w:keepNext w:val="0"/>
              <w:keepLines w:val="0"/>
              <w:widowControl w:val="0"/>
              <w:shd w:val="clear" w:color="auto" w:fill="auto"/>
              <w:bidi w:val="0"/>
              <w:spacing w:before="0" w:after="0" w:line="622" w:lineRule="exact"/>
              <w:ind w:left="200" w:right="0" w:firstLine="40"/>
              <w:jc w:val="left"/>
            </w:pPr>
            <w:r>
              <w:rPr>
                <w:color w:val="000000"/>
                <w:spacing w:val="0"/>
                <w:w w:val="100"/>
                <w:position w:val="0"/>
                <w:sz w:val="42"/>
                <w:szCs w:val="42"/>
                <w:shd w:val="clear" w:color="auto" w:fill="auto"/>
              </w:rPr>
              <w:t>(2)</w:t>
            </w:r>
            <w:r>
              <w:rPr>
                <w:color w:val="000000"/>
                <w:spacing w:val="0"/>
                <w:w w:val="100"/>
                <w:position w:val="0"/>
                <w:shd w:val="clear" w:color="auto" w:fill="auto"/>
              </w:rPr>
              <w:t>有血液出入库的核对领发的登记制度，工作记录等资料保存完整(电子文 档有安全备份)。</w:t>
            </w:r>
          </w:p>
          <w:p>
            <w:pPr>
              <w:pStyle w:val="a5"/>
              <w:keepNext w:val="0"/>
              <w:keepLines w:val="0"/>
              <w:widowControl w:val="0"/>
              <w:numPr>
                <w:ilvl w:val="0"/>
                <w:numId w:val="22"/>
              </w:numPr>
              <w:shd w:val="clear" w:color="auto" w:fill="auto"/>
              <w:tabs>
                <w:tab w:val="left" w:pos="425"/>
              </w:tabs>
              <w:bidi w:val="0"/>
              <w:spacing w:before="0" w:after="0" w:line="622" w:lineRule="exact"/>
              <w:ind w:left="0" w:right="0" w:firstLine="200"/>
              <w:jc w:val="left"/>
            </w:pPr>
            <w:r>
              <w:rPr>
                <w:color w:val="000000"/>
                <w:spacing w:val="0"/>
                <w:w w:val="100"/>
                <w:position w:val="0"/>
                <w:shd w:val="clear" w:color="auto" w:fill="auto"/>
              </w:rPr>
              <w:t>.使用血液存放环境符合规定，有监测记录。</w:t>
            </w:r>
          </w:p>
          <w:p>
            <w:pPr>
              <w:pStyle w:val="a5"/>
              <w:keepNext w:val="0"/>
              <w:keepLines w:val="0"/>
              <w:widowControl w:val="0"/>
              <w:shd w:val="clear" w:color="auto" w:fill="auto"/>
              <w:bidi w:val="0"/>
              <w:spacing w:before="0" w:after="0" w:line="622" w:lineRule="exact"/>
              <w:ind w:left="0" w:right="0" w:firstLine="0"/>
              <w:jc w:val="left"/>
            </w:pPr>
            <w:r>
              <w:rPr>
                <w:color w:val="000000"/>
                <w:spacing w:val="0"/>
                <w:w w:val="100"/>
                <w:position w:val="0"/>
                <w:sz w:val="42"/>
                <w:szCs w:val="42"/>
                <w:shd w:val="clear" w:color="auto" w:fill="auto"/>
              </w:rPr>
              <w:t>1)</w:t>
            </w:r>
            <w:r>
              <w:rPr>
                <w:color w:val="000000"/>
                <w:spacing w:val="0"/>
                <w:w w:val="100"/>
                <w:position w:val="0"/>
                <w:shd w:val="clear" w:color="auto" w:fill="auto"/>
              </w:rPr>
              <w:t>不同血型的全血、成份血分型分层存放或者在不同冰箱存放，标识明显。</w:t>
            </w:r>
          </w:p>
          <w:p>
            <w:pPr>
              <w:pStyle w:val="a5"/>
              <w:keepNext w:val="0"/>
              <w:keepLines w:val="0"/>
              <w:widowControl w:val="0"/>
              <w:shd w:val="clear" w:color="auto" w:fill="auto"/>
              <w:bidi w:val="0"/>
              <w:spacing w:before="0" w:after="0" w:line="622" w:lineRule="exact"/>
              <w:ind w:left="0" w:right="0" w:firstLine="200"/>
              <w:jc w:val="left"/>
            </w:pPr>
            <w:r>
              <w:rPr>
                <w:color w:val="000000"/>
                <w:spacing w:val="0"/>
                <w:w w:val="100"/>
                <w:position w:val="0"/>
                <w:sz w:val="42"/>
                <w:szCs w:val="42"/>
                <w:shd w:val="clear" w:color="auto" w:fill="auto"/>
              </w:rPr>
              <w:t>(2)</w:t>
            </w:r>
            <w:r>
              <w:rPr>
                <w:color w:val="000000"/>
                <w:spacing w:val="0"/>
                <w:w w:val="100"/>
                <w:position w:val="0"/>
                <w:shd w:val="clear" w:color="auto" w:fill="auto"/>
              </w:rPr>
              <w:t>储血冰箱有不间断的温度监测与记录。</w:t>
            </w:r>
          </w:p>
          <w:p>
            <w:pPr>
              <w:pStyle w:val="a5"/>
              <w:keepNext w:val="0"/>
              <w:keepLines w:val="0"/>
              <w:widowControl w:val="0"/>
              <w:shd w:val="clear" w:color="auto" w:fill="auto"/>
              <w:bidi w:val="0"/>
              <w:spacing w:before="0" w:after="0" w:line="622" w:lineRule="exact"/>
              <w:ind w:left="0" w:right="0" w:firstLine="680"/>
              <w:jc w:val="left"/>
            </w:pPr>
            <w:r>
              <w:rPr>
                <w:color w:val="000000"/>
                <w:spacing w:val="0"/>
                <w:w w:val="100"/>
                <w:position w:val="0"/>
                <w:sz w:val="42"/>
                <w:szCs w:val="42"/>
                <w:shd w:val="clear" w:color="auto" w:fill="auto"/>
              </w:rPr>
              <w:t>(3)</w:t>
            </w:r>
            <w:r>
              <w:rPr>
                <w:color w:val="000000"/>
                <w:spacing w:val="0"/>
                <w:w w:val="100"/>
                <w:position w:val="0"/>
                <w:shd w:val="clear" w:color="auto" w:fill="auto"/>
              </w:rPr>
              <w:t>血液保存温度和保存期符合要求。</w:t>
            </w:r>
          </w:p>
          <w:p>
            <w:pPr>
              <w:pStyle w:val="a5"/>
              <w:keepNext w:val="0"/>
              <w:keepLines w:val="0"/>
              <w:widowControl w:val="0"/>
              <w:shd w:val="clear" w:color="auto" w:fill="auto"/>
              <w:bidi w:val="0"/>
              <w:spacing w:before="0" w:after="0" w:line="622" w:lineRule="exact"/>
              <w:ind w:left="0" w:right="0" w:firstLine="560"/>
              <w:jc w:val="left"/>
            </w:pPr>
            <w:r>
              <w:rPr>
                <w:color w:val="000000"/>
                <w:spacing w:val="0"/>
                <w:w w:val="100"/>
                <w:position w:val="0"/>
                <w:sz w:val="42"/>
                <w:szCs w:val="42"/>
                <w:shd w:val="clear" w:color="auto" w:fill="auto"/>
              </w:rPr>
              <w:t>(4)</w:t>
            </w:r>
            <w:r>
              <w:rPr>
                <w:color w:val="000000"/>
                <w:spacing w:val="0"/>
                <w:w w:val="100"/>
                <w:position w:val="0"/>
                <w:shd w:val="clear" w:color="auto" w:fill="auto"/>
              </w:rPr>
              <w:t>贮血冰箱定期消毒，记录保存完整。</w:t>
            </w:r>
          </w:p>
          <w:p>
            <w:pPr>
              <w:pStyle w:val="a5"/>
              <w:keepNext w:val="0"/>
              <w:keepLines w:val="0"/>
              <w:widowControl w:val="0"/>
              <w:shd w:val="clear" w:color="auto" w:fill="auto"/>
              <w:bidi w:val="0"/>
              <w:spacing w:before="0" w:after="0" w:line="622" w:lineRule="exact"/>
              <w:ind w:left="0" w:right="0" w:firstLine="360"/>
              <w:jc w:val="left"/>
            </w:pPr>
            <w:r>
              <w:rPr>
                <w:color w:val="000000"/>
                <w:spacing w:val="0"/>
                <w:w w:val="100"/>
                <w:position w:val="0"/>
                <w:sz w:val="42"/>
                <w:szCs w:val="42"/>
                <w:shd w:val="clear" w:color="auto" w:fill="auto"/>
              </w:rPr>
              <w:t>(5)</w:t>
            </w:r>
            <w:r>
              <w:rPr>
                <w:color w:val="000000"/>
                <w:spacing w:val="0"/>
                <w:w w:val="100"/>
                <w:position w:val="0"/>
                <w:shd w:val="clear" w:color="auto" w:fill="auto"/>
              </w:rPr>
              <w:t>贮血冰箱定期进行细菌监测，记录保存完整。</w:t>
            </w:r>
          </w:p>
          <w:p>
            <w:pPr>
              <w:pStyle w:val="a5"/>
              <w:keepNext w:val="0"/>
              <w:keepLines w:val="0"/>
              <w:widowControl w:val="0"/>
              <w:shd w:val="clear" w:color="auto" w:fill="auto"/>
              <w:bidi w:val="0"/>
              <w:spacing w:before="0" w:after="0" w:line="622" w:lineRule="exact"/>
              <w:ind w:left="0" w:right="0" w:firstLine="200"/>
              <w:jc w:val="left"/>
            </w:pPr>
            <w:r>
              <w:rPr>
                <w:color w:val="000000"/>
                <w:spacing w:val="0"/>
                <w:w w:val="100"/>
                <w:position w:val="0"/>
                <w:sz w:val="42"/>
                <w:szCs w:val="42"/>
                <w:shd w:val="clear" w:color="auto" w:fill="auto"/>
              </w:rPr>
              <w:t>3</w:t>
            </w:r>
            <w:r>
              <w:rPr>
                <w:color w:val="000000"/>
                <w:spacing w:val="0"/>
                <w:w w:val="100"/>
                <w:position w:val="0"/>
                <w:shd w:val="clear" w:color="auto" w:fill="auto"/>
              </w:rPr>
              <w:t>,输血器械符合国家标准，“三证”齐全。</w:t>
            </w:r>
          </w:p>
          <w:p>
            <w:pPr>
              <w:pStyle w:val="a5"/>
              <w:keepNext w:val="0"/>
              <w:keepLines w:val="0"/>
              <w:widowControl w:val="0"/>
              <w:numPr>
                <w:ilvl w:val="0"/>
                <w:numId w:val="23"/>
              </w:numPr>
              <w:shd w:val="clear" w:color="auto" w:fill="auto"/>
              <w:tabs>
                <w:tab w:val="left" w:pos="455"/>
              </w:tabs>
              <w:bidi w:val="0"/>
              <w:spacing w:before="0" w:after="0" w:line="622" w:lineRule="exact"/>
              <w:ind w:left="0" w:right="0" w:firstLine="200"/>
              <w:jc w:val="left"/>
            </w:pPr>
            <w:r>
              <w:rPr>
                <w:color w:val="000000"/>
                <w:spacing w:val="0"/>
                <w:w w:val="100"/>
                <w:position w:val="0"/>
                <w:shd w:val="clear" w:color="auto" w:fill="auto"/>
              </w:rPr>
              <w:t>.血袋按规定保存、销毁，有记录。</w:t>
            </w:r>
          </w:p>
          <w:p>
            <w:pPr>
              <w:pStyle w:val="a5"/>
              <w:keepNext w:val="0"/>
              <w:keepLines w:val="0"/>
              <w:widowControl w:val="0"/>
              <w:numPr>
                <w:ilvl w:val="0"/>
                <w:numId w:val="23"/>
              </w:numPr>
              <w:shd w:val="clear" w:color="auto" w:fill="auto"/>
              <w:tabs>
                <w:tab w:val="left" w:pos="455"/>
              </w:tabs>
              <w:bidi w:val="0"/>
              <w:spacing w:before="0" w:after="0" w:line="622" w:lineRule="exact"/>
              <w:ind w:left="0" w:right="0" w:firstLine="200"/>
              <w:jc w:val="left"/>
            </w:pPr>
            <w:r>
              <w:rPr>
                <w:color w:val="000000"/>
                <w:spacing w:val="0"/>
                <w:w w:val="100"/>
                <w:position w:val="0"/>
                <w:shd w:val="clear" w:color="auto" w:fill="auto"/>
              </w:rPr>
              <w:t>.一次性输血耗材进行无害化处理，有记录。</w:t>
            </w:r>
          </w:p>
        </w:tc>
      </w:tr>
      <w:tr>
        <w:tblPrEx>
          <w:jc w:val="center"/>
          <w:tblLayout w:type="fixed"/>
          <w:tblCellMar>
            <w:left w:w="10" w:type="dxa"/>
            <w:right w:w="10" w:type="dxa"/>
          </w:tblCellMar>
        </w:tblPrEx>
        <w:trPr>
          <w:trHeight w:hRule="exact" w:val="1245"/>
          <w:jc w:val="center"/>
        </w:trPr>
        <w:tc>
          <w:tcPr>
            <w:tcW w:w="1" w:type="dxa"/>
            <w:vMerge/>
            <w:tcBorders>
              <w:left w:val="single" w:sz="4" w:space="0" w:color="auto"/>
            </w:tcBorders>
            <w:shd w:val="clear" w:color="auto" w:fill="auto"/>
            <w:vAlign w:val="center"/>
          </w:tcPr>
          <w:p/>
        </w:tc>
        <w:tc>
          <w:tcPr>
            <w:tcW w:w="1468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240" w:line="240" w:lineRule="auto"/>
              <w:ind w:left="0" w:right="0" w:firstLine="36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科室能按照制度和流程要求，检查落实情况，对存在问题及时整改。</w:t>
            </w:r>
          </w:p>
        </w:tc>
      </w:tr>
      <w:tr>
        <w:tblPrEx>
          <w:jc w:val="center"/>
          <w:tblLayout w:type="fixed"/>
          <w:tblCellMar>
            <w:left w:w="10" w:type="dxa"/>
            <w:right w:w="10" w:type="dxa"/>
          </w:tblCellMar>
        </w:tblPrEx>
        <w:trPr>
          <w:trHeight w:hRule="exact" w:val="1890"/>
          <w:jc w:val="center"/>
        </w:trPr>
        <w:tc>
          <w:tcPr>
            <w:tcW w:w="1" w:type="dxa"/>
            <w:vMerge/>
            <w:tcBorders>
              <w:left w:val="single" w:sz="4" w:space="0" w:color="auto"/>
            </w:tcBorders>
            <w:shd w:val="clear" w:color="auto" w:fill="auto"/>
            <w:vAlign w:val="center"/>
          </w:tcPr>
          <w:p/>
        </w:tc>
        <w:tc>
          <w:tcPr>
            <w:tcW w:w="1468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637" w:lineRule="exact"/>
              <w:ind w:left="0" w:right="0" w:firstLine="36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637" w:lineRule="exact"/>
              <w:ind w:left="200" w:right="0" w:firstLine="40"/>
              <w:jc w:val="left"/>
            </w:pPr>
            <w:r>
              <w:rPr>
                <w:color w:val="000000"/>
                <w:spacing w:val="0"/>
                <w:w w:val="100"/>
                <w:position w:val="0"/>
                <w:shd w:val="clear" w:color="auto" w:fill="auto"/>
              </w:rPr>
              <w:t>职能部门按照制度和流程落实监督检查，对存在问题与缺陷追踪评价，有改进 成效。</w:t>
            </w:r>
          </w:p>
        </w:tc>
      </w:tr>
      <w:tr>
        <w:tblPrEx>
          <w:jc w:val="center"/>
          <w:tblLayout w:type="fixed"/>
          <w:tblCellMar>
            <w:left w:w="10" w:type="dxa"/>
            <w:right w:w="10" w:type="dxa"/>
          </w:tblCellMar>
        </w:tblPrEx>
        <w:trPr>
          <w:trHeight w:hRule="exact" w:val="1283"/>
          <w:jc w:val="center"/>
        </w:trPr>
        <w:tc>
          <w:tcPr>
            <w:tcW w:w="60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660" w:lineRule="exact"/>
              <w:ind w:left="200" w:right="0" w:firstLine="20"/>
              <w:jc w:val="left"/>
            </w:pPr>
            <w:r>
              <w:rPr>
                <w:color w:val="000000"/>
                <w:spacing w:val="0"/>
                <w:w w:val="100"/>
                <w:position w:val="0"/>
                <w:shd w:val="clear" w:color="auto" w:fill="auto"/>
              </w:rPr>
              <w:t>开展血液质量管理监控 注无效)的方案，严格执行输血』</w:t>
            </w:r>
          </w:p>
        </w:tc>
        <w:tc>
          <w:tcPr>
            <w:tcW w:w="1468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668" w:lineRule="exact"/>
              <w:ind w:left="0" w:right="0" w:firstLine="0"/>
              <w:jc w:val="left"/>
            </w:pPr>
            <w:r>
              <w:rPr>
                <w:i/>
                <w:iCs/>
                <w:color w:val="000000"/>
                <w:spacing w:val="0"/>
                <w:w w:val="100"/>
                <w:position w:val="0"/>
                <w:shd w:val="clear" w:color="auto" w:fill="auto"/>
              </w:rPr>
              <w:t>，</w:t>
            </w:r>
            <w:r>
              <w:rPr>
                <w:color w:val="000000"/>
                <w:spacing w:val="0"/>
                <w:w w:val="100"/>
                <w:position w:val="0"/>
                <w:shd w:val="clear" w:color="auto" w:fill="auto"/>
              </w:rPr>
              <w:t>制订、实施控制输血严重危害</w:t>
            </w:r>
            <w:r>
              <w:rPr>
                <w:color w:val="000000"/>
                <w:spacing w:val="0"/>
                <w:w w:val="100"/>
                <w:position w:val="0"/>
                <w:sz w:val="42"/>
                <w:szCs w:val="42"/>
                <w:shd w:val="clear" w:color="auto" w:fill="auto"/>
                <w:lang w:val="en-US" w:eastAsia="en-US" w:bidi="en-US"/>
              </w:rPr>
              <w:t>(SHOT)</w:t>
            </w:r>
            <w:r>
              <w:rPr>
                <w:color w:val="000000"/>
                <w:spacing w:val="0"/>
                <w:w w:val="100"/>
                <w:position w:val="0"/>
                <w:shd w:val="clear" w:color="auto" w:fill="auto"/>
              </w:rPr>
              <w:t>(输血传染疾病、输血不良反应、输 技术操作规范。</w:t>
            </w:r>
          </w:p>
        </w:tc>
      </w:tr>
      <w:tr>
        <w:tblPrEx>
          <w:jc w:val="center"/>
          <w:tblLayout w:type="fixed"/>
          <w:tblCellMar>
            <w:left w:w="10" w:type="dxa"/>
            <w:right w:w="10" w:type="dxa"/>
          </w:tblCellMar>
        </w:tblPrEx>
        <w:trPr>
          <w:trHeight w:hRule="exact" w:val="7073"/>
          <w:jc w:val="center"/>
        </w:trPr>
        <w:tc>
          <w:tcPr>
            <w:tcW w:w="6090"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322" w:lineRule="auto"/>
              <w:ind w:left="0" w:right="0" w:firstLine="200"/>
              <w:jc w:val="left"/>
              <w:rPr>
                <w:sz w:val="44"/>
                <w:szCs w:val="44"/>
              </w:rPr>
            </w:pPr>
          </w:p>
          <w:p>
            <w:pPr>
              <w:pStyle w:val="a5"/>
              <w:keepNext w:val="0"/>
              <w:keepLines w:val="0"/>
              <w:widowControl w:val="0"/>
              <w:shd w:val="clear" w:color="auto" w:fill="auto"/>
              <w:bidi w:val="0"/>
              <w:spacing w:before="0" w:after="0" w:line="675" w:lineRule="exact"/>
              <w:ind w:left="200" w:right="0" w:firstLine="20"/>
              <w:jc w:val="left"/>
            </w:pPr>
            <w:r>
              <w:rPr>
                <w:color w:val="000000"/>
                <w:spacing w:val="0"/>
                <w:w w:val="100"/>
                <w:position w:val="0"/>
                <w:shd w:val="clear" w:color="auto" w:fill="auto"/>
              </w:rPr>
              <w:t>对血库领出血液进行检查核 对。</w:t>
            </w:r>
            <w:r>
              <w:rPr>
                <w:color w:val="000000"/>
                <w:spacing w:val="0"/>
                <w:w w:val="100"/>
                <w:position w:val="0"/>
                <w:shd w:val="clear" w:color="auto" w:fill="auto"/>
                <w:lang w:val="en-US" w:eastAsia="en-US" w:bidi="en-US"/>
              </w:rPr>
              <w:t>(★)</w:t>
            </w:r>
          </w:p>
        </w:tc>
        <w:tc>
          <w:tcPr>
            <w:tcW w:w="14685"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260" w:line="562" w:lineRule="exact"/>
              <w:ind w:left="0" w:right="0" w:firstLine="360"/>
              <w:jc w:val="left"/>
              <w:rPr>
                <w:sz w:val="42"/>
                <w:szCs w:val="42"/>
              </w:rPr>
            </w:pPr>
            <w:r>
              <w:rPr>
                <w:color w:val="000000"/>
                <w:spacing w:val="0"/>
                <w:w w:val="100"/>
                <w:position w:val="0"/>
                <w:sz w:val="42"/>
                <w:szCs w:val="42"/>
                <w:shd w:val="clear" w:color="auto" w:fill="auto"/>
                <w:lang w:val="en-US" w:eastAsia="en-US" w:bidi="en-US"/>
              </w:rPr>
              <w:t>[C]</w:t>
            </w:r>
          </w:p>
          <w:p>
            <w:pPr>
              <w:pStyle w:val="a5"/>
              <w:keepNext w:val="0"/>
              <w:keepLines w:val="0"/>
              <w:widowControl w:val="0"/>
              <w:numPr>
                <w:ilvl w:val="0"/>
                <w:numId w:val="24"/>
              </w:numPr>
              <w:shd w:val="clear" w:color="auto" w:fill="auto"/>
              <w:tabs>
                <w:tab w:val="left" w:pos="425"/>
              </w:tabs>
              <w:bidi w:val="0"/>
              <w:spacing w:before="0" w:after="340" w:line="562" w:lineRule="exact"/>
              <w:ind w:left="0" w:right="0" w:firstLine="200"/>
              <w:jc w:val="left"/>
            </w:pPr>
            <w:r>
              <w:rPr>
                <w:color w:val="000000"/>
                <w:spacing w:val="0"/>
                <w:w w:val="100"/>
                <w:position w:val="0"/>
                <w:shd w:val="clear" w:color="auto" w:fill="auto"/>
              </w:rPr>
              <w:t>.按照规定的流程检查从血库领出血液，做到准确无误。</w:t>
            </w:r>
          </w:p>
          <w:p>
            <w:pPr>
              <w:pStyle w:val="a5"/>
              <w:keepNext w:val="0"/>
              <w:keepLines w:val="0"/>
              <w:widowControl w:val="0"/>
              <w:shd w:val="clear" w:color="auto" w:fill="auto"/>
              <w:bidi w:val="0"/>
              <w:spacing w:before="0" w:after="500" w:line="540" w:lineRule="exact"/>
              <w:ind w:left="200" w:right="0" w:firstLine="40"/>
              <w:jc w:val="left"/>
            </w:pPr>
            <w:r>
              <w:rPr>
                <w:color w:val="000000"/>
                <w:spacing w:val="0"/>
                <w:w w:val="100"/>
                <w:position w:val="0"/>
                <w:sz w:val="42"/>
                <w:szCs w:val="42"/>
                <w:shd w:val="clear" w:color="auto" w:fill="auto"/>
              </w:rPr>
              <w:t>(1)</w:t>
            </w:r>
            <w:r>
              <w:rPr>
                <w:color w:val="000000"/>
                <w:spacing w:val="0"/>
                <w:w w:val="100"/>
                <w:position w:val="0"/>
                <w:shd w:val="clear" w:color="auto" w:fill="auto"/>
              </w:rPr>
              <w:t>按规定检查从血库领取的血液必须核对已和受血者作过交叉配血试验的血 袋，并确认受血者是否正确。</w:t>
            </w:r>
          </w:p>
          <w:p>
            <w:pPr>
              <w:pStyle w:val="a5"/>
              <w:keepNext w:val="0"/>
              <w:keepLines w:val="0"/>
              <w:widowControl w:val="0"/>
              <w:shd w:val="clear" w:color="auto" w:fill="auto"/>
              <w:bidi w:val="0"/>
              <w:spacing w:before="0" w:after="0" w:line="562" w:lineRule="exact"/>
              <w:ind w:left="200" w:right="0" w:firstLine="40"/>
              <w:jc w:val="left"/>
            </w:pPr>
            <w:r>
              <w:rPr>
                <w:color w:val="000000"/>
                <w:spacing w:val="0"/>
                <w:w w:val="100"/>
                <w:position w:val="0"/>
                <w:sz w:val="42"/>
                <w:szCs w:val="42"/>
                <w:shd w:val="clear" w:color="auto" w:fill="auto"/>
              </w:rPr>
              <w:t>(2)</w:t>
            </w:r>
            <w:r>
              <w:rPr>
                <w:color w:val="000000"/>
                <w:spacing w:val="0"/>
                <w:w w:val="100"/>
                <w:position w:val="0"/>
                <w:shd w:val="clear" w:color="auto" w:fill="auto"/>
              </w:rPr>
              <w:t>血液发出前，必须书面确认用于输血的血液，及供血者和受血者的血型无 误。</w:t>
            </w:r>
          </w:p>
          <w:p>
            <w:pPr>
              <w:pStyle w:val="a5"/>
              <w:keepNext w:val="0"/>
              <w:keepLines w:val="0"/>
              <w:widowControl w:val="0"/>
              <w:shd w:val="clear" w:color="auto" w:fill="auto"/>
              <w:bidi w:val="0"/>
              <w:spacing w:before="0" w:after="340" w:line="660" w:lineRule="exact"/>
              <w:ind w:left="200" w:right="0" w:firstLine="40"/>
              <w:jc w:val="left"/>
            </w:pPr>
            <w:r>
              <w:rPr>
                <w:color w:val="000000"/>
                <w:spacing w:val="0"/>
                <w:w w:val="100"/>
                <w:position w:val="0"/>
                <w:sz w:val="42"/>
                <w:szCs w:val="42"/>
                <w:shd w:val="clear" w:color="auto" w:fill="auto"/>
              </w:rPr>
              <w:t>(3)</w:t>
            </w:r>
            <w:r>
              <w:rPr>
                <w:color w:val="000000"/>
                <w:spacing w:val="0"/>
                <w:w w:val="100"/>
                <w:position w:val="0"/>
                <w:shd w:val="clear" w:color="auto" w:fill="auto"/>
              </w:rPr>
              <w:t>血液发出前，还要检查全血和成份血是否发生溶血、是否有细菌污染迹象， 以及其他肉眼可见的任何异常现象。</w:t>
            </w:r>
          </w:p>
          <w:p>
            <w:pPr>
              <w:pStyle w:val="a5"/>
              <w:keepNext w:val="0"/>
              <w:keepLines w:val="0"/>
              <w:widowControl w:val="0"/>
              <w:numPr>
                <w:ilvl w:val="0"/>
                <w:numId w:val="24"/>
              </w:numPr>
              <w:shd w:val="clear" w:color="auto" w:fill="auto"/>
              <w:tabs>
                <w:tab w:val="left" w:pos="425"/>
              </w:tabs>
              <w:bidi w:val="0"/>
              <w:spacing w:before="0" w:after="340" w:line="562" w:lineRule="exact"/>
              <w:ind w:left="0" w:right="0" w:firstLine="200"/>
              <w:jc w:val="left"/>
            </w:pPr>
            <w:r>
              <w:rPr>
                <w:color w:val="000000"/>
                <w:spacing w:val="0"/>
                <w:w w:val="100"/>
                <w:position w:val="0"/>
                <w:shd w:val="clear" w:color="auto" w:fill="auto"/>
              </w:rPr>
              <w:t>,由输血科发血者和临床科室领血者共同按规定流程执行核对。</w:t>
            </w:r>
          </w:p>
        </w:tc>
      </w:tr>
      <w:tr>
        <w:tblPrEx>
          <w:jc w:val="center"/>
          <w:tblLayout w:type="fixed"/>
          <w:tblCellMar>
            <w:left w:w="10" w:type="dxa"/>
            <w:right w:w="10" w:type="dxa"/>
          </w:tblCellMar>
        </w:tblPrEx>
        <w:trPr>
          <w:trHeight w:hRule="exact" w:val="1710"/>
          <w:jc w:val="center"/>
        </w:trPr>
        <w:tc>
          <w:tcPr>
            <w:tcW w:w="1" w:type="dxa"/>
            <w:vMerge/>
            <w:tcBorders>
              <w:left w:val="single" w:sz="4" w:space="0" w:color="auto"/>
            </w:tcBorders>
            <w:shd w:val="clear" w:color="auto" w:fill="auto"/>
            <w:vAlign w:val="center"/>
          </w:tcPr>
          <w:p/>
        </w:tc>
        <w:tc>
          <w:tcPr>
            <w:tcW w:w="14685"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420" w:line="240" w:lineRule="auto"/>
              <w:ind w:left="0" w:right="0" w:firstLine="36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输血科与临床科室按照制度和流程要求检查落实情况，对存在问题及时整改。</w:t>
            </w:r>
          </w:p>
        </w:tc>
      </w:tr>
      <w:tr>
        <w:tblPrEx>
          <w:jc w:val="center"/>
          <w:tblLayout w:type="fixed"/>
          <w:tblCellMar>
            <w:left w:w="10" w:type="dxa"/>
            <w:right w:w="10" w:type="dxa"/>
          </w:tblCellMar>
        </w:tblPrEx>
        <w:trPr>
          <w:trHeight w:hRule="exact" w:val="2115"/>
          <w:jc w:val="center"/>
        </w:trPr>
        <w:tc>
          <w:tcPr>
            <w:tcW w:w="1" w:type="dxa"/>
            <w:vMerge/>
            <w:tcBorders>
              <w:left w:val="single" w:sz="4" w:space="0" w:color="auto"/>
              <w:bottom w:val="single" w:sz="4" w:space="0" w:color="auto"/>
            </w:tcBorders>
            <w:shd w:val="clear" w:color="auto" w:fill="auto"/>
            <w:vAlign w:val="center"/>
          </w:tcPr>
          <w:p/>
        </w:tc>
        <w:tc>
          <w:tcPr>
            <w:tcW w:w="14685"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260" w:line="578" w:lineRule="exact"/>
              <w:ind w:left="0" w:right="0" w:firstLine="36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shd w:val="clear" w:color="auto" w:fill="auto"/>
              <w:bidi w:val="0"/>
              <w:spacing w:before="0" w:after="0" w:line="578" w:lineRule="exact"/>
              <w:ind w:left="200" w:right="0" w:firstLine="40"/>
              <w:jc w:val="left"/>
            </w:pPr>
            <w:r>
              <w:rPr>
                <w:color w:val="000000"/>
                <w:spacing w:val="0"/>
                <w:w w:val="100"/>
                <w:position w:val="0"/>
                <w:shd w:val="clear" w:color="auto" w:fill="auto"/>
              </w:rPr>
              <w:t>职能部门按照制度和流程落实监督检查，对存在的问题与缺陷追踪评价，有改 进成效。</w:t>
            </w:r>
          </w:p>
        </w:tc>
      </w:tr>
    </w:tbl>
    <w:p>
      <w:pPr>
        <w:sectPr>
          <w:pgSz w:w="23633" w:h="31680"/>
          <w:pgMar w:top="1817" w:right="1435" w:bottom="2056" w:left="1423" w:header="0" w:footer="3" w:gutter="0"/>
          <w:pgNumType w:start="9"/>
          <w:cols w:space="720"/>
          <w:noEndnote/>
          <w:rtlGutter w:val="0"/>
          <w:docGrid w:linePitch="360"/>
        </w:sectPr>
      </w:pPr>
    </w:p>
    <w:p>
      <w:pPr>
        <w:pStyle w:val="a4"/>
        <w:keepNext w:val="0"/>
        <w:keepLines w:val="0"/>
        <w:widowControl w:val="0"/>
        <w:shd w:val="clear" w:color="auto" w:fill="auto"/>
        <w:bidi w:val="0"/>
        <w:spacing w:before="0" w:after="180" w:line="240" w:lineRule="auto"/>
        <w:ind w:left="0" w:right="0" w:firstLine="0"/>
        <w:jc w:val="left"/>
      </w:pPr>
      <w:r>
        <w:rPr>
          <w:color w:val="000000"/>
          <w:spacing w:val="0"/>
          <w:w w:val="100"/>
          <w:position w:val="0"/>
          <w:shd w:val="clear" w:color="auto" w:fill="auto"/>
        </w:rPr>
        <w:t>开展血液质量管理监控，制订、实施控制输血严重危害</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(SHOT)</w:t>
      </w:r>
      <w:r>
        <w:rPr>
          <w:color w:val="000000"/>
          <w:spacing w:val="0"/>
          <w:w w:val="100"/>
          <w:position w:val="0"/>
          <w:shd w:val="clear" w:color="auto" w:fill="auto"/>
        </w:rPr>
        <w:t>(输血传染疾病、输血不良反应、输</w:t>
      </w:r>
    </w:p>
    <w:p>
      <w:pPr>
        <w:pStyle w:val="a4"/>
        <w:keepNext w:val="0"/>
        <w:keepLines w:val="0"/>
        <w:widowControl w:val="0"/>
        <w:shd w:val="clear" w:color="auto" w:fill="auto"/>
        <w:bidi w:val="0"/>
        <w:spacing w:before="0" w:line="240" w:lineRule="auto"/>
        <w:ind w:left="0" w:right="0" w:firstLine="0"/>
        <w:jc w:val="left"/>
      </w:pPr>
      <w:r>
        <w:rPr>
          <w:color w:val="000000"/>
          <w:spacing w:val="0"/>
          <w:w w:val="100"/>
          <w:position w:val="0"/>
          <w:u w:val="single"/>
          <w:shd w:val="clear" w:color="auto" w:fill="auto"/>
        </w:rPr>
        <w:t>注无效)的方案，严格执行输血技术操作规范。</w:t>
      </w:r>
    </w:p>
    <w:p>
      <w:pPr>
        <w:pStyle w:val="21"/>
        <w:keepNext w:val="0"/>
        <w:keepLines w:val="0"/>
        <w:widowControl w:val="0"/>
        <w:shd w:val="clear" w:color="auto" w:fill="auto"/>
        <w:bidi w:val="0"/>
        <w:spacing w:before="0" w:after="240" w:line="240" w:lineRule="auto"/>
        <w:ind w:left="6260" w:right="0" w:firstLine="0"/>
        <w:jc w:val="left"/>
      </w:pPr>
      <w:r>
        <w:rPr>
          <w:color w:val="000000"/>
          <w:spacing w:val="0"/>
          <w:w w:val="100"/>
          <w:position w:val="0"/>
          <w:shd w:val="clear" w:color="auto" w:fill="auto"/>
          <w:lang w:val="en-US" w:eastAsia="en-US" w:bidi="en-US"/>
        </w:rPr>
        <w:t>[C]</w:t>
      </w:r>
    </w:p>
    <w:p>
      <w:pPr>
        <w:pStyle w:val="a4"/>
        <w:keepNext w:val="0"/>
        <w:keepLines w:val="0"/>
        <w:widowControl w:val="0"/>
        <w:shd w:val="clear" w:color="auto" w:fill="auto"/>
        <w:bidi w:val="0"/>
        <w:spacing w:before="0" w:after="380" w:line="240" w:lineRule="auto"/>
        <w:ind w:left="6080" w:right="0" w:firstLine="40"/>
        <w:jc w:val="both"/>
      </w:pPr>
      <w:r>
        <w:rPr>
          <w:color w:val="000000"/>
          <w:spacing w:val="0"/>
          <w:w w:val="100"/>
          <w:position w:val="0"/>
          <w:sz w:val="42"/>
          <w:szCs w:val="42"/>
          <w:shd w:val="clear" w:color="auto" w:fill="auto"/>
        </w:rPr>
        <w:t xml:space="preserve">1 </w:t>
      </w:r>
      <w:r>
        <w:rPr>
          <w:color w:val="000000"/>
          <w:spacing w:val="0"/>
          <w:w w:val="100"/>
          <w:position w:val="0"/>
          <w:shd w:val="clear" w:color="auto" w:fill="auto"/>
        </w:rPr>
        <w:t>.有输血不良反应及其处理预案，记录及时、规范。</w:t>
      </w:r>
    </w:p>
    <w:p>
      <w:pPr>
        <w:pStyle w:val="a4"/>
        <w:keepNext w:val="0"/>
        <w:keepLines w:val="0"/>
        <w:widowControl w:val="0"/>
        <w:shd w:val="clear" w:color="auto" w:fill="auto"/>
        <w:bidi w:val="0"/>
        <w:spacing w:before="0" w:after="320" w:line="240" w:lineRule="auto"/>
        <w:ind w:left="6080" w:right="0" w:firstLine="40"/>
        <w:jc w:val="both"/>
      </w:pPr>
      <w:r>
        <w:rPr>
          <w:color w:val="000000"/>
          <w:spacing w:val="0"/>
          <w:w w:val="100"/>
          <w:position w:val="0"/>
          <w:sz w:val="42"/>
          <w:szCs w:val="42"/>
          <w:shd w:val="clear" w:color="auto" w:fill="auto"/>
        </w:rPr>
        <w:t>(1)</w:t>
      </w:r>
      <w:r>
        <w:rPr>
          <w:color w:val="000000"/>
          <w:spacing w:val="0"/>
          <w:w w:val="100"/>
          <w:position w:val="0"/>
          <w:shd w:val="clear" w:color="auto" w:fill="auto"/>
        </w:rPr>
        <w:t>监测输血的医务人员经培训，能识别潜在的输血不良反应症状。</w:t>
      </w:r>
    </w:p>
    <w:p>
      <w:pPr>
        <w:pStyle w:val="a4"/>
        <w:keepNext w:val="0"/>
        <w:keepLines w:val="0"/>
        <w:widowControl w:val="0"/>
        <w:shd w:val="clear" w:color="auto" w:fill="auto"/>
        <w:bidi w:val="0"/>
        <w:spacing w:before="0" w:after="320" w:line="240" w:lineRule="auto"/>
        <w:ind w:left="6080" w:right="0" w:firstLine="40"/>
        <w:jc w:val="both"/>
      </w:pPr>
      <w:r>
        <w:rPr>
          <w:color w:val="000000"/>
          <w:spacing w:val="0"/>
          <w:w w:val="100"/>
          <w:position w:val="0"/>
          <w:sz w:val="42"/>
          <w:szCs w:val="42"/>
          <w:shd w:val="clear" w:color="auto" w:fill="auto"/>
        </w:rPr>
        <w:t>(2)</w:t>
      </w:r>
      <w:r>
        <w:rPr>
          <w:color w:val="000000"/>
          <w:spacing w:val="0"/>
          <w:w w:val="100"/>
          <w:position w:val="0"/>
          <w:shd w:val="clear" w:color="auto" w:fill="auto"/>
        </w:rPr>
        <w:t>有确定识别输血不良反应的标准和应急措施。</w:t>
      </w:r>
    </w:p>
    <w:p>
      <w:pPr>
        <w:pStyle w:val="a4"/>
        <w:keepNext w:val="0"/>
        <w:keepLines w:val="0"/>
        <w:widowControl w:val="0"/>
        <w:shd w:val="clear" w:color="auto" w:fill="auto"/>
        <w:bidi w:val="0"/>
        <w:spacing w:before="0" w:line="563" w:lineRule="exact"/>
        <w:ind w:left="6080" w:right="0" w:firstLine="40"/>
        <w:jc w:val="both"/>
      </w:pPr>
      <w:r>
        <w:rPr>
          <w:color w:val="000000"/>
          <w:spacing w:val="0"/>
          <w:w w:val="100"/>
          <w:position w:val="0"/>
          <w:sz w:val="42"/>
          <w:szCs w:val="42"/>
          <w:shd w:val="clear" w:color="auto" w:fill="auto"/>
        </w:rPr>
        <w:t>(3)</w:t>
      </w:r>
      <w:r>
        <w:rPr>
          <w:color w:val="000000"/>
          <w:spacing w:val="0"/>
          <w:w w:val="100"/>
          <w:position w:val="0"/>
          <w:shd w:val="clear" w:color="auto" w:fill="auto"/>
        </w:rPr>
        <w:t>发生疑似输血反应时医务人员有章可循，并应即将向输血科和患者的主管 医师报告。</w:t>
      </w:r>
    </w:p>
    <w:p>
      <w:pPr>
        <w:pStyle w:val="a4"/>
        <w:keepNext w:val="0"/>
        <w:keepLines w:val="0"/>
        <w:widowControl w:val="0"/>
        <w:numPr>
          <w:ilvl w:val="0"/>
          <w:numId w:val="25"/>
        </w:numPr>
        <w:shd w:val="clear" w:color="auto" w:fill="auto"/>
        <w:tabs>
          <w:tab w:val="left" w:pos="6820"/>
        </w:tabs>
        <w:bidi w:val="0"/>
        <w:spacing w:before="0" w:after="540" w:line="555" w:lineRule="exact"/>
        <w:ind w:left="6080" w:right="0" w:firstLine="40"/>
        <w:jc w:val="both"/>
      </w:pPr>
      <w:r>
        <w:rPr>
          <w:color w:val="000000"/>
          <w:spacing w:val="0"/>
          <w:w w:val="100"/>
          <w:position w:val="0"/>
          <w:shd w:val="clear" w:color="auto" w:fill="auto"/>
        </w:rPr>
        <w:t>一旦浮现可能为速发型输血反应症状时(不包括风疹和循环超负荷)，立 即住手输血，并调查其原因。要有调查时临床及时处理患者的规范。</w:t>
      </w:r>
    </w:p>
    <w:p>
      <w:pPr>
        <w:pStyle w:val="a4"/>
        <w:keepNext w:val="0"/>
        <w:keepLines w:val="0"/>
        <w:widowControl w:val="0"/>
        <w:shd w:val="clear" w:color="auto" w:fill="auto"/>
        <w:bidi w:val="0"/>
        <w:spacing w:before="0" w:after="440" w:line="540" w:lineRule="exact"/>
        <w:ind w:left="6080" w:right="0" w:firstLine="40"/>
        <w:jc w:val="both"/>
      </w:pPr>
      <w:r>
        <w:rPr>
          <w:color w:val="000000"/>
          <w:spacing w:val="0"/>
          <w:w w:val="100"/>
          <w:position w:val="0"/>
          <w:sz w:val="42"/>
          <w:szCs w:val="42"/>
          <w:shd w:val="clear" w:color="auto" w:fill="auto"/>
        </w:rPr>
        <w:t>(5)</w:t>
      </w:r>
      <w:r>
        <w:rPr>
          <w:color w:val="000000"/>
          <w:spacing w:val="0"/>
          <w:w w:val="100"/>
          <w:position w:val="0"/>
          <w:shd w:val="clear" w:color="auto" w:fill="auto"/>
        </w:rPr>
        <w:t>输血科应根据既定流程调查发生不良反应的原因，确定是否发生了溶血性 输血反应。即将查证：</w:t>
      </w:r>
    </w:p>
    <w:p>
      <w:pPr>
        <w:pStyle w:val="a4"/>
        <w:keepNext w:val="0"/>
        <w:keepLines w:val="0"/>
        <w:widowControl w:val="0"/>
        <w:numPr>
          <w:ilvl w:val="0"/>
          <w:numId w:val="26"/>
        </w:numPr>
        <w:shd w:val="clear" w:color="auto" w:fill="auto"/>
        <w:tabs>
          <w:tab w:val="left" w:pos="6438"/>
        </w:tabs>
        <w:bidi w:val="0"/>
        <w:spacing w:before="0" w:after="180" w:line="637" w:lineRule="exact"/>
        <w:ind w:left="6080" w:right="0" w:firstLine="0"/>
        <w:jc w:val="left"/>
      </w:pPr>
      <w:r>
        <w:rPr>
          <w:color w:val="000000"/>
          <w:spacing w:val="0"/>
          <w:w w:val="100"/>
          <w:position w:val="0"/>
          <w:shd w:val="clear" w:color="auto" w:fill="auto"/>
        </w:rPr>
        <w:t>)患者和血袋标签确认输给患者的血是与患者进行过交叉配血的血。</w:t>
      </w:r>
    </w:p>
    <w:p>
      <w:pPr>
        <w:pStyle w:val="a4"/>
        <w:keepNext w:val="0"/>
        <w:keepLines w:val="0"/>
        <w:widowControl w:val="0"/>
        <w:shd w:val="clear" w:color="auto" w:fill="auto"/>
        <w:bidi w:val="0"/>
        <w:spacing w:before="0" w:after="240" w:line="637" w:lineRule="exact"/>
        <w:ind w:left="6080" w:right="0" w:firstLine="0"/>
        <w:jc w:val="left"/>
      </w:pPr>
      <w:r>
        <w:rPr>
          <w:color w:val="000000"/>
          <w:spacing w:val="0"/>
          <w:w w:val="100"/>
          <w:position w:val="0"/>
          <w:sz w:val="42"/>
          <w:szCs w:val="42"/>
          <w:shd w:val="clear" w:color="auto" w:fill="auto"/>
        </w:rPr>
        <w:t>2)</w:t>
      </w:r>
      <w:r>
        <w:rPr>
          <w:color w:val="000000"/>
          <w:spacing w:val="0"/>
          <w:w w:val="100"/>
          <w:position w:val="0"/>
          <w:shd w:val="clear" w:color="auto" w:fill="auto"/>
        </w:rPr>
        <w:t>查看床旁和实验室所有记录，是否可能将患者或者血源弄错。</w:t>
      </w:r>
    </w:p>
    <w:p>
      <w:pPr>
        <w:pStyle w:val="a4"/>
        <w:keepNext w:val="0"/>
        <w:keepLines w:val="0"/>
        <w:widowControl w:val="0"/>
        <w:shd w:val="clear" w:color="auto" w:fill="auto"/>
        <w:bidi w:val="0"/>
        <w:spacing w:before="0" w:after="440" w:line="637" w:lineRule="exact"/>
        <w:ind w:left="6080" w:right="0" w:firstLine="40"/>
        <w:jc w:val="both"/>
      </w:pPr>
      <w:r>
        <w:rPr>
          <w:color w:val="000000"/>
          <w:spacing w:val="0"/>
          <w:w w:val="100"/>
          <w:position w:val="0"/>
          <w:sz w:val="42"/>
          <w:szCs w:val="42"/>
          <w:shd w:val="clear" w:color="auto" w:fill="auto"/>
        </w:rPr>
        <w:t>3)</w:t>
      </w:r>
      <w:r>
        <w:rPr>
          <w:color w:val="000000"/>
          <w:spacing w:val="0"/>
          <w:w w:val="100"/>
          <w:position w:val="0"/>
          <w:shd w:val="clear" w:color="auto" w:fill="auto"/>
        </w:rPr>
        <w:t>肉眼观察受血者发生输血反应后的血清或者血浆是否溶血。如果可能，该标 本应和受血者输血前的标本进行比较。</w:t>
      </w:r>
    </w:p>
    <w:p>
      <w:pPr>
        <w:pStyle w:val="a4"/>
        <w:keepNext w:val="0"/>
        <w:keepLines w:val="0"/>
        <w:widowControl w:val="0"/>
        <w:shd w:val="clear" w:color="auto" w:fill="auto"/>
        <w:bidi w:val="0"/>
        <w:spacing w:before="0" w:after="380" w:line="240" w:lineRule="auto"/>
        <w:ind w:left="0" w:right="0" w:firstLine="220"/>
        <w:jc w:val="both"/>
      </w:pPr>
      <w:r>
        <mc:AlternateContent>
          <mc:Choice Requires="wps">
            <w:drawing>
              <wp:anchor distT="0" distB="0" distL="114300" distR="114300" simplePos="0" relativeHeight="251665408" behindDoc="0" locked="0" layoutInCell="1" allowOverlap="1">
                <wp:simplePos x="0" y="0"/>
                <wp:positionH relativeFrom="page">
                  <wp:posOffset>1041400</wp:posOffset>
                </wp:positionH>
                <wp:positionV relativeFrom="paragraph">
                  <wp:posOffset>127000</wp:posOffset>
                </wp:positionV>
                <wp:extent cx="3596005" cy="1152525"/>
                <wp:wrapSquare wrapText="righ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596005" cy="1152525"/>
                        </a:xfrm>
                        <a:prstGeom prst="rect">
                          <a:avLst/>
                        </a:prstGeom>
                        <a:noFill/>
                      </wps:spPr>
                      <wps:txbx>
                        <w:txbxContent>
                          <w:p>
                            <w:pPr>
                              <w:pStyle w:val="32"/>
                              <w:keepNext w:val="0"/>
                              <w:keepLines w:val="0"/>
                              <w:widowControl w:val="0"/>
                              <w:shd w:val="clear" w:color="auto" w:fill="auto"/>
                              <w:bidi w:val="0"/>
                              <w:spacing w:before="0" w:after="0" w:line="240" w:lineRule="auto"/>
                              <w:ind w:left="0" w:right="0" w:firstLine="0"/>
                              <w:jc w:val="left"/>
                            </w:pPr>
                          </w:p>
                          <w:p>
                            <w:pPr>
                              <w:pStyle w:val="a4"/>
                              <w:keepNext w:val="0"/>
                              <w:keepLines w:val="0"/>
                              <w:widowControl w:val="0"/>
                              <w:shd w:val="clear" w:color="auto" w:fill="auto"/>
                              <w:bidi w:val="0"/>
                              <w:spacing w:before="0" w:after="0" w:line="653" w:lineRule="exact"/>
                              <w:ind w:left="0" w:right="0" w:firstLine="0"/>
                              <w:jc w:val="left"/>
                            </w:pPr>
                            <w:r>
                              <w:rPr>
                                <w:color w:val="000000"/>
                                <w:spacing w:val="0"/>
                                <w:w w:val="100"/>
                                <w:position w:val="0"/>
                                <w:shd w:val="clear" w:color="auto" w:fill="auto"/>
                              </w:rPr>
                              <w:t>有输血不良反应及其处理预 案，记录及时、规范。</w:t>
                            </w:r>
                            <w:r>
                              <w:rPr>
                                <w:color w:val="000000"/>
                                <w:spacing w:val="0"/>
                                <w:w w:val="100"/>
                                <w:position w:val="0"/>
                                <w:shd w:val="clear" w:color="auto" w:fill="auto"/>
                                <w:lang w:val="en-US" w:eastAsia="en-US" w:bidi="en-US"/>
                              </w:rPr>
                              <w:t>(★)</w:t>
                            </w:r>
                          </w:p>
                        </w:txbxContent>
                      </wps:txbx>
                      <wps:bodyPr lIns="0" tIns="0" rIns="0" bIns="0"/>
                    </wps:wsp>
                  </a:graphicData>
                </a:graphic>
              </wp:anchor>
            </w:drawing>
          </mc:Choice>
          <mc:Fallback>
            <w:pict>
              <v:shape id="Shape 7" o:spid="_x0000_s1028" type="#_x0000_t202" style="width:283.15pt;height:90.75pt;margin-top:10pt;margin-left:82pt;mso-position-horizontal-relative:page;mso-wrap-distance-bottom:0;mso-wrap-distance-left:9pt;mso-wrap-distance-right:9pt;mso-wrap-distance-top:0;position:absolute;v-text-anchor:top;z-index:251664384" filled="f" fillcolor="this">
                <v:textbox inset="0,0,0,0">
                  <w:txbxContent>
                    <w:p>
                      <w:pPr>
                        <w:pStyle w:val="32"/>
                        <w:keepNext w:val="0"/>
                        <w:keepLines w:val="0"/>
                        <w:widowControl w:val="0"/>
                        <w:shd w:val="clear" w:color="auto" w:fill="auto"/>
                        <w:bidi w:val="0"/>
                        <w:spacing w:before="0" w:after="0" w:line="240" w:lineRule="auto"/>
                        <w:ind w:left="0" w:right="0" w:firstLine="0"/>
                        <w:jc w:val="left"/>
                      </w:pPr>
                    </w:p>
                    <w:p>
                      <w:pPr>
                        <w:pStyle w:val="a4"/>
                        <w:keepNext w:val="0"/>
                        <w:keepLines w:val="0"/>
                        <w:widowControl w:val="0"/>
                        <w:shd w:val="clear" w:color="auto" w:fill="auto"/>
                        <w:bidi w:val="0"/>
                        <w:spacing w:before="0" w:after="0" w:line="653" w:lineRule="exact"/>
                        <w:ind w:left="0" w:right="0" w:firstLine="0"/>
                        <w:jc w:val="left"/>
                      </w:pPr>
                      <w:r>
                        <w:rPr>
                          <w:color w:val="000000"/>
                          <w:spacing w:val="0"/>
                          <w:w w:val="100"/>
                          <w:position w:val="0"/>
                          <w:shd w:val="clear" w:color="auto" w:fill="auto"/>
                        </w:rPr>
                        <w:t>有输血不良反应及其处理预 案，记录及时、规范。</w:t>
                      </w:r>
                      <w:r>
                        <w:rPr>
                          <w:color w:val="000000"/>
                          <w:spacing w:val="0"/>
                          <w:w w:val="100"/>
                          <w:position w:val="0"/>
                          <w:shd w:val="clear" w:color="auto" w:fill="auto"/>
                          <w:lang w:val="en-US" w:eastAsia="en-US" w:bidi="en-US"/>
                        </w:rPr>
                        <w:t>(★)</w:t>
                      </w:r>
                    </w:p>
                  </w:txbxContent>
                </v:textbox>
                <w10:wrap type="square" side="right"/>
              </v:shape>
            </w:pict>
          </mc:Fallback>
        </mc:AlternateContent>
      </w:r>
      <w:r>
        <w:rPr>
          <w:color w:val="000000"/>
          <w:spacing w:val="0"/>
          <w:w w:val="100"/>
          <w:position w:val="0"/>
          <w:sz w:val="42"/>
          <w:szCs w:val="42"/>
          <w:shd w:val="clear" w:color="auto" w:fill="auto"/>
        </w:rPr>
        <w:t>4)</w:t>
      </w:r>
      <w:r>
        <w:rPr>
          <w:color w:val="000000"/>
          <w:spacing w:val="0"/>
          <w:w w:val="100"/>
          <w:position w:val="0"/>
          <w:shd w:val="clear" w:color="auto" w:fill="auto"/>
        </w:rPr>
        <w:t>用受血者发生输血反应后的标本做直接抗人球蛋白试验。</w:t>
      </w:r>
    </w:p>
    <w:p>
      <w:pPr>
        <w:pStyle w:val="a4"/>
        <w:keepNext w:val="0"/>
        <w:keepLines w:val="0"/>
        <w:widowControl w:val="0"/>
        <w:shd w:val="clear" w:color="auto" w:fill="auto"/>
        <w:bidi w:val="0"/>
        <w:spacing w:before="0" w:after="320" w:line="240" w:lineRule="auto"/>
        <w:ind w:left="0" w:right="0" w:firstLine="220"/>
        <w:jc w:val="both"/>
      </w:pPr>
      <w:r>
        <w:rPr>
          <w:color w:val="000000"/>
          <w:spacing w:val="0"/>
          <w:w w:val="100"/>
          <w:position w:val="0"/>
          <w:sz w:val="42"/>
          <w:szCs w:val="42"/>
          <w:shd w:val="clear" w:color="auto" w:fill="auto"/>
        </w:rPr>
        <w:t>(6)</w:t>
      </w:r>
      <w:r>
        <w:rPr>
          <w:color w:val="000000"/>
          <w:spacing w:val="0"/>
          <w:w w:val="100"/>
          <w:position w:val="0"/>
          <w:shd w:val="clear" w:color="auto" w:fill="auto"/>
        </w:rPr>
        <w:t>实验室应制定加做其他相关试验的要求，以及做相关试验的标准。</w:t>
      </w:r>
    </w:p>
    <w:p>
      <w:pPr>
        <w:pStyle w:val="a4"/>
        <w:keepNext w:val="0"/>
        <w:keepLines w:val="0"/>
        <w:widowControl w:val="0"/>
        <w:shd w:val="clear" w:color="auto" w:fill="auto"/>
        <w:bidi w:val="0"/>
        <w:spacing w:before="0" w:after="320" w:line="240" w:lineRule="auto"/>
        <w:ind w:left="0" w:right="0" w:firstLine="220"/>
        <w:jc w:val="both"/>
      </w:pPr>
      <w:r>
        <w:rPr>
          <w:color w:val="000000"/>
          <w:spacing w:val="0"/>
          <w:w w:val="100"/>
          <w:position w:val="0"/>
          <w:sz w:val="42"/>
          <w:szCs w:val="42"/>
          <w:shd w:val="clear" w:color="auto" w:fill="auto"/>
        </w:rPr>
        <w:t>(7)</w:t>
      </w:r>
      <w:r>
        <w:rPr>
          <w:color w:val="000000"/>
          <w:spacing w:val="0"/>
          <w:w w:val="100"/>
          <w:position w:val="0"/>
          <w:shd w:val="clear" w:color="auto" w:fill="auto"/>
        </w:rPr>
        <w:t>输血科主任负责解释上述试验结果并永久记录到受血者的临床病历中。</w:t>
      </w:r>
    </w:p>
    <w:p>
      <w:pPr>
        <w:pStyle w:val="a4"/>
        <w:keepNext w:val="0"/>
        <w:keepLines w:val="0"/>
        <w:widowControl w:val="0"/>
        <w:shd w:val="clear" w:color="auto" w:fill="auto"/>
        <w:bidi w:val="0"/>
        <w:spacing w:before="0" w:line="563" w:lineRule="exact"/>
        <w:ind w:left="6080" w:right="0" w:firstLine="40"/>
        <w:jc w:val="both"/>
      </w:pPr>
      <w:r>
        <w:rPr>
          <w:color w:val="000000"/>
          <w:spacing w:val="0"/>
          <w:w w:val="100"/>
          <w:position w:val="0"/>
          <w:sz w:val="42"/>
          <w:szCs w:val="42"/>
          <w:shd w:val="clear" w:color="auto" w:fill="auto"/>
        </w:rPr>
        <w:t>(8)</w:t>
      </w:r>
      <w:r>
        <w:rPr>
          <w:color w:val="000000"/>
          <w:spacing w:val="0"/>
          <w:w w:val="100"/>
          <w:position w:val="0"/>
          <w:shd w:val="clear" w:color="auto" w:fill="auto"/>
        </w:rPr>
        <w:t>当输血反应调查结果显示存在血液成份管理不当等系统问题时，输血科主 任应积极参预解决。</w:t>
      </w:r>
    </w:p>
    <w:p>
      <w:pPr>
        <w:pStyle w:val="a4"/>
        <w:keepNext w:val="0"/>
        <w:keepLines w:val="0"/>
        <w:widowControl w:val="0"/>
        <w:shd w:val="clear" w:color="auto" w:fill="auto"/>
        <w:bidi w:val="0"/>
        <w:spacing w:before="0" w:line="578" w:lineRule="exact"/>
        <w:ind w:left="6080" w:right="0" w:firstLine="40"/>
        <w:jc w:val="both"/>
      </w:pPr>
      <w:r>
        <w:rPr>
          <w:color w:val="000000"/>
          <w:spacing w:val="0"/>
          <w:w w:val="100"/>
          <w:position w:val="0"/>
          <w:sz w:val="42"/>
          <w:szCs w:val="42"/>
          <w:shd w:val="clear" w:color="auto" w:fill="auto"/>
        </w:rPr>
        <w:t>(9)</w:t>
      </w:r>
      <w:r>
        <w:rPr>
          <w:color w:val="000000"/>
          <w:spacing w:val="0"/>
          <w:w w:val="100"/>
          <w:position w:val="0"/>
          <w:shd w:val="clear" w:color="auto" w:fill="auto"/>
        </w:rPr>
        <w:t>输血后献血员和受血者标本应依法至少保存</w:t>
      </w:r>
      <w:r>
        <w:rPr>
          <w:color w:val="000000"/>
          <w:spacing w:val="0"/>
          <w:w w:val="100"/>
          <w:position w:val="0"/>
          <w:sz w:val="42"/>
          <w:szCs w:val="42"/>
          <w:shd w:val="clear" w:color="auto" w:fill="auto"/>
        </w:rPr>
        <w:t>7</w:t>
      </w:r>
      <w:r>
        <w:rPr>
          <w:color w:val="000000"/>
          <w:spacing w:val="0"/>
          <w:w w:val="100"/>
          <w:position w:val="0"/>
          <w:shd w:val="clear" w:color="auto" w:fill="auto"/>
        </w:rPr>
        <w:t>天，以便浮现输血反应时重 新进行测试。</w:t>
      </w:r>
    </w:p>
    <w:p>
      <w:pPr>
        <w:pStyle w:val="a4"/>
        <w:keepNext w:val="0"/>
        <w:keepLines w:val="0"/>
        <w:widowControl w:val="0"/>
        <w:shd w:val="clear" w:color="auto" w:fill="auto"/>
        <w:bidi w:val="0"/>
        <w:spacing w:before="0" w:after="240" w:line="570" w:lineRule="exact"/>
        <w:ind w:left="6080" w:right="0" w:firstLine="40"/>
        <w:jc w:val="both"/>
      </w:pPr>
      <w:r>
        <w:rPr>
          <w:color w:val="000000"/>
          <w:spacing w:val="0"/>
          <w:w w:val="100"/>
          <w:position w:val="0"/>
          <w:sz w:val="42"/>
          <w:szCs w:val="42"/>
          <w:shd w:val="clear" w:color="auto" w:fill="auto"/>
        </w:rPr>
        <w:t>(10)</w:t>
      </w:r>
      <w:r>
        <w:rPr>
          <w:color w:val="000000"/>
          <w:spacing w:val="0"/>
          <w:w w:val="100"/>
          <w:position w:val="0"/>
          <w:shd w:val="clear" w:color="auto" w:fill="auto"/>
        </w:rPr>
        <w:t>职能部门会同输血科对输血不良反应评价结果的反馈率为</w:t>
      </w:r>
      <w:r>
        <w:rPr>
          <w:color w:val="000000"/>
          <w:spacing w:val="0"/>
          <w:w w:val="100"/>
          <w:position w:val="0"/>
          <w:sz w:val="42"/>
          <w:szCs w:val="42"/>
          <w:shd w:val="clear" w:color="auto" w:fill="auto"/>
        </w:rPr>
        <w:t>100%</w:t>
      </w:r>
      <w:r>
        <w:rPr>
          <w:color w:val="000000"/>
          <w:spacing w:val="0"/>
          <w:w w:val="100"/>
          <w:position w:val="0"/>
          <w:shd w:val="clear" w:color="auto" w:fill="auto"/>
        </w:rPr>
        <w:t>。</w:t>
      </w:r>
    </w:p>
    <w:p>
      <w:pPr>
        <w:pStyle w:val="a4"/>
        <w:keepNext w:val="0"/>
        <w:keepLines w:val="0"/>
        <w:widowControl w:val="0"/>
        <w:numPr>
          <w:ilvl w:val="0"/>
          <w:numId w:val="26"/>
        </w:numPr>
        <w:shd w:val="clear" w:color="auto" w:fill="auto"/>
        <w:tabs>
          <w:tab w:val="left" w:pos="6515"/>
        </w:tabs>
        <w:bidi w:val="0"/>
        <w:spacing w:before="0" w:after="240" w:line="570" w:lineRule="exact"/>
        <w:ind w:left="6080" w:right="0" w:firstLine="40"/>
        <w:jc w:val="left"/>
      </w:pPr>
      <w:r>
        <w:rPr>
          <w:color w:val="000000"/>
          <w:spacing w:val="0"/>
          <w:w w:val="100"/>
          <w:position w:val="0"/>
          <w:shd w:val="clear" w:color="auto" w:fill="auto"/>
        </w:rPr>
        <w:t>.输血科(血库)应根据既定流程调查发生不良反应，有记录。</w:t>
      </w:r>
    </w:p>
    <w:p>
      <w:pPr>
        <w:pStyle w:val="a4"/>
        <w:keepNext w:val="0"/>
        <w:keepLines w:val="0"/>
        <w:widowControl w:val="0"/>
        <w:numPr>
          <w:ilvl w:val="0"/>
          <w:numId w:val="26"/>
        </w:numPr>
        <w:shd w:val="clear" w:color="auto" w:fill="auto"/>
        <w:tabs>
          <w:tab w:val="left" w:pos="6475"/>
        </w:tabs>
        <w:bidi w:val="0"/>
        <w:spacing w:before="0" w:line="630" w:lineRule="exact"/>
        <w:ind w:left="6080" w:right="0" w:firstLine="40"/>
        <w:jc w:val="left"/>
      </w:pPr>
      <w:r>
        <w:rPr>
          <w:color w:val="000000"/>
          <w:spacing w:val="0"/>
          <w:w w:val="100"/>
          <w:position w:val="0"/>
          <w:shd w:val="clear" w:color="auto" w:fill="auto"/>
        </w:rPr>
        <w:t>.由输血科(血库)主任对相关人员进行确定识别输血不良反应的标准和应急 措施的再培训与教育。</w:t>
      </w:r>
    </w:p>
    <w:p>
      <w:pPr>
        <w:pStyle w:val="a4"/>
        <w:keepNext w:val="0"/>
        <w:keepLines w:val="0"/>
        <w:widowControl w:val="0"/>
        <w:numPr>
          <w:ilvl w:val="0"/>
          <w:numId w:val="26"/>
        </w:numPr>
        <w:shd w:val="clear" w:color="auto" w:fill="auto"/>
        <w:tabs>
          <w:tab w:val="left" w:pos="6523"/>
        </w:tabs>
        <w:bidi w:val="0"/>
        <w:spacing w:before="0" w:after="240" w:line="240" w:lineRule="auto"/>
        <w:ind w:left="6080" w:right="0" w:firstLine="40"/>
        <w:jc w:val="left"/>
      </w:pPr>
      <w:r>
        <w:rPr>
          <w:color w:val="000000"/>
          <w:spacing w:val="0"/>
          <w:w w:val="100"/>
          <w:position w:val="0"/>
          <w:shd w:val="clear" w:color="auto" w:fill="auto"/>
        </w:rPr>
        <w:t>.相关人员知晓本岗位的履职要求。</w:t>
      </w:r>
    </w:p>
    <w:p>
      <w:pPr>
        <w:pStyle w:val="a4"/>
        <w:keepNext w:val="0"/>
        <w:keepLines w:val="0"/>
        <w:widowControl w:val="0"/>
        <w:shd w:val="clear" w:color="auto" w:fill="auto"/>
        <w:bidi w:val="0"/>
        <w:spacing w:before="0" w:after="240" w:line="637" w:lineRule="exact"/>
        <w:ind w:left="6260" w:right="0" w:firstLine="0"/>
        <w:jc w:val="left"/>
      </w:pPr>
      <w:r>
        <w:rPr>
          <w:color w:val="000000"/>
          <w:spacing w:val="0"/>
          <w:w w:val="100"/>
          <w:position w:val="0"/>
          <w:shd w:val="clear" w:color="auto" w:fill="auto"/>
          <w:lang w:val="en-US" w:eastAsia="en-US" w:bidi="en-US"/>
        </w:rPr>
        <w:t>【</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符合，并</w:t>
      </w:r>
    </w:p>
    <w:p>
      <w:pPr>
        <w:pStyle w:val="a4"/>
        <w:keepNext w:val="0"/>
        <w:keepLines w:val="0"/>
        <w:widowControl w:val="0"/>
        <w:shd w:val="clear" w:color="auto" w:fill="auto"/>
        <w:bidi w:val="0"/>
        <w:spacing w:before="0" w:after="380" w:line="645" w:lineRule="exact"/>
        <w:ind w:left="6080" w:right="0" w:firstLine="40"/>
        <w:jc w:val="both"/>
      </w:pPr>
      <w:r>
        <w:rPr>
          <w:color w:val="000000"/>
          <w:spacing w:val="0"/>
          <w:w w:val="100"/>
          <w:position w:val="0"/>
          <w:shd w:val="clear" w:color="auto" w:fill="auto"/>
        </w:rPr>
        <w:t>科室能按照制度和流程要求检查落实情况，对存在问题及时整改。有职能部门 对相关人员进行培训与教育后考核的记录。</w:t>
      </w:r>
    </w:p>
    <w:p>
      <w:pPr>
        <w:pStyle w:val="a4"/>
        <w:keepNext w:val="0"/>
        <w:keepLines w:val="0"/>
        <w:widowControl w:val="0"/>
        <w:shd w:val="clear" w:color="auto" w:fill="auto"/>
        <w:bidi w:val="0"/>
        <w:spacing w:before="0" w:after="240" w:line="570" w:lineRule="exact"/>
        <w:ind w:left="6080" w:right="0" w:firstLine="40"/>
        <w:jc w:val="both"/>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符合，并</w:t>
      </w:r>
    </w:p>
    <w:p>
      <w:pPr>
        <w:pStyle w:val="a4"/>
        <w:keepNext w:val="0"/>
        <w:keepLines w:val="0"/>
        <w:widowControl w:val="0"/>
        <w:shd w:val="clear" w:color="auto" w:fill="auto"/>
        <w:bidi w:val="0"/>
        <w:spacing w:before="0" w:after="240" w:line="570" w:lineRule="exact"/>
        <w:ind w:left="6080" w:right="0" w:firstLine="40"/>
        <w:jc w:val="both"/>
      </w:pPr>
      <w:r>
        <w:rPr>
          <w:color w:val="000000"/>
          <w:spacing w:val="0"/>
          <w:w w:val="100"/>
          <w:position w:val="0"/>
          <w:shd w:val="clear" w:color="auto" w:fill="auto"/>
        </w:rPr>
        <w:t>职能部门按照制度和流程落实监督检查，对存在问题与缺陷追踪评价，有改进 成效。</w:t>
      </w:r>
    </w:p>
    <w:p>
      <w:pPr>
        <w:pStyle w:val="31"/>
        <w:keepNext/>
        <w:keepLines/>
        <w:widowControl w:val="0"/>
        <w:shd w:val="clear" w:color="auto" w:fill="auto"/>
        <w:bidi w:val="0"/>
        <w:spacing w:before="0" w:after="340" w:line="240" w:lineRule="auto"/>
        <w:ind w:left="0" w:right="0" w:firstLine="0"/>
        <w:jc w:val="center"/>
      </w:pPr>
      <w:bookmarkStart w:id="12" w:name="bookmark24"/>
      <w:r>
        <w:rPr>
          <w:color w:val="000000"/>
          <w:spacing w:val="0"/>
          <w:w w:val="100"/>
          <w:position w:val="0"/>
          <w:shd w:val="clear" w:color="auto" w:fill="auto"/>
        </w:rPr>
        <w:t>十九、医院感染管理与持续改进</w:t>
      </w:r>
    </w:p>
    <w:tbl>
      <w:tblPr>
        <w:tblStyle w:val="TableNormal"/>
        <w:tblOverlap w:val="never"/>
        <w:jc w:val="center"/>
        <w:tblLayout w:type="fixed"/>
        <w:tblCellMar>
          <w:left w:w="10" w:type="dxa"/>
          <w:right w:w="10" w:type="dxa"/>
        </w:tblCellMar>
      </w:tblPr>
      <w:tblGrid>
        <w:gridCol w:w="6090"/>
        <w:gridCol w:w="14663"/>
      </w:tblGrid>
      <w:tr>
        <w:tblPrEx>
          <w:jc w:val="center"/>
          <w:tblLayout w:type="fixed"/>
          <w:tblCellMar>
            <w:left w:w="10" w:type="dxa"/>
            <w:right w:w="10" w:type="dxa"/>
          </w:tblCellMar>
        </w:tblPrEx>
        <w:trPr>
          <w:trHeight w:hRule="exact" w:val="908"/>
          <w:jc w:val="center"/>
        </w:trPr>
        <w:tc>
          <w:tcPr>
            <w:tcW w:w="609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bookmarkEnd w:id="12"/>
            <w:r>
              <w:rPr>
                <w:color w:val="000000"/>
                <w:spacing w:val="0"/>
                <w:w w:val="100"/>
                <w:position w:val="0"/>
                <w:shd w:val="clear" w:color="auto" w:fill="auto"/>
              </w:rPr>
              <w:t>评审标准</w:t>
            </w:r>
          </w:p>
        </w:tc>
        <w:tc>
          <w:tcPr>
            <w:tcW w:w="1466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tabs>
                <w:tab w:val="left" w:pos="1455"/>
                <w:tab w:val="left" w:pos="2918"/>
                <w:tab w:val="left" w:pos="4388"/>
              </w:tabs>
              <w:bidi w:val="0"/>
              <w:spacing w:before="0" w:after="0" w:line="240" w:lineRule="auto"/>
              <w:ind w:left="0" w:right="0" w:firstLine="0"/>
              <w:jc w:val="center"/>
            </w:pPr>
            <w:r>
              <w:rPr>
                <w:color w:val="000000"/>
                <w:spacing w:val="0"/>
                <w:w w:val="100"/>
                <w:position w:val="0"/>
                <w:shd w:val="clear" w:color="auto" w:fill="auto"/>
              </w:rPr>
              <w:t>评</w:t>
              <w:tab/>
              <w:t>价</w:t>
              <w:tab/>
              <w:t>要</w:t>
              <w:tab/>
              <w:t>点</w:t>
            </w:r>
          </w:p>
        </w:tc>
      </w:tr>
      <w:tr>
        <w:tblPrEx>
          <w:jc w:val="center"/>
          <w:tblLayout w:type="fixed"/>
          <w:tblCellMar>
            <w:left w:w="10" w:type="dxa"/>
            <w:right w:w="10" w:type="dxa"/>
          </w:tblCellMar>
        </w:tblPrEx>
        <w:trPr>
          <w:trHeight w:hRule="exact" w:val="1290"/>
          <w:jc w:val="center"/>
        </w:trPr>
        <w:tc>
          <w:tcPr>
            <w:tcW w:w="20753" w:type="dxa"/>
            <w:gridSpan w:val="2"/>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160" w:after="0" w:line="503" w:lineRule="exact"/>
              <w:ind w:left="180" w:right="0" w:firstLine="20"/>
              <w:jc w:val="left"/>
            </w:pPr>
            <w:r>
              <w:rPr>
                <w:color w:val="000000"/>
                <w:spacing w:val="0"/>
                <w:w w:val="100"/>
                <w:position w:val="0"/>
                <w:shd w:val="clear" w:color="auto" w:fill="auto"/>
              </w:rPr>
              <w:t>按照《医院感染监测规范》</w:t>
            </w:r>
            <w:r>
              <w:rPr>
                <w:i/>
                <w:iCs/>
                <w:color w:val="000000"/>
                <w:spacing w:val="0"/>
                <w:w w:val="100"/>
                <w:position w:val="0"/>
                <w:shd w:val="clear" w:color="auto" w:fill="auto"/>
              </w:rPr>
              <w:t>，</w:t>
            </w:r>
            <w:r>
              <w:rPr>
                <w:color w:val="000000"/>
                <w:spacing w:val="0"/>
                <w:w w:val="100"/>
                <w:position w:val="0"/>
                <w:shd w:val="clear" w:color="auto" w:fill="auto"/>
              </w:rPr>
              <w:t>监测重点环节、重点人群与高危</w:t>
            </w:r>
            <w:r>
              <w:rPr>
                <w:rFonts w:ascii="Arial Unicode MS" w:eastAsia="Arial Unicode MS" w:hAnsi="Arial Unicode MS" w:cs="Arial Unicode MS"/>
                <w:b/>
                <w:bCs/>
                <w:color w:val="000000"/>
                <w:spacing w:val="0"/>
                <w:w w:val="100"/>
                <w:position w:val="0"/>
                <w:sz w:val="38"/>
                <w:szCs w:val="38"/>
                <w:shd w:val="clear" w:color="auto" w:fill="auto"/>
                <w:lang w:val="en-US" w:eastAsia="en-US" w:bidi="en-US"/>
              </w:rPr>
              <w:t>（</w:t>
            </w:r>
            <w:r>
              <w:rPr>
                <w:rFonts w:ascii="Times New Roman" w:eastAsia="Times New Roman" w:hAnsi="Times New Roman" w:cs="Times New Roman"/>
                <w:b/>
                <w:bCs/>
                <w:color w:val="000000"/>
                <w:spacing w:val="0"/>
                <w:w w:val="100"/>
                <w:position w:val="0"/>
                <w:sz w:val="44"/>
                <w:szCs w:val="44"/>
                <w:shd w:val="clear" w:color="auto" w:fill="auto"/>
                <w:lang w:val="en-US" w:eastAsia="en-US" w:bidi="en-US"/>
              </w:rPr>
              <w:t>wei）</w:t>
            </w:r>
            <w:r>
              <w:rPr>
                <w:color w:val="000000"/>
                <w:spacing w:val="0"/>
                <w:w w:val="100"/>
                <w:position w:val="0"/>
                <w:shd w:val="clear" w:color="auto" w:fill="auto"/>
              </w:rPr>
              <w:t>险因素，采用监控指标管理，控制 并降低</w:t>
            </w:r>
          </w:p>
        </w:tc>
      </w:tr>
    </w:tbl>
    <w:p>
      <w:pPr>
        <w:sectPr>
          <w:type w:val="nextPage"/>
          <w:pgSz w:w="23633" w:h="31680"/>
          <w:pgMar w:top="1817" w:right="1435" w:bottom="2056" w:left="1423" w:header="0" w:footer="3" w:gutter="0"/>
          <w:pgNumType w:start="10"/>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6090"/>
        <w:gridCol w:w="14663"/>
      </w:tblGrid>
      <w:tr>
        <w:tblPrEx>
          <w:jc w:val="center"/>
          <w:tblLayout w:type="fixed"/>
          <w:tblCellMar>
            <w:left w:w="10" w:type="dxa"/>
            <w:right w:w="10" w:type="dxa"/>
          </w:tblCellMar>
        </w:tblPrEx>
        <w:trPr>
          <w:trHeight w:hRule="exact" w:val="7305"/>
          <w:jc w:val="center"/>
        </w:trPr>
        <w:tc>
          <w:tcPr>
            <w:tcW w:w="6090" w:type="dxa"/>
            <w:vMerge w:val="restart"/>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4760" w:line="630" w:lineRule="exact"/>
              <w:ind w:left="0" w:right="0" w:firstLine="200"/>
              <w:jc w:val="left"/>
            </w:pPr>
            <w:r>
              <w:rPr>
                <w:color w:val="000000"/>
                <w:spacing w:val="0"/>
                <w:w w:val="100"/>
                <w:position w:val="0"/>
                <w:shd w:val="clear" w:color="auto" w:fill="auto"/>
              </w:rPr>
              <w:t>医院感染风险。</w:t>
            </w:r>
          </w:p>
          <w:p>
            <w:pPr>
              <w:pStyle w:val="a5"/>
              <w:keepNext w:val="0"/>
              <w:keepLines w:val="0"/>
              <w:widowControl w:val="0"/>
              <w:shd w:val="clear" w:color="auto" w:fill="auto"/>
              <w:bidi w:val="0"/>
              <w:spacing w:before="0" w:after="0" w:line="240" w:lineRule="auto"/>
              <w:ind w:left="0" w:right="0" w:firstLine="200"/>
              <w:jc w:val="left"/>
              <w:rPr>
                <w:sz w:val="44"/>
                <w:szCs w:val="44"/>
              </w:rPr>
            </w:pPr>
          </w:p>
          <w:p>
            <w:pPr>
              <w:pStyle w:val="a5"/>
              <w:keepNext w:val="0"/>
              <w:keepLines w:val="0"/>
              <w:widowControl w:val="0"/>
              <w:shd w:val="clear" w:color="auto" w:fill="auto"/>
              <w:bidi w:val="0"/>
              <w:spacing w:before="0" w:after="0" w:line="630" w:lineRule="exact"/>
              <w:ind w:left="200" w:right="0" w:firstLine="20"/>
              <w:jc w:val="left"/>
            </w:pPr>
            <w:r>
              <w:rPr>
                <w:color w:val="000000"/>
                <w:spacing w:val="0"/>
                <w:w w:val="100"/>
                <w:position w:val="0"/>
                <w:shd w:val="clear" w:color="auto" w:fill="auto"/>
              </w:rPr>
              <w:t>有重点环节、重点人群与高危 险因素的监测。对下呼吸道、 手术部位、导尿管相关尿路、 血管导管相关血流、皮肤软组 等主要部位感染有具体预防控 制措施并实施。</w:t>
            </w:r>
            <w:r>
              <w:rPr>
                <w:color w:val="000000"/>
                <w:spacing w:val="0"/>
                <w:w w:val="100"/>
                <w:position w:val="0"/>
                <w:shd w:val="clear" w:color="auto" w:fill="auto"/>
                <w:lang w:val="en-US" w:eastAsia="en-US" w:bidi="en-US"/>
              </w:rPr>
              <w:t>（★）</w:t>
            </w:r>
          </w:p>
        </w:tc>
        <w:tc>
          <w:tcPr>
            <w:tcW w:w="1466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180" w:line="634" w:lineRule="exact"/>
              <w:ind w:left="0" w:right="0" w:firstLine="360"/>
              <w:jc w:val="left"/>
              <w:rPr>
                <w:sz w:val="42"/>
                <w:szCs w:val="42"/>
              </w:rPr>
            </w:pPr>
            <w:r>
              <w:rPr>
                <w:color w:val="000000"/>
                <w:spacing w:val="0"/>
                <w:w w:val="100"/>
                <w:position w:val="0"/>
                <w:sz w:val="42"/>
                <w:szCs w:val="42"/>
                <w:shd w:val="clear" w:color="auto" w:fill="auto"/>
                <w:lang w:val="en-US" w:eastAsia="en-US" w:bidi="en-US"/>
              </w:rPr>
              <w:t>[C]</w:t>
            </w:r>
          </w:p>
          <w:p>
            <w:pPr>
              <w:pStyle w:val="a5"/>
              <w:keepNext w:val="0"/>
              <w:keepLines w:val="0"/>
              <w:widowControl w:val="0"/>
              <w:numPr>
                <w:ilvl w:val="0"/>
                <w:numId w:val="27"/>
              </w:numPr>
              <w:shd w:val="clear" w:color="auto" w:fill="auto"/>
              <w:tabs>
                <w:tab w:val="left" w:pos="425"/>
              </w:tabs>
              <w:bidi w:val="0"/>
              <w:spacing w:before="0" w:after="120" w:line="634" w:lineRule="exact"/>
              <w:ind w:left="180" w:right="0" w:firstLine="20"/>
              <w:jc w:val="both"/>
            </w:pPr>
            <w:r>
              <w:rPr>
                <w:color w:val="000000"/>
                <w:spacing w:val="0"/>
                <w:w w:val="100"/>
                <w:position w:val="0"/>
                <w:shd w:val="clear" w:color="auto" w:fill="auto"/>
              </w:rPr>
              <w:t>.有针对重点环节、重点人群与高危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险因素管理与监测计划，并落实。</w:t>
            </w:r>
          </w:p>
          <w:p>
            <w:pPr>
              <w:pStyle w:val="a5"/>
              <w:keepNext w:val="0"/>
              <w:keepLines w:val="0"/>
              <w:widowControl w:val="0"/>
              <w:numPr>
                <w:ilvl w:val="0"/>
                <w:numId w:val="27"/>
              </w:numPr>
              <w:shd w:val="clear" w:color="auto" w:fill="auto"/>
              <w:tabs>
                <w:tab w:val="left" w:pos="405"/>
              </w:tabs>
              <w:bidi w:val="0"/>
              <w:spacing w:before="0" w:after="0" w:line="675" w:lineRule="exact"/>
              <w:ind w:left="180" w:right="0" w:firstLine="20"/>
              <w:jc w:val="both"/>
            </w:pPr>
            <w:r>
              <w:rPr>
                <w:color w:val="000000"/>
                <w:spacing w:val="0"/>
                <w:w w:val="100"/>
                <w:position w:val="0"/>
                <w:shd w:val="clear" w:color="auto" w:fill="auto"/>
              </w:rPr>
              <w:t>.有对感染较高风险的科室与感染操纵情况进行风险评估，并制定针对性控制 措施。</w:t>
            </w:r>
          </w:p>
          <w:p>
            <w:pPr>
              <w:pStyle w:val="a5"/>
              <w:keepNext w:val="0"/>
              <w:keepLines w:val="0"/>
              <w:widowControl w:val="0"/>
              <w:numPr>
                <w:ilvl w:val="0"/>
                <w:numId w:val="27"/>
              </w:numPr>
              <w:shd w:val="clear" w:color="auto" w:fill="auto"/>
              <w:tabs>
                <w:tab w:val="left" w:pos="405"/>
              </w:tabs>
              <w:bidi w:val="0"/>
              <w:spacing w:before="0" w:after="240" w:line="634" w:lineRule="exact"/>
              <w:ind w:left="0" w:right="0" w:firstLine="180"/>
              <w:jc w:val="left"/>
            </w:pPr>
            <w:r>
              <w:rPr>
                <w:color w:val="000000"/>
                <w:spacing w:val="0"/>
                <w:w w:val="100"/>
                <w:position w:val="0"/>
                <w:shd w:val="clear" w:color="auto" w:fill="auto"/>
              </w:rPr>
              <w:t>.手术部位感染（%）按手术风险分类，年手术量，切口感染率数据来源追踪。</w:t>
            </w:r>
          </w:p>
          <w:p>
            <w:pPr>
              <w:pStyle w:val="a5"/>
              <w:keepNext w:val="0"/>
              <w:keepLines w:val="0"/>
              <w:widowControl w:val="0"/>
              <w:numPr>
                <w:ilvl w:val="0"/>
                <w:numId w:val="27"/>
              </w:numPr>
              <w:shd w:val="clear" w:color="auto" w:fill="auto"/>
              <w:tabs>
                <w:tab w:val="left" w:pos="405"/>
              </w:tabs>
              <w:bidi w:val="0"/>
              <w:spacing w:before="0" w:after="0" w:line="634" w:lineRule="exact"/>
              <w:ind w:left="180" w:right="0" w:firstLine="20"/>
              <w:jc w:val="both"/>
            </w:pPr>
            <w:r>
              <w:rPr>
                <w:color w:val="000000"/>
                <w:spacing w:val="0"/>
                <w:w w:val="100"/>
                <w:position w:val="0"/>
                <w:shd w:val="clear" w:color="auto" w:fill="auto"/>
              </w:rPr>
              <w:t>.重症医学科导管相关性血源感染</w:t>
            </w:r>
            <w:r>
              <w:rPr>
                <w:color w:val="000000"/>
                <w:spacing w:val="0"/>
                <w:w w:val="100"/>
                <w:position w:val="0"/>
                <w:sz w:val="42"/>
                <w:szCs w:val="42"/>
                <w:shd w:val="clear" w:color="auto" w:fill="auto"/>
                <w:lang w:val="en-US" w:eastAsia="en-US" w:bidi="en-US"/>
              </w:rPr>
              <w:t>（CRBSI）</w:t>
            </w:r>
            <w:r>
              <w:rPr>
                <w:color w:val="000000"/>
                <w:spacing w:val="0"/>
                <w:w w:val="100"/>
                <w:position w:val="0"/>
                <w:shd w:val="clear" w:color="auto" w:fill="auto"/>
              </w:rPr>
              <w:t xml:space="preserve">千日感染率；呼吸机相关肺炎 </w:t>
            </w:r>
            <w:r>
              <w:rPr>
                <w:color w:val="000000"/>
                <w:spacing w:val="0"/>
                <w:w w:val="100"/>
                <w:position w:val="0"/>
                <w:sz w:val="42"/>
                <w:szCs w:val="42"/>
                <w:shd w:val="clear" w:color="auto" w:fill="auto"/>
                <w:lang w:val="en-US" w:eastAsia="en-US" w:bidi="en-US"/>
              </w:rPr>
              <w:t>（VAP）</w:t>
            </w:r>
            <w:r>
              <w:rPr>
                <w:color w:val="000000"/>
                <w:spacing w:val="0"/>
                <w:w w:val="100"/>
                <w:position w:val="0"/>
                <w:shd w:val="clear" w:color="auto" w:fill="auto"/>
              </w:rPr>
              <w:t>千日感染率；尿路感染</w:t>
            </w:r>
            <w:r>
              <w:rPr>
                <w:color w:val="000000"/>
                <w:spacing w:val="0"/>
                <w:w w:val="100"/>
                <w:position w:val="0"/>
                <w:sz w:val="42"/>
                <w:szCs w:val="42"/>
                <w:shd w:val="clear" w:color="auto" w:fill="auto"/>
                <w:lang w:val="en-US" w:eastAsia="en-US" w:bidi="en-US"/>
              </w:rPr>
              <w:t>（UTI）</w:t>
            </w:r>
            <w:r>
              <w:rPr>
                <w:color w:val="000000"/>
                <w:spacing w:val="0"/>
                <w:w w:val="100"/>
                <w:position w:val="0"/>
                <w:shd w:val="clear" w:color="auto" w:fill="auto"/>
              </w:rPr>
              <w:t>千日感染率（工作量，感染率，数据来 源追踪）。</w:t>
            </w:r>
          </w:p>
          <w:p>
            <w:pPr>
              <w:pStyle w:val="a5"/>
              <w:keepNext w:val="0"/>
              <w:keepLines w:val="0"/>
              <w:widowControl w:val="0"/>
              <w:numPr>
                <w:ilvl w:val="0"/>
                <w:numId w:val="27"/>
              </w:numPr>
              <w:shd w:val="clear" w:color="auto" w:fill="auto"/>
              <w:tabs>
                <w:tab w:val="left" w:pos="405"/>
              </w:tabs>
              <w:bidi w:val="0"/>
              <w:spacing w:before="0" w:after="140" w:line="600" w:lineRule="exact"/>
              <w:ind w:left="180" w:right="0" w:firstLine="20"/>
              <w:jc w:val="both"/>
            </w:pPr>
            <w:r>
              <w:rPr>
                <w:color w:val="000000"/>
                <w:spacing w:val="0"/>
                <w:w w:val="100"/>
                <w:position w:val="0"/>
                <w:shd w:val="clear" w:color="auto" w:fill="auto"/>
              </w:rPr>
              <w:t>.有对下呼吸道、手术部位、导尿管相关尿路、血管导管相关血流、皮肤软组 织等主萝都侍咸鎏的葡防棒制的相关制府与措怖.并落室</w:t>
            </w:r>
            <w:r>
              <w:rPr>
                <w:color w:val="000000"/>
                <w:spacing w:val="0"/>
                <w:w w:val="100"/>
                <w:position w:val="0"/>
                <w:shd w:val="clear" w:color="auto" w:fill="auto"/>
                <w:lang w:val="en-US" w:eastAsia="en-US" w:bidi="en-US"/>
              </w:rPr>
              <w:t>C</w:t>
            </w:r>
          </w:p>
        </w:tc>
      </w:tr>
      <w:tr>
        <w:tblPrEx>
          <w:jc w:val="center"/>
          <w:tblLayout w:type="fixed"/>
          <w:tblCellMar>
            <w:left w:w="10" w:type="dxa"/>
            <w:right w:w="10" w:type="dxa"/>
          </w:tblCellMar>
        </w:tblPrEx>
        <w:trPr>
          <w:trHeight w:hRule="exact" w:val="2970"/>
          <w:jc w:val="center"/>
        </w:trPr>
        <w:tc>
          <w:tcPr>
            <w:tcW w:w="1" w:type="dxa"/>
            <w:vMerge/>
            <w:tcBorders>
              <w:left w:val="single" w:sz="4" w:space="0" w:color="auto"/>
            </w:tcBorders>
            <w:shd w:val="clear" w:color="auto" w:fill="auto"/>
            <w:vAlign w:val="top"/>
          </w:tcPr>
          <w:p/>
        </w:tc>
        <w:tc>
          <w:tcPr>
            <w:tcW w:w="1466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360" w:line="240" w:lineRule="auto"/>
              <w:ind w:left="0" w:right="0" w:firstLine="360"/>
              <w:jc w:val="both"/>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numPr>
                <w:ilvl w:val="0"/>
                <w:numId w:val="28"/>
              </w:numPr>
              <w:shd w:val="clear" w:color="auto" w:fill="auto"/>
              <w:tabs>
                <w:tab w:val="left" w:pos="405"/>
              </w:tabs>
              <w:bidi w:val="0"/>
              <w:spacing w:before="0" w:after="360" w:line="240" w:lineRule="auto"/>
              <w:ind w:left="0" w:right="0" w:firstLine="180"/>
              <w:jc w:val="both"/>
            </w:pPr>
            <w:r>
              <w:rPr>
                <w:color w:val="000000"/>
                <w:spacing w:val="0"/>
                <w:w w:val="100"/>
                <w:position w:val="0"/>
                <w:shd w:val="clear" w:color="auto" w:fill="auto"/>
              </w:rPr>
              <w:t>.科室落实自查情况及存在问题总结、分析、报告机制，有改进措施。</w:t>
            </w:r>
          </w:p>
          <w:p>
            <w:pPr>
              <w:pStyle w:val="a5"/>
              <w:keepNext w:val="0"/>
              <w:keepLines w:val="0"/>
              <w:widowControl w:val="0"/>
              <w:numPr>
                <w:ilvl w:val="0"/>
                <w:numId w:val="28"/>
              </w:numPr>
              <w:shd w:val="clear" w:color="auto" w:fill="auto"/>
              <w:tabs>
                <w:tab w:val="left" w:pos="405"/>
              </w:tabs>
              <w:bidi w:val="0"/>
              <w:spacing w:before="0" w:after="360" w:line="240" w:lineRule="auto"/>
              <w:ind w:left="0" w:right="0" w:firstLine="180"/>
              <w:jc w:val="both"/>
            </w:pPr>
            <w:r>
              <w:rPr>
                <w:color w:val="000000"/>
                <w:spacing w:val="0"/>
                <w:w w:val="100"/>
                <w:position w:val="0"/>
                <w:shd w:val="clear" w:color="auto" w:fill="auto"/>
              </w:rPr>
              <w:t>.职能部门对科室监测情况进行定期核查指导，对存在的问题及时反馈，并提</w:t>
            </w:r>
          </w:p>
        </w:tc>
      </w:tr>
      <w:tr>
        <w:tblPrEx>
          <w:jc w:val="center"/>
          <w:tblLayout w:type="fixed"/>
          <w:tblCellMar>
            <w:left w:w="10" w:type="dxa"/>
            <w:right w:w="10" w:type="dxa"/>
          </w:tblCellMar>
        </w:tblPrEx>
        <w:trPr>
          <w:trHeight w:hRule="exact" w:val="3390"/>
          <w:jc w:val="center"/>
        </w:trPr>
        <w:tc>
          <w:tcPr>
            <w:tcW w:w="1" w:type="dxa"/>
            <w:vMerge/>
            <w:tcBorders>
              <w:left w:val="single" w:sz="4" w:space="0" w:color="auto"/>
              <w:bottom w:val="single" w:sz="4" w:space="0" w:color="auto"/>
            </w:tcBorders>
            <w:shd w:val="clear" w:color="auto" w:fill="auto"/>
            <w:vAlign w:val="top"/>
          </w:tcPr>
          <w:p/>
        </w:tc>
        <w:tc>
          <w:tcPr>
            <w:tcW w:w="14663"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100" w:line="240" w:lineRule="auto"/>
              <w:ind w:left="0" w:right="0" w:firstLine="180"/>
              <w:jc w:val="left"/>
            </w:pPr>
            <w:r>
              <w:rPr>
                <w:color w:val="000000"/>
                <w:spacing w:val="0"/>
                <w:w w:val="100"/>
                <w:position w:val="0"/>
                <w:shd w:val="clear" w:color="auto" w:fill="auto"/>
              </w:rPr>
              <w:t>出整改建议。</w:t>
            </w:r>
          </w:p>
          <w:p>
            <w:pPr>
              <w:pStyle w:val="a5"/>
              <w:keepNext w:val="0"/>
              <w:keepLines w:val="0"/>
              <w:widowControl w:val="0"/>
              <w:shd w:val="clear" w:color="auto" w:fill="auto"/>
              <w:bidi w:val="0"/>
              <w:spacing w:before="0" w:after="180" w:line="240" w:lineRule="auto"/>
              <w:ind w:left="0" w:right="0" w:firstLine="360"/>
              <w:jc w:val="both"/>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符合</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w:t>
            </w:r>
            <w:r>
              <w:rPr>
                <w:color w:val="000000"/>
                <w:spacing w:val="0"/>
                <w:w w:val="100"/>
                <w:position w:val="0"/>
                <w:shd w:val="clear" w:color="auto" w:fill="auto"/>
              </w:rPr>
              <w:t>并</w:t>
            </w:r>
          </w:p>
          <w:p>
            <w:pPr>
              <w:pStyle w:val="a5"/>
              <w:keepNext w:val="0"/>
              <w:keepLines w:val="0"/>
              <w:widowControl w:val="0"/>
              <w:numPr>
                <w:ilvl w:val="0"/>
                <w:numId w:val="29"/>
              </w:numPr>
              <w:shd w:val="clear" w:color="auto" w:fill="auto"/>
              <w:tabs>
                <w:tab w:val="left" w:pos="405"/>
              </w:tabs>
              <w:bidi w:val="0"/>
              <w:spacing w:before="0" w:after="100" w:line="660" w:lineRule="exact"/>
              <w:ind w:left="0" w:right="0" w:firstLine="18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对重点环节、重点人群、主要部位的特殊感染控制有效。</w:t>
            </w:r>
          </w:p>
          <w:p>
            <w:pPr>
              <w:pStyle w:val="a5"/>
              <w:keepNext w:val="0"/>
              <w:keepLines w:val="0"/>
              <w:widowControl w:val="0"/>
              <w:numPr>
                <w:ilvl w:val="0"/>
                <w:numId w:val="29"/>
              </w:numPr>
              <w:shd w:val="clear" w:color="auto" w:fill="auto"/>
              <w:tabs>
                <w:tab w:val="left" w:pos="405"/>
              </w:tabs>
              <w:bidi w:val="0"/>
              <w:spacing w:before="0" w:after="140" w:line="660" w:lineRule="exact"/>
              <w:ind w:left="180" w:right="0" w:firstLine="20"/>
              <w:jc w:val="left"/>
            </w:pPr>
            <w:r>
              <w:rPr>
                <w:color w:val="000000"/>
                <w:spacing w:val="0"/>
                <w:w w:val="100"/>
                <w:position w:val="0"/>
                <w:shd w:val="clear" w:color="auto" w:fill="auto"/>
              </w:rPr>
              <w:t>.医院信息系统定期对重点环节、重点人群与高危</w:t>
            </w:r>
            <w:r>
              <w:rPr>
                <w:color w:val="000000"/>
                <w:spacing w:val="0"/>
                <w:w w:val="100"/>
                <w:position w:val="0"/>
                <w:sz w:val="42"/>
                <w:szCs w:val="42"/>
                <w:shd w:val="clear" w:color="auto" w:fill="auto"/>
                <w:lang w:val="en-US" w:eastAsia="en-US" w:bidi="en-US"/>
              </w:rPr>
              <w:t>（wei）</w:t>
            </w:r>
            <w:r>
              <w:rPr>
                <w:color w:val="000000"/>
                <w:spacing w:val="0"/>
                <w:w w:val="100"/>
                <w:position w:val="0"/>
                <w:shd w:val="clear" w:color="auto" w:fill="auto"/>
              </w:rPr>
              <w:t>险因素监测及分析 ,满足临</w:t>
            </w:r>
          </w:p>
        </w:tc>
      </w:tr>
    </w:tbl>
    <w:p>
      <w:pPr>
        <w:pStyle w:val="a6"/>
        <w:keepNext w:val="0"/>
        <w:keepLines w:val="0"/>
        <w:widowControl w:val="0"/>
        <w:shd w:val="clear" w:color="auto" w:fill="auto"/>
        <w:bidi w:val="0"/>
        <w:spacing w:before="0" w:after="0" w:line="240" w:lineRule="auto"/>
        <w:ind w:left="6277" w:right="0" w:firstLine="0"/>
        <w:jc w:val="left"/>
      </w:pPr>
      <w:r>
        <w:rPr>
          <w:color w:val="000000"/>
          <w:spacing w:val="0"/>
          <w:w w:val="100"/>
          <w:position w:val="0"/>
          <w:shd w:val="clear" w:color="auto" w:fill="auto"/>
        </w:rPr>
        <w:t>床工作需要，对医院决策提供支持作用，并体现管理的成效。</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https://d.book118.com/986201012032010100</w:t>
        </w:r>
      </w:hyperlink>
    </w:p>
    <w:p>
      <w:pPr>
        <w:pStyle w:val="a6"/>
        <w:keepNext w:val="0"/>
        <w:keepLines w:val="0"/>
        <w:widowControl w:val="0"/>
        <w:shd w:val="clear" w:color="auto" w:fill="auto"/>
        <w:bidi w:val="0"/>
        <w:spacing w:before="0" w:after="0" w:line="240" w:lineRule="auto"/>
        <w:ind w:left="6277" w:right="0" w:firstLine="0"/>
        <w:jc w:val="left"/>
      </w:pPr>
    </w:p>
    <w:sectPr>
      <w:type w:val="nextPage"/>
      <w:pgSz w:w="23633" w:h="31680"/>
      <w:pgMar w:top="1817" w:right="1435" w:bottom="2056" w:left="1423" w:header="0" w:footer="3" w:gutter="0"/>
      <w:pgNumType w:start="1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84D1F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188CDE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4B802F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5BDF881"/>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6B56E8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6E065D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AC178D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singl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0B7DD6F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0B83988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1107F73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12080DA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132A7B1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150B42B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1938705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1C227B9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1D31865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1DE5633D"/>
    <w:multiLevelType w:val="multilevel"/>
    <w:tmpl w:val="00000000"/>
    <w:lvl w:ilvl="0">
      <w:start w:val="3"/>
      <w:numFmt w:val="decimal"/>
      <w:lvlText w:val="%1."/>
      <w:lvlJc w:val="left"/>
    </w:lvl>
    <w:lvl w:ilvl="1">
      <w:start w:val="9"/>
      <w:numFmt w:val="decimal"/>
      <w:lvlText w:val="%1.%2."/>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1F5C410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208C05F5"/>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21DB8C1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2504F1DD"/>
    <w:multiLevelType w:val="multilevel"/>
    <w:tmpl w:val="00000000"/>
    <w:lvl w:ilvl="0">
      <w:start w:val="3"/>
      <w:numFmt w:val="decimal"/>
      <w:lvlText w:val="%1"/>
      <w:lvlJc w:val="left"/>
    </w:lvl>
    <w:lvl w:ilvl="1">
      <w:start w:val="4"/>
      <w:numFmt w:val="decimal"/>
      <w:lvlText w:val="%1.%2"/>
      <w:lvlJc w:val="left"/>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44"/>
        <w:szCs w:val="44"/>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2761E80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2B8EC0B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2C6991E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2D5A695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2D90E6AD"/>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2F3A0C6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311D1DF9"/>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6"/>
      <w:numFmt w:val="decimal"/>
      <w:lvlText w:val="%1.%2."/>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33E3B45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35D4D37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37B0CA8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3D4BC18A"/>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3F0F85C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singl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410C199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41BBED1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4384479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444B9FD5"/>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42"/>
        <w:szCs w:val="42"/>
        <w:u w:val="singl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445870B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4A0403D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4A0B521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0">
    <w:nsid w:val="4AA8B67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4AAF676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4E7CDD8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4EFD3BE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4F3266D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504DB7D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51D6422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58BDA28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595FED4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59F09B71"/>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5A6D07B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5C595CE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5E43E27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3">
    <w:nsid w:val="60DDD1C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4">
    <w:nsid w:val="616C5BF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5">
    <w:nsid w:val="62211CBD"/>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6">
    <w:nsid w:val="6317C6D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7">
    <w:nsid w:val="64548FF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8">
    <w:nsid w:val="646CAF6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9">
    <w:nsid w:val="651FDAB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0">
    <w:nsid w:val="6E850FF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1">
    <w:nsid w:val="6FB8E8B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2">
    <w:nsid w:val="7032353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3">
    <w:nsid w:val="765457F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4">
    <w:nsid w:val="799CB84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5">
    <w:nsid w:val="7A3B9D43"/>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6">
    <w:nsid w:val="7AADD84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7">
    <w:nsid w:val="7D96175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3"/>
  </w:num>
  <w:num w:numId="2">
    <w:abstractNumId w:val="37"/>
  </w:num>
  <w:num w:numId="3">
    <w:abstractNumId w:val="20"/>
  </w:num>
  <w:num w:numId="4">
    <w:abstractNumId w:val="46"/>
  </w:num>
  <w:num w:numId="5">
    <w:abstractNumId w:val="62"/>
  </w:num>
  <w:num w:numId="6">
    <w:abstractNumId w:val="51"/>
  </w:num>
  <w:num w:numId="7">
    <w:abstractNumId w:val="9"/>
  </w:num>
  <w:num w:numId="8">
    <w:abstractNumId w:val="24"/>
  </w:num>
  <w:num w:numId="9">
    <w:abstractNumId w:val="43"/>
  </w:num>
  <w:num w:numId="10">
    <w:abstractNumId w:val="0"/>
  </w:num>
  <w:num w:numId="11">
    <w:abstractNumId w:val="56"/>
  </w:num>
  <w:num w:numId="12">
    <w:abstractNumId w:val="2"/>
  </w:num>
  <w:num w:numId="13">
    <w:abstractNumId w:val="13"/>
  </w:num>
  <w:num w:numId="14">
    <w:abstractNumId w:val="4"/>
  </w:num>
  <w:num w:numId="15">
    <w:abstractNumId w:val="11"/>
  </w:num>
  <w:num w:numId="16">
    <w:abstractNumId w:val="40"/>
  </w:num>
  <w:num w:numId="17">
    <w:abstractNumId w:val="54"/>
  </w:num>
  <w:num w:numId="18">
    <w:abstractNumId w:val="28"/>
  </w:num>
  <w:num w:numId="19">
    <w:abstractNumId w:val="38"/>
  </w:num>
  <w:num w:numId="20">
    <w:abstractNumId w:val="5"/>
  </w:num>
  <w:num w:numId="21">
    <w:abstractNumId w:val="1"/>
  </w:num>
  <w:num w:numId="22">
    <w:abstractNumId w:val="64"/>
  </w:num>
  <w:num w:numId="23">
    <w:abstractNumId w:val="55"/>
  </w:num>
  <w:num w:numId="24">
    <w:abstractNumId w:val="60"/>
  </w:num>
  <w:num w:numId="25">
    <w:abstractNumId w:val="65"/>
  </w:num>
  <w:num w:numId="26">
    <w:abstractNumId w:val="15"/>
  </w:num>
  <w:num w:numId="27">
    <w:abstractNumId w:val="57"/>
  </w:num>
  <w:num w:numId="28">
    <w:abstractNumId w:val="19"/>
  </w:num>
  <w:num w:numId="29">
    <w:abstractNumId w:val="52"/>
  </w:num>
  <w:num w:numId="30">
    <w:abstractNumId w:val="17"/>
  </w:num>
  <w:num w:numId="31">
    <w:abstractNumId w:val="25"/>
  </w:num>
  <w:num w:numId="32">
    <w:abstractNumId w:val="27"/>
  </w:num>
  <w:num w:numId="33">
    <w:abstractNumId w:val="16"/>
  </w:num>
  <w:num w:numId="34">
    <w:abstractNumId w:val="39"/>
  </w:num>
  <w:num w:numId="35">
    <w:abstractNumId w:val="35"/>
  </w:num>
  <w:num w:numId="36">
    <w:abstractNumId w:val="47"/>
  </w:num>
  <w:num w:numId="37">
    <w:abstractNumId w:val="58"/>
  </w:num>
  <w:num w:numId="38">
    <w:abstractNumId w:val="45"/>
  </w:num>
  <w:num w:numId="39">
    <w:abstractNumId w:val="49"/>
  </w:num>
  <w:num w:numId="40">
    <w:abstractNumId w:val="12"/>
  </w:num>
  <w:num w:numId="41">
    <w:abstractNumId w:val="26"/>
  </w:num>
  <w:num w:numId="42">
    <w:abstractNumId w:val="21"/>
  </w:num>
  <w:num w:numId="43">
    <w:abstractNumId w:val="14"/>
  </w:num>
  <w:num w:numId="44">
    <w:abstractNumId w:val="8"/>
  </w:num>
  <w:num w:numId="45">
    <w:abstractNumId w:val="33"/>
  </w:num>
  <w:num w:numId="46">
    <w:abstractNumId w:val="36"/>
  </w:num>
  <w:num w:numId="47">
    <w:abstractNumId w:val="31"/>
  </w:num>
  <w:num w:numId="48">
    <w:abstractNumId w:val="32"/>
  </w:num>
  <w:num w:numId="49">
    <w:abstractNumId w:val="34"/>
  </w:num>
  <w:num w:numId="50">
    <w:abstractNumId w:val="50"/>
  </w:num>
  <w:num w:numId="51">
    <w:abstractNumId w:val="18"/>
  </w:num>
  <w:num w:numId="52">
    <w:abstractNumId w:val="7"/>
  </w:num>
  <w:num w:numId="53">
    <w:abstractNumId w:val="30"/>
  </w:num>
  <w:num w:numId="54">
    <w:abstractNumId w:val="3"/>
  </w:num>
  <w:num w:numId="55">
    <w:abstractNumId w:val="59"/>
  </w:num>
  <w:num w:numId="56">
    <w:abstractNumId w:val="53"/>
  </w:num>
  <w:num w:numId="57">
    <w:abstractNumId w:val="29"/>
  </w:num>
  <w:num w:numId="58">
    <w:abstractNumId w:val="48"/>
  </w:num>
  <w:num w:numId="59">
    <w:abstractNumId w:val="44"/>
  </w:num>
  <w:num w:numId="60">
    <w:abstractNumId w:val="42"/>
  </w:num>
  <w:num w:numId="61">
    <w:abstractNumId w:val="6"/>
  </w:num>
  <w:num w:numId="62">
    <w:abstractNumId w:val="66"/>
  </w:num>
  <w:num w:numId="63">
    <w:abstractNumId w:val="22"/>
  </w:num>
  <w:num w:numId="64">
    <w:abstractNumId w:val="67"/>
  </w:num>
  <w:num w:numId="65">
    <w:abstractNumId w:val="41"/>
  </w:num>
  <w:num w:numId="66">
    <w:abstractNumId w:val="63"/>
  </w:num>
  <w:num w:numId="67">
    <w:abstractNumId w:val="10"/>
  </w:num>
  <w:num w:numId="68">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标题 #3_"/>
    <w:basedOn w:val="DefaultParagraphFont"/>
    <w:link w:val="31"/>
    <w:rPr>
      <w:rFonts w:ascii="SimSun" w:eastAsia="SimSun" w:hAnsi="SimSun" w:cs="SimSun"/>
      <w:b w:val="0"/>
      <w:bCs w:val="0"/>
      <w:i w:val="0"/>
      <w:iCs w:val="0"/>
      <w:smallCaps w:val="0"/>
      <w:strike w:val="0"/>
      <w:sz w:val="54"/>
      <w:szCs w:val="54"/>
      <w:u w:val="none"/>
      <w:lang w:val="zh-CN" w:eastAsia="zh-CN" w:bidi="zh-CN"/>
    </w:rPr>
  </w:style>
  <w:style w:type="character" w:customStyle="1" w:styleId="a">
    <w:name w:val="目录_"/>
    <w:basedOn w:val="DefaultParagraphFont"/>
    <w:link w:val="a3"/>
    <w:rPr>
      <w:rFonts w:ascii="SimSun" w:eastAsia="SimSun" w:hAnsi="SimSun" w:cs="SimSun"/>
      <w:b w:val="0"/>
      <w:bCs w:val="0"/>
      <w:i w:val="0"/>
      <w:iCs w:val="0"/>
      <w:smallCaps w:val="0"/>
      <w:strike w:val="0"/>
      <w:sz w:val="36"/>
      <w:szCs w:val="36"/>
      <w:u w:val="none"/>
      <w:lang w:val="zh-CN" w:eastAsia="zh-CN" w:bidi="zh-CN"/>
    </w:rPr>
  </w:style>
  <w:style w:type="character" w:customStyle="1" w:styleId="a0">
    <w:name w:val="正文文本_"/>
    <w:basedOn w:val="DefaultParagraphFont"/>
    <w:link w:val="a4"/>
    <w:rPr>
      <w:rFonts w:ascii="SimSun" w:eastAsia="SimSun" w:hAnsi="SimSun" w:cs="SimSun"/>
      <w:b w:val="0"/>
      <w:bCs w:val="0"/>
      <w:i w:val="0"/>
      <w:iCs w:val="0"/>
      <w:smallCaps w:val="0"/>
      <w:strike w:val="0"/>
      <w:sz w:val="36"/>
      <w:szCs w:val="36"/>
      <w:u w:val="none"/>
      <w:lang w:val="zh-CN" w:eastAsia="zh-CN" w:bidi="zh-CN"/>
    </w:rPr>
  </w:style>
  <w:style w:type="character" w:customStyle="1" w:styleId="30">
    <w:name w:val="正文文本 (3)_"/>
    <w:basedOn w:val="DefaultParagraphFont"/>
    <w:link w:val="32"/>
    <w:rPr>
      <w:rFonts w:ascii="Times New Roman" w:eastAsia="Times New Roman" w:hAnsi="Times New Roman" w:cs="Times New Roman"/>
      <w:b/>
      <w:bCs/>
      <w:i w:val="0"/>
      <w:iCs w:val="0"/>
      <w:smallCaps w:val="0"/>
      <w:strike w:val="0"/>
      <w:sz w:val="44"/>
      <w:szCs w:val="44"/>
      <w:u w:val="none"/>
      <w:lang w:val="zh-CN" w:eastAsia="zh-CN" w:bidi="zh-CN"/>
    </w:rPr>
  </w:style>
  <w:style w:type="character" w:customStyle="1" w:styleId="2">
    <w:name w:val="正文文本 (2)_"/>
    <w:basedOn w:val="DefaultParagraphFont"/>
    <w:link w:val="21"/>
    <w:rPr>
      <w:rFonts w:ascii="SimSun" w:eastAsia="SimSun" w:hAnsi="SimSun" w:cs="SimSun"/>
      <w:b w:val="0"/>
      <w:bCs w:val="0"/>
      <w:i w:val="0"/>
      <w:iCs w:val="0"/>
      <w:smallCaps w:val="0"/>
      <w:strike w:val="0"/>
      <w:sz w:val="42"/>
      <w:szCs w:val="42"/>
      <w:u w:val="none"/>
    </w:rPr>
  </w:style>
  <w:style w:type="character" w:customStyle="1" w:styleId="a1">
    <w:name w:val="其他_"/>
    <w:basedOn w:val="DefaultParagraphFont"/>
    <w:link w:val="a5"/>
    <w:rPr>
      <w:rFonts w:ascii="SimSun" w:eastAsia="SimSun" w:hAnsi="SimSun" w:cs="SimSun"/>
      <w:b w:val="0"/>
      <w:bCs w:val="0"/>
      <w:i w:val="0"/>
      <w:iCs w:val="0"/>
      <w:smallCaps w:val="0"/>
      <w:strike w:val="0"/>
      <w:sz w:val="36"/>
      <w:szCs w:val="36"/>
      <w:u w:val="none"/>
      <w:lang w:val="zh-CN" w:eastAsia="zh-CN" w:bidi="zh-CN"/>
    </w:rPr>
  </w:style>
  <w:style w:type="character" w:customStyle="1" w:styleId="20">
    <w:name w:val="标题 #2_"/>
    <w:basedOn w:val="DefaultParagraphFont"/>
    <w:link w:val="22"/>
    <w:rPr>
      <w:rFonts w:ascii="SimSun" w:eastAsia="SimSun" w:hAnsi="SimSun" w:cs="SimSun"/>
      <w:b w:val="0"/>
      <w:bCs w:val="0"/>
      <w:i w:val="0"/>
      <w:iCs w:val="0"/>
      <w:smallCaps w:val="0"/>
      <w:strike w:val="0"/>
      <w:sz w:val="62"/>
      <w:szCs w:val="62"/>
      <w:u w:val="none"/>
      <w:lang w:val="zh-CN" w:eastAsia="zh-CN" w:bidi="zh-CN"/>
    </w:rPr>
  </w:style>
  <w:style w:type="character" w:customStyle="1" w:styleId="a2">
    <w:name w:val="表格标题_"/>
    <w:basedOn w:val="DefaultParagraphFont"/>
    <w:link w:val="a6"/>
    <w:rPr>
      <w:rFonts w:ascii="SimSun" w:eastAsia="SimSun" w:hAnsi="SimSun" w:cs="SimSun"/>
      <w:b w:val="0"/>
      <w:bCs w:val="0"/>
      <w:i w:val="0"/>
      <w:iCs w:val="0"/>
      <w:smallCaps w:val="0"/>
      <w:strike w:val="0"/>
      <w:sz w:val="36"/>
      <w:szCs w:val="36"/>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val="0"/>
      <w:strike w:val="0"/>
      <w:sz w:val="84"/>
      <w:szCs w:val="84"/>
      <w:u w:val="none"/>
      <w:lang w:val="zh-CN" w:eastAsia="zh-CN" w:bidi="zh-CN"/>
    </w:rPr>
  </w:style>
  <w:style w:type="character" w:customStyle="1" w:styleId="4">
    <w:name w:val="正文文本 (4)_"/>
    <w:basedOn w:val="DefaultParagraphFont"/>
    <w:link w:val="40"/>
    <w:rPr>
      <w:rFonts w:ascii="Arial" w:eastAsia="Arial" w:hAnsi="Arial" w:cs="Arial"/>
      <w:b/>
      <w:bCs/>
      <w:i w:val="0"/>
      <w:iCs w:val="0"/>
      <w:smallCaps w:val="0"/>
      <w:strike w:val="0"/>
      <w:sz w:val="42"/>
      <w:szCs w:val="42"/>
      <w:u w:val="none"/>
    </w:rPr>
  </w:style>
  <w:style w:type="paragraph" w:customStyle="1" w:styleId="31">
    <w:name w:val="标题 #3"/>
    <w:basedOn w:val="Normal"/>
    <w:link w:val="3"/>
    <w:pPr>
      <w:widowControl w:val="0"/>
      <w:shd w:val="clear" w:color="auto" w:fill="auto"/>
      <w:spacing w:after="370"/>
      <w:jc w:val="center"/>
      <w:outlineLvl w:val="2"/>
    </w:pPr>
    <w:rPr>
      <w:rFonts w:ascii="SimSun" w:eastAsia="SimSun" w:hAnsi="SimSun" w:cs="SimSun"/>
      <w:b w:val="0"/>
      <w:bCs w:val="0"/>
      <w:i w:val="0"/>
      <w:iCs w:val="0"/>
      <w:smallCaps w:val="0"/>
      <w:strike w:val="0"/>
      <w:sz w:val="54"/>
      <w:szCs w:val="54"/>
      <w:u w:val="none"/>
      <w:lang w:val="zh-CN" w:eastAsia="zh-CN" w:bidi="zh-CN"/>
    </w:rPr>
  </w:style>
  <w:style w:type="paragraph" w:customStyle="1" w:styleId="a3">
    <w:name w:val="目录"/>
    <w:basedOn w:val="Normal"/>
    <w:link w:val="a"/>
    <w:pPr>
      <w:widowControl w:val="0"/>
      <w:shd w:val="clear" w:color="auto" w:fill="auto"/>
      <w:spacing w:after="180"/>
      <w:ind w:left="2740"/>
    </w:pPr>
    <w:rPr>
      <w:rFonts w:ascii="SimSun" w:eastAsia="SimSun" w:hAnsi="SimSun" w:cs="SimSun"/>
      <w:b w:val="0"/>
      <w:bCs w:val="0"/>
      <w:i w:val="0"/>
      <w:iCs w:val="0"/>
      <w:smallCaps w:val="0"/>
      <w:strike w:val="0"/>
      <w:sz w:val="36"/>
      <w:szCs w:val="36"/>
      <w:u w:val="none"/>
      <w:lang w:val="zh-CN" w:eastAsia="zh-CN" w:bidi="zh-CN"/>
    </w:rPr>
  </w:style>
  <w:style w:type="paragraph" w:customStyle="1" w:styleId="a4">
    <w:name w:val="正文文本"/>
    <w:basedOn w:val="Normal"/>
    <w:link w:val="a0"/>
    <w:pPr>
      <w:widowControl w:val="0"/>
      <w:shd w:val="clear" w:color="auto" w:fill="auto"/>
      <w:spacing w:after="80" w:line="331" w:lineRule="auto"/>
    </w:pPr>
    <w:rPr>
      <w:rFonts w:ascii="SimSun" w:eastAsia="SimSun" w:hAnsi="SimSun" w:cs="SimSun"/>
      <w:b w:val="0"/>
      <w:bCs w:val="0"/>
      <w:i w:val="0"/>
      <w:iCs w:val="0"/>
      <w:smallCaps w:val="0"/>
      <w:strike w:val="0"/>
      <w:sz w:val="36"/>
      <w:szCs w:val="36"/>
      <w:u w:val="none"/>
      <w:lang w:val="zh-CN" w:eastAsia="zh-CN" w:bidi="zh-CN"/>
    </w:rPr>
  </w:style>
  <w:style w:type="paragraph" w:customStyle="1" w:styleId="32">
    <w:name w:val="正文文本 (3)"/>
    <w:basedOn w:val="Normal"/>
    <w:link w:val="30"/>
    <w:pPr>
      <w:widowControl w:val="0"/>
      <w:shd w:val="clear" w:color="auto" w:fill="auto"/>
    </w:pPr>
    <w:rPr>
      <w:rFonts w:ascii="Times New Roman" w:eastAsia="Times New Roman" w:hAnsi="Times New Roman" w:cs="Times New Roman"/>
      <w:b/>
      <w:bCs/>
      <w:i w:val="0"/>
      <w:iCs w:val="0"/>
      <w:smallCaps w:val="0"/>
      <w:strike w:val="0"/>
      <w:sz w:val="44"/>
      <w:szCs w:val="44"/>
      <w:u w:val="none"/>
      <w:lang w:val="zh-CN" w:eastAsia="zh-CN" w:bidi="zh-CN"/>
    </w:rPr>
  </w:style>
  <w:style w:type="paragraph" w:customStyle="1" w:styleId="21">
    <w:name w:val="正文文本 (2)"/>
    <w:basedOn w:val="Normal"/>
    <w:link w:val="2"/>
    <w:pPr>
      <w:widowControl w:val="0"/>
      <w:shd w:val="clear" w:color="auto" w:fill="auto"/>
      <w:spacing w:after="170"/>
    </w:pPr>
    <w:rPr>
      <w:rFonts w:ascii="SimSun" w:eastAsia="SimSun" w:hAnsi="SimSun" w:cs="SimSun"/>
      <w:b w:val="0"/>
      <w:bCs w:val="0"/>
      <w:i w:val="0"/>
      <w:iCs w:val="0"/>
      <w:smallCaps w:val="0"/>
      <w:strike w:val="0"/>
      <w:sz w:val="42"/>
      <w:szCs w:val="42"/>
      <w:u w:val="none"/>
    </w:rPr>
  </w:style>
  <w:style w:type="paragraph" w:customStyle="1" w:styleId="a5">
    <w:name w:val="其他"/>
    <w:basedOn w:val="Normal"/>
    <w:link w:val="a1"/>
    <w:pPr>
      <w:widowControl w:val="0"/>
      <w:shd w:val="clear" w:color="auto" w:fill="auto"/>
      <w:spacing w:after="80" w:line="331" w:lineRule="auto"/>
    </w:pPr>
    <w:rPr>
      <w:rFonts w:ascii="SimSun" w:eastAsia="SimSun" w:hAnsi="SimSun" w:cs="SimSun"/>
      <w:b w:val="0"/>
      <w:bCs w:val="0"/>
      <w:i w:val="0"/>
      <w:iCs w:val="0"/>
      <w:smallCaps w:val="0"/>
      <w:strike w:val="0"/>
      <w:sz w:val="36"/>
      <w:szCs w:val="36"/>
      <w:u w:val="none"/>
      <w:lang w:val="zh-CN" w:eastAsia="zh-CN" w:bidi="zh-CN"/>
    </w:rPr>
  </w:style>
  <w:style w:type="paragraph" w:customStyle="1" w:styleId="22">
    <w:name w:val="标题 #2"/>
    <w:basedOn w:val="Normal"/>
    <w:link w:val="20"/>
    <w:pPr>
      <w:widowControl w:val="0"/>
      <w:shd w:val="clear" w:color="auto" w:fill="auto"/>
      <w:spacing w:after="650"/>
      <w:jc w:val="center"/>
      <w:outlineLvl w:val="1"/>
    </w:pPr>
    <w:rPr>
      <w:rFonts w:ascii="SimSun" w:eastAsia="SimSun" w:hAnsi="SimSun" w:cs="SimSun"/>
      <w:b w:val="0"/>
      <w:bCs w:val="0"/>
      <w:i w:val="0"/>
      <w:iCs w:val="0"/>
      <w:smallCaps w:val="0"/>
      <w:strike w:val="0"/>
      <w:sz w:val="62"/>
      <w:szCs w:val="62"/>
      <w:u w:val="none"/>
      <w:lang w:val="zh-CN" w:eastAsia="zh-CN" w:bidi="zh-CN"/>
    </w:rPr>
  </w:style>
  <w:style w:type="paragraph" w:customStyle="1" w:styleId="a6">
    <w:name w:val="表格标题"/>
    <w:basedOn w:val="Normal"/>
    <w:link w:val="a2"/>
    <w:pPr>
      <w:widowControl w:val="0"/>
      <w:shd w:val="clear" w:color="auto" w:fill="auto"/>
    </w:pPr>
    <w:rPr>
      <w:rFonts w:ascii="SimSun" w:eastAsia="SimSun" w:hAnsi="SimSun" w:cs="SimSun"/>
      <w:b w:val="0"/>
      <w:bCs w:val="0"/>
      <w:i w:val="0"/>
      <w:iCs w:val="0"/>
      <w:smallCaps w:val="0"/>
      <w:strike w:val="0"/>
      <w:sz w:val="36"/>
      <w:szCs w:val="36"/>
      <w:u w:val="none"/>
      <w:lang w:val="zh-CN" w:eastAsia="zh-CN" w:bidi="zh-CN"/>
    </w:rPr>
  </w:style>
  <w:style w:type="paragraph" w:customStyle="1" w:styleId="10">
    <w:name w:val="标题 #1"/>
    <w:basedOn w:val="Normal"/>
    <w:link w:val="1"/>
    <w:pPr>
      <w:widowControl w:val="0"/>
      <w:shd w:val="clear" w:color="auto" w:fill="auto"/>
      <w:jc w:val="right"/>
      <w:outlineLvl w:val="0"/>
    </w:pPr>
    <w:rPr>
      <w:rFonts w:ascii="SimSun" w:eastAsia="SimSun" w:hAnsi="SimSun" w:cs="SimSun"/>
      <w:b w:val="0"/>
      <w:bCs w:val="0"/>
      <w:i w:val="0"/>
      <w:iCs w:val="0"/>
      <w:smallCaps w:val="0"/>
      <w:strike w:val="0"/>
      <w:sz w:val="84"/>
      <w:szCs w:val="84"/>
      <w:u w:val="none"/>
      <w:lang w:val="zh-CN" w:eastAsia="zh-CN" w:bidi="zh-CN"/>
    </w:rPr>
  </w:style>
  <w:style w:type="paragraph" w:customStyle="1" w:styleId="40">
    <w:name w:val="正文文本 (4)"/>
    <w:basedOn w:val="Normal"/>
    <w:link w:val="4"/>
    <w:pPr>
      <w:widowControl w:val="0"/>
      <w:shd w:val="clear" w:color="auto" w:fill="auto"/>
    </w:pPr>
    <w:rPr>
      <w:rFonts w:ascii="Arial" w:eastAsia="Arial" w:hAnsi="Arial" w:cs="Arial"/>
      <w:b/>
      <w:bCs/>
      <w:i w:val="0"/>
      <w:iCs w:val="0"/>
      <w:smallCaps w:val="0"/>
      <w:strike w:val="0"/>
      <w:sz w:val="42"/>
      <w:szCs w:val="4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620101203201010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