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物业服务项目规划设计纲要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713" w:history="1">
        <w:r>
          <w:rPr>
            <w:rFonts w:ascii="仿宋" w:eastAsia="仿宋" w:hAnsi="仿宋" w:cs="仿宋" w:hint="eastAsia"/>
            <w:lang w:eastAsia="zh-CN"/>
          </w:rPr>
          <w:t>前言</w:t>
        </w:r>
        <w:r>
          <w:tab/>
        </w:r>
        <w:r>
          <w:fldChar w:fldCharType="begin"/>
        </w:r>
        <w:r>
          <w:instrText xml:space="preserve"> PAGEREF _Toc4713 \h </w:instrText>
        </w:r>
        <w:r>
          <w:fldChar w:fldCharType="separate"/>
        </w:r>
        <w:r>
          <w:t>3</w:t>
        </w:r>
        <w:r>
          <w:fldChar w:fldCharType="end"/>
        </w:r>
      </w:hyperlink>
    </w:p>
    <w:p>
      <w:pPr>
        <w:pStyle w:val="TOC1"/>
        <w:tabs>
          <w:tab w:val="right" w:leader="dot" w:pos="8306"/>
        </w:tabs>
      </w:pPr>
      <w:hyperlink w:anchor="_Toc21220" w:history="1">
        <w:r>
          <w:rPr>
            <w:rFonts w:ascii="仿宋" w:eastAsia="仿宋" w:hAnsi="仿宋" w:cs="仿宋" w:hint="eastAsia"/>
            <w:lang w:eastAsia="zh-CN"/>
          </w:rPr>
          <w:t>一、市场分析、调研</w:t>
        </w:r>
        <w:r>
          <w:tab/>
        </w:r>
        <w:r>
          <w:fldChar w:fldCharType="begin"/>
        </w:r>
        <w:r>
          <w:instrText xml:space="preserve"> PAGEREF _Toc21220 \h </w:instrText>
        </w:r>
        <w:r>
          <w:fldChar w:fldCharType="separate"/>
        </w:r>
        <w:r>
          <w:t>3</w:t>
        </w:r>
        <w:r>
          <w:fldChar w:fldCharType="end"/>
        </w:r>
      </w:hyperlink>
    </w:p>
    <w:p>
      <w:pPr>
        <w:pStyle w:val="TOC2"/>
        <w:tabs>
          <w:tab w:val="right" w:leader="dot" w:pos="8306"/>
        </w:tabs>
      </w:pPr>
      <w:hyperlink w:anchor="_Toc21300" w:history="1">
        <w:r>
          <w:rPr>
            <w:rFonts w:ascii="仿宋" w:eastAsia="仿宋" w:hAnsi="仿宋" w:cs="仿宋" w:hint="eastAsia"/>
            <w:lang w:eastAsia="zh-CN"/>
          </w:rPr>
          <w:t>(一)、物业服务行业分析</w:t>
        </w:r>
        <w:r>
          <w:tab/>
        </w:r>
        <w:r>
          <w:fldChar w:fldCharType="begin"/>
        </w:r>
        <w:r>
          <w:instrText xml:space="preserve"> PAGEREF _Toc21300 \h </w:instrText>
        </w:r>
        <w:r>
          <w:fldChar w:fldCharType="separate"/>
        </w:r>
        <w:r>
          <w:t>3</w:t>
        </w:r>
        <w:r>
          <w:fldChar w:fldCharType="end"/>
        </w:r>
      </w:hyperlink>
    </w:p>
    <w:p>
      <w:pPr>
        <w:pStyle w:val="TOC2"/>
        <w:tabs>
          <w:tab w:val="right" w:leader="dot" w:pos="8306"/>
        </w:tabs>
      </w:pPr>
      <w:hyperlink w:anchor="_Toc2674" w:history="1">
        <w:r>
          <w:rPr>
            <w:rFonts w:ascii="仿宋" w:eastAsia="仿宋" w:hAnsi="仿宋" w:cs="仿宋" w:hint="eastAsia"/>
            <w:lang w:eastAsia="zh-CN"/>
          </w:rPr>
          <w:t>(二)、物业服务市场分析预测</w:t>
        </w:r>
        <w:r>
          <w:tab/>
        </w:r>
        <w:r>
          <w:fldChar w:fldCharType="begin"/>
        </w:r>
        <w:r>
          <w:instrText xml:space="preserve"> PAGEREF _Toc2674 \h </w:instrText>
        </w:r>
        <w:r>
          <w:fldChar w:fldCharType="separate"/>
        </w:r>
        <w:r>
          <w:t>4</w:t>
        </w:r>
        <w:r>
          <w:fldChar w:fldCharType="end"/>
        </w:r>
      </w:hyperlink>
    </w:p>
    <w:p>
      <w:pPr>
        <w:pStyle w:val="TOC1"/>
        <w:tabs>
          <w:tab w:val="right" w:leader="dot" w:pos="8306"/>
        </w:tabs>
      </w:pPr>
      <w:hyperlink w:anchor="_Toc989" w:history="1">
        <w:r>
          <w:rPr>
            <w:rFonts w:ascii="仿宋" w:eastAsia="仿宋" w:hAnsi="仿宋" w:cs="仿宋" w:hint="eastAsia"/>
            <w:lang w:eastAsia="zh-CN"/>
          </w:rPr>
          <w:t>二、产品规划分析</w:t>
        </w:r>
        <w:r>
          <w:tab/>
        </w:r>
        <w:r>
          <w:fldChar w:fldCharType="begin"/>
        </w:r>
        <w:r>
          <w:instrText xml:space="preserve"> PAGEREF _Toc989 \h </w:instrText>
        </w:r>
        <w:r>
          <w:fldChar w:fldCharType="separate"/>
        </w:r>
        <w:r>
          <w:t>5</w:t>
        </w:r>
        <w:r>
          <w:fldChar w:fldCharType="end"/>
        </w:r>
      </w:hyperlink>
    </w:p>
    <w:p>
      <w:pPr>
        <w:pStyle w:val="TOC2"/>
        <w:tabs>
          <w:tab w:val="right" w:leader="dot" w:pos="8306"/>
        </w:tabs>
      </w:pPr>
      <w:hyperlink w:anchor="_Toc8988" w:history="1">
        <w:r>
          <w:rPr>
            <w:rFonts w:ascii="仿宋" w:eastAsia="仿宋" w:hAnsi="仿宋" w:cs="仿宋" w:hint="eastAsia"/>
            <w:lang w:eastAsia="zh-CN"/>
          </w:rPr>
          <w:t>(一)、产品规划</w:t>
        </w:r>
        <w:r>
          <w:tab/>
        </w:r>
        <w:r>
          <w:fldChar w:fldCharType="begin"/>
        </w:r>
        <w:r>
          <w:instrText xml:space="preserve"> PAGEREF _Toc8988 \h </w:instrText>
        </w:r>
        <w:r>
          <w:fldChar w:fldCharType="separate"/>
        </w:r>
        <w:r>
          <w:t>5</w:t>
        </w:r>
        <w:r>
          <w:fldChar w:fldCharType="end"/>
        </w:r>
      </w:hyperlink>
    </w:p>
    <w:p>
      <w:pPr>
        <w:pStyle w:val="TOC2"/>
        <w:tabs>
          <w:tab w:val="right" w:leader="dot" w:pos="8306"/>
        </w:tabs>
      </w:pPr>
      <w:hyperlink w:anchor="_Toc10256" w:history="1">
        <w:r>
          <w:rPr>
            <w:rFonts w:ascii="仿宋" w:eastAsia="仿宋" w:hAnsi="仿宋" w:cs="仿宋" w:hint="eastAsia"/>
            <w:lang w:eastAsia="zh-CN"/>
          </w:rPr>
          <w:t>(二)、建设规模</w:t>
        </w:r>
        <w:r>
          <w:tab/>
        </w:r>
        <w:r>
          <w:fldChar w:fldCharType="begin"/>
        </w:r>
        <w:r>
          <w:instrText xml:space="preserve"> PAGEREF _Toc10256 \h </w:instrText>
        </w:r>
        <w:r>
          <w:fldChar w:fldCharType="separate"/>
        </w:r>
        <w:r>
          <w:t>5</w:t>
        </w:r>
        <w:r>
          <w:fldChar w:fldCharType="end"/>
        </w:r>
      </w:hyperlink>
    </w:p>
    <w:p>
      <w:pPr>
        <w:pStyle w:val="TOC1"/>
        <w:tabs>
          <w:tab w:val="right" w:leader="dot" w:pos="8306"/>
        </w:tabs>
      </w:pPr>
      <w:hyperlink w:anchor="_Toc8590" w:history="1">
        <w:r>
          <w:rPr>
            <w:rFonts w:ascii="仿宋" w:eastAsia="仿宋" w:hAnsi="仿宋" w:cs="仿宋" w:hint="eastAsia"/>
            <w:lang w:eastAsia="zh-CN"/>
          </w:rPr>
          <w:t>三、物业服务项目文档管理</w:t>
        </w:r>
        <w:r>
          <w:tab/>
        </w:r>
        <w:r>
          <w:fldChar w:fldCharType="begin"/>
        </w:r>
        <w:r>
          <w:instrText xml:space="preserve"> PAGEREF _Toc8590 \h </w:instrText>
        </w:r>
        <w:r>
          <w:fldChar w:fldCharType="separate"/>
        </w:r>
        <w:r>
          <w:t>7</w:t>
        </w:r>
        <w:r>
          <w:fldChar w:fldCharType="end"/>
        </w:r>
      </w:hyperlink>
    </w:p>
    <w:p>
      <w:pPr>
        <w:pStyle w:val="TOC2"/>
        <w:tabs>
          <w:tab w:val="right" w:leader="dot" w:pos="8306"/>
        </w:tabs>
      </w:pPr>
      <w:hyperlink w:anchor="_Toc19121" w:history="1">
        <w:r>
          <w:rPr>
            <w:rFonts w:ascii="仿宋" w:eastAsia="仿宋" w:hAnsi="仿宋" w:cs="仿宋" w:hint="eastAsia"/>
            <w:lang w:eastAsia="zh-CN"/>
          </w:rPr>
          <w:t>(一)、文档编制与审查</w:t>
        </w:r>
        <w:r>
          <w:tab/>
        </w:r>
        <w:r>
          <w:fldChar w:fldCharType="begin"/>
        </w:r>
        <w:r>
          <w:instrText xml:space="preserve"> PAGEREF _Toc19121 \h </w:instrText>
        </w:r>
        <w:r>
          <w:fldChar w:fldCharType="separate"/>
        </w:r>
        <w:r>
          <w:t>7</w:t>
        </w:r>
        <w:r>
          <w:fldChar w:fldCharType="end"/>
        </w:r>
      </w:hyperlink>
    </w:p>
    <w:p>
      <w:pPr>
        <w:pStyle w:val="TOC2"/>
        <w:tabs>
          <w:tab w:val="right" w:leader="dot" w:pos="8306"/>
        </w:tabs>
      </w:pPr>
      <w:hyperlink w:anchor="_Toc16996" w:history="1">
        <w:r>
          <w:rPr>
            <w:rFonts w:ascii="仿宋" w:eastAsia="仿宋" w:hAnsi="仿宋" w:cs="仿宋" w:hint="eastAsia"/>
            <w:lang w:eastAsia="zh-CN"/>
          </w:rPr>
          <w:t>(二)、文档发布与分发</w:t>
        </w:r>
        <w:r>
          <w:tab/>
        </w:r>
        <w:r>
          <w:fldChar w:fldCharType="begin"/>
        </w:r>
        <w:r>
          <w:instrText xml:space="preserve"> PAGEREF _Toc16996 \h </w:instrText>
        </w:r>
        <w:r>
          <w:fldChar w:fldCharType="separate"/>
        </w:r>
        <w:r>
          <w:t>8</w:t>
        </w:r>
        <w:r>
          <w:fldChar w:fldCharType="end"/>
        </w:r>
      </w:hyperlink>
    </w:p>
    <w:p>
      <w:pPr>
        <w:pStyle w:val="TOC2"/>
        <w:tabs>
          <w:tab w:val="right" w:leader="dot" w:pos="8306"/>
        </w:tabs>
      </w:pPr>
      <w:hyperlink w:anchor="_Toc9768" w:history="1">
        <w:r>
          <w:rPr>
            <w:rFonts w:ascii="仿宋" w:eastAsia="仿宋" w:hAnsi="仿宋" w:cs="仿宋" w:hint="eastAsia"/>
            <w:lang w:eastAsia="zh-CN"/>
          </w:rPr>
          <w:t>(三)、文档存档与归档</w:t>
        </w:r>
        <w:r>
          <w:tab/>
        </w:r>
        <w:r>
          <w:fldChar w:fldCharType="begin"/>
        </w:r>
        <w:r>
          <w:instrText xml:space="preserve"> PAGEREF _Toc9768 \h </w:instrText>
        </w:r>
        <w:r>
          <w:fldChar w:fldCharType="separate"/>
        </w:r>
        <w:r>
          <w:t>9</w:t>
        </w:r>
        <w:r>
          <w:fldChar w:fldCharType="end"/>
        </w:r>
      </w:hyperlink>
    </w:p>
    <w:p>
      <w:pPr>
        <w:pStyle w:val="TOC1"/>
        <w:tabs>
          <w:tab w:val="right" w:leader="dot" w:pos="8306"/>
        </w:tabs>
      </w:pPr>
      <w:hyperlink w:anchor="_Toc28083" w:history="1">
        <w:r>
          <w:rPr>
            <w:rFonts w:ascii="仿宋" w:eastAsia="仿宋" w:hAnsi="仿宋" w:cs="仿宋" w:hint="eastAsia"/>
            <w:lang w:eastAsia="zh-CN"/>
          </w:rPr>
          <w:t>四、物业服务项目选址可行性分析</w:t>
        </w:r>
        <w:r>
          <w:tab/>
        </w:r>
        <w:r>
          <w:fldChar w:fldCharType="begin"/>
        </w:r>
        <w:r>
          <w:instrText xml:space="preserve"> PAGEREF _Toc28083 \h </w:instrText>
        </w:r>
        <w:r>
          <w:fldChar w:fldCharType="separate"/>
        </w:r>
        <w:r>
          <w:t>10</w:t>
        </w:r>
        <w:r>
          <w:fldChar w:fldCharType="end"/>
        </w:r>
      </w:hyperlink>
    </w:p>
    <w:p>
      <w:pPr>
        <w:pStyle w:val="TOC2"/>
        <w:tabs>
          <w:tab w:val="right" w:leader="dot" w:pos="8306"/>
        </w:tabs>
      </w:pPr>
      <w:hyperlink w:anchor="_Toc1088" w:history="1">
        <w:r>
          <w:rPr>
            <w:rFonts w:ascii="仿宋" w:eastAsia="仿宋" w:hAnsi="仿宋" w:cs="仿宋" w:hint="eastAsia"/>
            <w:lang w:eastAsia="zh-CN"/>
          </w:rPr>
          <w:t>(一)、物业服务项目选址</w:t>
        </w:r>
        <w:r>
          <w:tab/>
        </w:r>
        <w:r>
          <w:fldChar w:fldCharType="begin"/>
        </w:r>
        <w:r>
          <w:instrText xml:space="preserve"> PAGEREF _Toc1088 \h </w:instrText>
        </w:r>
        <w:r>
          <w:fldChar w:fldCharType="separate"/>
        </w:r>
        <w:r>
          <w:t>10</w:t>
        </w:r>
        <w:r>
          <w:fldChar w:fldCharType="end"/>
        </w:r>
      </w:hyperlink>
    </w:p>
    <w:p>
      <w:pPr>
        <w:pStyle w:val="TOC2"/>
        <w:tabs>
          <w:tab w:val="right" w:leader="dot" w:pos="8306"/>
        </w:tabs>
      </w:pPr>
      <w:hyperlink w:anchor="_Toc26619" w:history="1">
        <w:r>
          <w:rPr>
            <w:rFonts w:ascii="仿宋" w:eastAsia="仿宋" w:hAnsi="仿宋" w:cs="仿宋" w:hint="eastAsia"/>
            <w:lang w:eastAsia="zh-CN"/>
          </w:rPr>
          <w:t>(二)、用地控制指标</w:t>
        </w:r>
        <w:r>
          <w:tab/>
        </w:r>
        <w:r>
          <w:fldChar w:fldCharType="begin"/>
        </w:r>
        <w:r>
          <w:instrText xml:space="preserve"> PAGEREF _Toc26619 \h </w:instrText>
        </w:r>
        <w:r>
          <w:fldChar w:fldCharType="separate"/>
        </w:r>
        <w:r>
          <w:t>10</w:t>
        </w:r>
        <w:r>
          <w:fldChar w:fldCharType="end"/>
        </w:r>
      </w:hyperlink>
    </w:p>
    <w:p>
      <w:pPr>
        <w:pStyle w:val="TOC2"/>
        <w:tabs>
          <w:tab w:val="right" w:leader="dot" w:pos="8306"/>
        </w:tabs>
      </w:pPr>
      <w:hyperlink w:anchor="_Toc14802" w:history="1">
        <w:r>
          <w:rPr>
            <w:rFonts w:ascii="仿宋" w:eastAsia="仿宋" w:hAnsi="仿宋" w:cs="仿宋" w:hint="eastAsia"/>
            <w:lang w:eastAsia="zh-CN"/>
          </w:rPr>
          <w:t>(三)、节约用地措施</w:t>
        </w:r>
        <w:r>
          <w:tab/>
        </w:r>
        <w:r>
          <w:fldChar w:fldCharType="begin"/>
        </w:r>
        <w:r>
          <w:instrText xml:space="preserve"> PAGEREF _Toc14802 \h </w:instrText>
        </w:r>
        <w:r>
          <w:fldChar w:fldCharType="separate"/>
        </w:r>
        <w:r>
          <w:t>12</w:t>
        </w:r>
        <w:r>
          <w:fldChar w:fldCharType="end"/>
        </w:r>
      </w:hyperlink>
    </w:p>
    <w:p>
      <w:pPr>
        <w:pStyle w:val="TOC2"/>
        <w:tabs>
          <w:tab w:val="right" w:leader="dot" w:pos="8306"/>
        </w:tabs>
      </w:pPr>
      <w:hyperlink w:anchor="_Toc13223" w:history="1">
        <w:r>
          <w:rPr>
            <w:rFonts w:ascii="仿宋" w:eastAsia="仿宋" w:hAnsi="仿宋" w:cs="仿宋" w:hint="eastAsia"/>
            <w:lang w:eastAsia="zh-CN"/>
          </w:rPr>
          <w:t>(四)、总图布置方案</w:t>
        </w:r>
        <w:r>
          <w:tab/>
        </w:r>
        <w:r>
          <w:fldChar w:fldCharType="begin"/>
        </w:r>
        <w:r>
          <w:instrText xml:space="preserve"> PAGEREF _Toc13223 \h </w:instrText>
        </w:r>
        <w:r>
          <w:fldChar w:fldCharType="separate"/>
        </w:r>
        <w:r>
          <w:t>13</w:t>
        </w:r>
        <w:r>
          <w:fldChar w:fldCharType="end"/>
        </w:r>
      </w:hyperlink>
    </w:p>
    <w:p>
      <w:pPr>
        <w:pStyle w:val="TOC2"/>
        <w:tabs>
          <w:tab w:val="right" w:leader="dot" w:pos="8306"/>
        </w:tabs>
      </w:pPr>
      <w:hyperlink w:anchor="_Toc1222" w:history="1">
        <w:r>
          <w:rPr>
            <w:rFonts w:ascii="仿宋" w:eastAsia="仿宋" w:hAnsi="仿宋" w:cs="仿宋" w:hint="eastAsia"/>
            <w:lang w:eastAsia="zh-CN"/>
          </w:rPr>
          <w:t>(五)、选址综合评价</w:t>
        </w:r>
        <w:r>
          <w:tab/>
        </w:r>
        <w:r>
          <w:fldChar w:fldCharType="begin"/>
        </w:r>
        <w:r>
          <w:instrText xml:space="preserve"> PAGEREF _Toc1222 \h </w:instrText>
        </w:r>
        <w:r>
          <w:fldChar w:fldCharType="separate"/>
        </w:r>
        <w:r>
          <w:t>14</w:t>
        </w:r>
        <w:r>
          <w:fldChar w:fldCharType="end"/>
        </w:r>
      </w:hyperlink>
    </w:p>
    <w:p>
      <w:pPr>
        <w:pStyle w:val="TOC1"/>
        <w:tabs>
          <w:tab w:val="right" w:leader="dot" w:pos="8306"/>
        </w:tabs>
      </w:pPr>
      <w:hyperlink w:anchor="_Toc28546" w:history="1">
        <w:r>
          <w:rPr>
            <w:rFonts w:ascii="仿宋" w:eastAsia="仿宋" w:hAnsi="仿宋" w:cs="仿宋" w:hint="eastAsia"/>
            <w:lang w:eastAsia="zh-CN"/>
          </w:rPr>
          <w:t>五、物业服务项目绩效评估</w:t>
        </w:r>
        <w:r>
          <w:tab/>
        </w:r>
        <w:r>
          <w:fldChar w:fldCharType="begin"/>
        </w:r>
        <w:r>
          <w:instrText xml:space="preserve"> PAGEREF _Toc28546 \h </w:instrText>
        </w:r>
        <w:r>
          <w:fldChar w:fldCharType="separate"/>
        </w:r>
        <w:r>
          <w:t>15</w:t>
        </w:r>
        <w:r>
          <w:fldChar w:fldCharType="end"/>
        </w:r>
      </w:hyperlink>
    </w:p>
    <w:p>
      <w:pPr>
        <w:pStyle w:val="TOC2"/>
        <w:tabs>
          <w:tab w:val="right" w:leader="dot" w:pos="8306"/>
        </w:tabs>
      </w:pPr>
      <w:hyperlink w:anchor="_Toc1848" w:history="1">
        <w:r>
          <w:rPr>
            <w:rFonts w:ascii="仿宋" w:eastAsia="仿宋" w:hAnsi="仿宋" w:cs="仿宋" w:hint="eastAsia"/>
            <w:lang w:eastAsia="zh-CN"/>
          </w:rPr>
          <w:t>(一)、绩效评估指标</w:t>
        </w:r>
        <w:r>
          <w:tab/>
        </w:r>
        <w:r>
          <w:fldChar w:fldCharType="begin"/>
        </w:r>
        <w:r>
          <w:instrText xml:space="preserve"> PAGEREF _Toc1848 \h </w:instrText>
        </w:r>
        <w:r>
          <w:fldChar w:fldCharType="separate"/>
        </w:r>
        <w:r>
          <w:t>15</w:t>
        </w:r>
        <w:r>
          <w:fldChar w:fldCharType="end"/>
        </w:r>
      </w:hyperlink>
    </w:p>
    <w:p>
      <w:pPr>
        <w:pStyle w:val="TOC2"/>
        <w:tabs>
          <w:tab w:val="right" w:leader="dot" w:pos="8306"/>
        </w:tabs>
      </w:pPr>
      <w:hyperlink w:anchor="_Toc8643" w:history="1">
        <w:r>
          <w:rPr>
            <w:rFonts w:ascii="仿宋" w:eastAsia="仿宋" w:hAnsi="仿宋" w:cs="仿宋" w:hint="eastAsia"/>
            <w:lang w:eastAsia="zh-CN"/>
          </w:rPr>
          <w:t>(二)、绩效评估方法</w:t>
        </w:r>
        <w:r>
          <w:tab/>
        </w:r>
        <w:r>
          <w:fldChar w:fldCharType="begin"/>
        </w:r>
        <w:r>
          <w:instrText xml:space="preserve"> PAGEREF _Toc8643 \h </w:instrText>
        </w:r>
        <w:r>
          <w:fldChar w:fldCharType="separate"/>
        </w:r>
        <w:r>
          <w:t>16</w:t>
        </w:r>
        <w:r>
          <w:fldChar w:fldCharType="end"/>
        </w:r>
      </w:hyperlink>
    </w:p>
    <w:p>
      <w:pPr>
        <w:pStyle w:val="TOC2"/>
        <w:tabs>
          <w:tab w:val="right" w:leader="dot" w:pos="8306"/>
        </w:tabs>
      </w:pPr>
      <w:hyperlink w:anchor="_Toc12492" w:history="1">
        <w:r>
          <w:rPr>
            <w:rFonts w:ascii="仿宋" w:eastAsia="仿宋" w:hAnsi="仿宋" w:cs="仿宋" w:hint="eastAsia"/>
            <w:lang w:eastAsia="zh-CN"/>
          </w:rPr>
          <w:t>(三)、绩效评估周期</w:t>
        </w:r>
        <w:r>
          <w:tab/>
        </w:r>
        <w:r>
          <w:fldChar w:fldCharType="begin"/>
        </w:r>
        <w:r>
          <w:instrText xml:space="preserve"> PAGEREF _Toc12492 \h </w:instrText>
        </w:r>
        <w:r>
          <w:fldChar w:fldCharType="separate"/>
        </w:r>
        <w:r>
          <w:t>17</w:t>
        </w:r>
        <w:r>
          <w:fldChar w:fldCharType="end"/>
        </w:r>
      </w:hyperlink>
    </w:p>
    <w:p>
      <w:pPr>
        <w:pStyle w:val="TOC1"/>
        <w:tabs>
          <w:tab w:val="right" w:leader="dot" w:pos="8306"/>
        </w:tabs>
      </w:pPr>
      <w:hyperlink w:anchor="_Toc7333" w:history="1">
        <w:r>
          <w:rPr>
            <w:rFonts w:ascii="仿宋" w:eastAsia="仿宋" w:hAnsi="仿宋" w:cs="仿宋" w:hint="eastAsia"/>
            <w:lang w:eastAsia="zh-CN"/>
          </w:rPr>
          <w:t>六、物业服务项目危机管理</w:t>
        </w:r>
        <w:r>
          <w:tab/>
        </w:r>
        <w:r>
          <w:fldChar w:fldCharType="begin"/>
        </w:r>
        <w:r>
          <w:instrText xml:space="preserve"> PAGEREF _Toc7333 \h </w:instrText>
        </w:r>
        <w:r>
          <w:fldChar w:fldCharType="separate"/>
        </w:r>
        <w:r>
          <w:t>18</w:t>
        </w:r>
        <w:r>
          <w:fldChar w:fldCharType="end"/>
        </w:r>
      </w:hyperlink>
    </w:p>
    <w:p>
      <w:pPr>
        <w:pStyle w:val="TOC2"/>
        <w:tabs>
          <w:tab w:val="right" w:leader="dot" w:pos="8306"/>
        </w:tabs>
      </w:pPr>
      <w:hyperlink w:anchor="_Toc12135" w:history="1">
        <w:r>
          <w:rPr>
            <w:rFonts w:ascii="仿宋" w:eastAsia="仿宋" w:hAnsi="仿宋" w:cs="仿宋" w:hint="eastAsia"/>
            <w:lang w:eastAsia="zh-CN"/>
          </w:rPr>
          <w:t>(一)、危机预警与识别</w:t>
        </w:r>
        <w:r>
          <w:tab/>
        </w:r>
        <w:r>
          <w:fldChar w:fldCharType="begin"/>
        </w:r>
        <w:r>
          <w:instrText xml:space="preserve"> PAGEREF _Toc12135 \h </w:instrText>
        </w:r>
        <w:r>
          <w:fldChar w:fldCharType="separate"/>
        </w:r>
        <w:r>
          <w:t>18</w:t>
        </w:r>
        <w:r>
          <w:fldChar w:fldCharType="end"/>
        </w:r>
      </w:hyperlink>
    </w:p>
    <w:p>
      <w:pPr>
        <w:pStyle w:val="TOC2"/>
        <w:tabs>
          <w:tab w:val="right" w:leader="dot" w:pos="8306"/>
        </w:tabs>
      </w:pPr>
      <w:hyperlink w:anchor="_Toc20654" w:history="1">
        <w:r>
          <w:rPr>
            <w:rFonts w:ascii="仿宋" w:eastAsia="仿宋" w:hAnsi="仿宋" w:cs="仿宋" w:hint="eastAsia"/>
            <w:lang w:eastAsia="zh-CN"/>
          </w:rPr>
          <w:t>(二)、危机应对与恢复</w:t>
        </w:r>
        <w:r>
          <w:tab/>
        </w:r>
        <w:r>
          <w:fldChar w:fldCharType="begin"/>
        </w:r>
        <w:r>
          <w:instrText xml:space="preserve"> PAGEREF _Toc20654 \h </w:instrText>
        </w:r>
        <w:r>
          <w:fldChar w:fldCharType="separate"/>
        </w:r>
        <w:r>
          <w:t>19</w:t>
        </w:r>
        <w:r>
          <w:fldChar w:fldCharType="end"/>
        </w:r>
      </w:hyperlink>
    </w:p>
    <w:p>
      <w:pPr>
        <w:pStyle w:val="TOC1"/>
        <w:tabs>
          <w:tab w:val="right" w:leader="dot" w:pos="8306"/>
        </w:tabs>
      </w:pPr>
      <w:hyperlink w:anchor="_Toc2791" w:history="1">
        <w:r>
          <w:rPr>
            <w:rFonts w:ascii="仿宋" w:eastAsia="仿宋" w:hAnsi="仿宋" w:cs="仿宋" w:hint="eastAsia"/>
            <w:lang w:eastAsia="zh-CN"/>
          </w:rPr>
          <w:t>七、物业服务项目计划安排</w:t>
        </w:r>
        <w:r>
          <w:tab/>
        </w:r>
        <w:r>
          <w:fldChar w:fldCharType="begin"/>
        </w:r>
        <w:r>
          <w:instrText xml:space="preserve"> PAGEREF _Toc2791 \h </w:instrText>
        </w:r>
        <w:r>
          <w:fldChar w:fldCharType="separate"/>
        </w:r>
        <w:r>
          <w:t>21</w:t>
        </w:r>
        <w:r>
          <w:fldChar w:fldCharType="end"/>
        </w:r>
      </w:hyperlink>
    </w:p>
    <w:p>
      <w:pPr>
        <w:pStyle w:val="TOC2"/>
        <w:tabs>
          <w:tab w:val="right" w:leader="dot" w:pos="8306"/>
        </w:tabs>
      </w:pPr>
      <w:hyperlink w:anchor="_Toc16894" w:history="1">
        <w:r>
          <w:rPr>
            <w:rFonts w:ascii="仿宋" w:eastAsia="仿宋" w:hAnsi="仿宋" w:cs="仿宋" w:hint="eastAsia"/>
            <w:lang w:eastAsia="zh-CN"/>
          </w:rPr>
          <w:t>(一)、建设周期</w:t>
        </w:r>
        <w:r>
          <w:tab/>
        </w:r>
        <w:r>
          <w:fldChar w:fldCharType="begin"/>
        </w:r>
        <w:r>
          <w:instrText xml:space="preserve"> PAGEREF _Toc16894 \h </w:instrText>
        </w:r>
        <w:r>
          <w:fldChar w:fldCharType="separate"/>
        </w:r>
        <w:r>
          <w:t>21</w:t>
        </w:r>
        <w:r>
          <w:fldChar w:fldCharType="end"/>
        </w:r>
      </w:hyperlink>
    </w:p>
    <w:p>
      <w:pPr>
        <w:pStyle w:val="TOC2"/>
        <w:tabs>
          <w:tab w:val="right" w:leader="dot" w:pos="8306"/>
        </w:tabs>
      </w:pPr>
      <w:hyperlink w:anchor="_Toc27554" w:history="1">
        <w:r>
          <w:rPr>
            <w:rFonts w:ascii="仿宋" w:eastAsia="仿宋" w:hAnsi="仿宋" w:cs="仿宋" w:hint="eastAsia"/>
            <w:lang w:eastAsia="zh-CN"/>
          </w:rPr>
          <w:t>(二)、建设进度</w:t>
        </w:r>
        <w:r>
          <w:tab/>
        </w:r>
        <w:r>
          <w:fldChar w:fldCharType="begin"/>
        </w:r>
        <w:r>
          <w:instrText xml:space="preserve"> PAGEREF _Toc27554 \h </w:instrText>
        </w:r>
        <w:r>
          <w:fldChar w:fldCharType="separate"/>
        </w:r>
        <w:r>
          <w:t>21</w:t>
        </w:r>
        <w:r>
          <w:fldChar w:fldCharType="end"/>
        </w:r>
      </w:hyperlink>
    </w:p>
    <w:p>
      <w:pPr>
        <w:pStyle w:val="TOC2"/>
        <w:tabs>
          <w:tab w:val="right" w:leader="dot" w:pos="8306"/>
        </w:tabs>
      </w:pPr>
      <w:hyperlink w:anchor="_Toc16747" w:history="1">
        <w:r>
          <w:rPr>
            <w:rFonts w:ascii="仿宋" w:eastAsia="仿宋" w:hAnsi="仿宋" w:cs="仿宋" w:hint="eastAsia"/>
            <w:lang w:eastAsia="zh-CN"/>
          </w:rPr>
          <w:t>(三)、进度安排注意事项</w:t>
        </w:r>
        <w:r>
          <w:tab/>
        </w:r>
        <w:r>
          <w:fldChar w:fldCharType="begin"/>
        </w:r>
        <w:r>
          <w:instrText xml:space="preserve"> PAGEREF _Toc16747 \h </w:instrText>
        </w:r>
        <w:r>
          <w:fldChar w:fldCharType="separate"/>
        </w:r>
        <w:r>
          <w:t>22</w:t>
        </w:r>
        <w:r>
          <w:fldChar w:fldCharType="end"/>
        </w:r>
      </w:hyperlink>
    </w:p>
    <w:p>
      <w:pPr>
        <w:pStyle w:val="TOC2"/>
        <w:tabs>
          <w:tab w:val="right" w:leader="dot" w:pos="8306"/>
        </w:tabs>
      </w:pPr>
      <w:hyperlink w:anchor="_Toc18850" w:history="1">
        <w:r>
          <w:rPr>
            <w:rFonts w:ascii="仿宋" w:eastAsia="仿宋" w:hAnsi="仿宋" w:cs="仿宋" w:hint="eastAsia"/>
            <w:lang w:eastAsia="zh-CN"/>
          </w:rPr>
          <w:t>(四)、人力资源配置</w:t>
        </w:r>
        <w:r>
          <w:tab/>
        </w:r>
        <w:r>
          <w:fldChar w:fldCharType="begin"/>
        </w:r>
        <w:r>
          <w:instrText xml:space="preserve"> PAGEREF _Toc18850 \h </w:instrText>
        </w:r>
        <w:r>
          <w:fldChar w:fldCharType="separate"/>
        </w:r>
        <w:r>
          <w:t>24</w:t>
        </w:r>
        <w:r>
          <w:fldChar w:fldCharType="end"/>
        </w:r>
      </w:hyperlink>
    </w:p>
    <w:p>
      <w:pPr>
        <w:pStyle w:val="TOC1"/>
        <w:tabs>
          <w:tab w:val="right" w:leader="dot" w:pos="8306"/>
        </w:tabs>
      </w:pPr>
      <w:hyperlink w:anchor="_Toc20278" w:history="1">
        <w:r>
          <w:rPr>
            <w:rFonts w:ascii="仿宋" w:eastAsia="仿宋" w:hAnsi="仿宋" w:cs="仿宋" w:hint="eastAsia"/>
            <w:lang w:eastAsia="zh-CN"/>
          </w:rPr>
          <w:t>八、物业服务项目创新与研发</w:t>
        </w:r>
        <w:r>
          <w:tab/>
        </w:r>
        <w:r>
          <w:fldChar w:fldCharType="begin"/>
        </w:r>
        <w:r>
          <w:instrText xml:space="preserve"> PAGEREF _Toc20278 \h </w:instrText>
        </w:r>
        <w:r>
          <w:fldChar w:fldCharType="separate"/>
        </w:r>
        <w:r>
          <w:t>25</w:t>
        </w:r>
        <w:r>
          <w:fldChar w:fldCharType="end"/>
        </w:r>
      </w:hyperlink>
    </w:p>
    <w:p>
      <w:pPr>
        <w:pStyle w:val="TOC2"/>
        <w:tabs>
          <w:tab w:val="right" w:leader="dot" w:pos="8306"/>
        </w:tabs>
      </w:pPr>
      <w:hyperlink w:anchor="_Toc29436" w:history="1">
        <w:r>
          <w:rPr>
            <w:rFonts w:ascii="仿宋" w:eastAsia="仿宋" w:hAnsi="仿宋" w:cs="仿宋" w:hint="eastAsia"/>
            <w:lang w:eastAsia="zh-CN"/>
          </w:rPr>
          <w:t>(一)、创新策略与方向</w:t>
        </w:r>
        <w:r>
          <w:tab/>
        </w:r>
        <w:r>
          <w:fldChar w:fldCharType="begin"/>
        </w:r>
        <w:r>
          <w:instrText xml:space="preserve"> PAGEREF _Toc29436 \h </w:instrText>
        </w:r>
        <w:r>
          <w:fldChar w:fldCharType="separate"/>
        </w:r>
        <w:r>
          <w:t>25</w:t>
        </w:r>
        <w:r>
          <w:fldChar w:fldCharType="end"/>
        </w:r>
      </w:hyperlink>
    </w:p>
    <w:p>
      <w:pPr>
        <w:pStyle w:val="TOC2"/>
        <w:tabs>
          <w:tab w:val="right" w:leader="dot" w:pos="8306"/>
        </w:tabs>
      </w:pPr>
      <w:hyperlink w:anchor="_Toc31894" w:history="1">
        <w:r>
          <w:rPr>
            <w:rFonts w:ascii="仿宋" w:eastAsia="仿宋" w:hAnsi="仿宋" w:cs="仿宋" w:hint="eastAsia"/>
            <w:lang w:eastAsia="zh-CN"/>
          </w:rPr>
          <w:t>(二)、研发规划与投入</w:t>
        </w:r>
        <w:r>
          <w:tab/>
        </w:r>
        <w:r>
          <w:fldChar w:fldCharType="begin"/>
        </w:r>
        <w:r>
          <w:instrText xml:space="preserve"> PAGEREF _Toc31894 \h </w:instrText>
        </w:r>
        <w:r>
          <w:fldChar w:fldCharType="separate"/>
        </w:r>
        <w:r>
          <w:t>26</w:t>
        </w:r>
        <w:r>
          <w:fldChar w:fldCharType="end"/>
        </w:r>
      </w:hyperlink>
    </w:p>
    <w:p>
      <w:pPr>
        <w:pStyle w:val="TOC1"/>
        <w:tabs>
          <w:tab w:val="right" w:leader="dot" w:pos="8306"/>
        </w:tabs>
      </w:pPr>
      <w:hyperlink w:anchor="_Toc2489" w:history="1">
        <w:r>
          <w:rPr>
            <w:rFonts w:ascii="仿宋" w:eastAsia="仿宋" w:hAnsi="仿宋" w:cs="仿宋" w:hint="eastAsia"/>
            <w:lang w:eastAsia="zh-CN"/>
          </w:rPr>
          <w:t>九、物业服务项目投资规划</w:t>
        </w:r>
        <w:r>
          <w:tab/>
        </w:r>
        <w:r>
          <w:fldChar w:fldCharType="begin"/>
        </w:r>
        <w:r>
          <w:instrText xml:space="preserve"> PAGEREF _Toc2489 \h </w:instrText>
        </w:r>
        <w:r>
          <w:fldChar w:fldCharType="separate"/>
        </w:r>
        <w:r>
          <w:t>28</w:t>
        </w:r>
        <w:r>
          <w:fldChar w:fldCharType="end"/>
        </w:r>
      </w:hyperlink>
    </w:p>
    <w:p>
      <w:pPr>
        <w:pStyle w:val="TOC2"/>
        <w:tabs>
          <w:tab w:val="right" w:leader="dot" w:pos="8306"/>
        </w:tabs>
      </w:pPr>
      <w:hyperlink w:anchor="_Toc2670" w:history="1">
        <w:r>
          <w:rPr>
            <w:rFonts w:ascii="仿宋" w:eastAsia="仿宋" w:hAnsi="仿宋" w:cs="仿宋" w:hint="eastAsia"/>
            <w:lang w:eastAsia="zh-CN"/>
          </w:rPr>
          <w:t>(一)、物业服务项目总投资估算</w:t>
        </w:r>
        <w:r>
          <w:tab/>
        </w:r>
        <w:r>
          <w:fldChar w:fldCharType="begin"/>
        </w:r>
        <w:r>
          <w:instrText xml:space="preserve"> PAGEREF _Toc2670 \h </w:instrText>
        </w:r>
        <w:r>
          <w:fldChar w:fldCharType="separate"/>
        </w:r>
        <w:r>
          <w:t>28</w:t>
        </w:r>
        <w:r>
          <w:fldChar w:fldCharType="end"/>
        </w:r>
      </w:hyperlink>
    </w:p>
    <w:p>
      <w:pPr>
        <w:pStyle w:val="TOC2"/>
        <w:tabs>
          <w:tab w:val="right" w:leader="dot" w:pos="8306"/>
        </w:tabs>
      </w:pPr>
      <w:hyperlink w:anchor="_Toc24102" w:history="1">
        <w:r>
          <w:rPr>
            <w:rFonts w:ascii="仿宋" w:eastAsia="仿宋" w:hAnsi="仿宋" w:cs="仿宋" w:hint="eastAsia"/>
            <w:lang w:eastAsia="zh-CN"/>
          </w:rPr>
          <w:t>(二)、资金筹措</w:t>
        </w:r>
        <w:r>
          <w:tab/>
        </w:r>
        <w:r>
          <w:fldChar w:fldCharType="begin"/>
        </w:r>
        <w:r>
          <w:instrText xml:space="preserve"> PAGEREF _Toc24102 \h </w:instrText>
        </w:r>
        <w:r>
          <w:fldChar w:fldCharType="separate"/>
        </w:r>
        <w:r>
          <w:t>29</w:t>
        </w:r>
        <w:r>
          <w:fldChar w:fldCharType="end"/>
        </w:r>
      </w:hyperlink>
    </w:p>
    <w:p>
      <w:pPr>
        <w:pStyle w:val="TOC1"/>
        <w:tabs>
          <w:tab w:val="right" w:leader="dot" w:pos="8306"/>
        </w:tabs>
      </w:pPr>
      <w:hyperlink w:anchor="_Toc14058" w:history="1">
        <w:r>
          <w:rPr>
            <w:rFonts w:ascii="仿宋" w:eastAsia="仿宋" w:hAnsi="仿宋" w:cs="仿宋" w:hint="eastAsia"/>
            <w:lang w:eastAsia="zh-CN"/>
          </w:rPr>
          <w:t>十、物业服务项目财务管理</w:t>
        </w:r>
        <w:r>
          <w:tab/>
        </w:r>
        <w:r>
          <w:fldChar w:fldCharType="begin"/>
        </w:r>
        <w:r>
          <w:instrText xml:space="preserve"> PAGEREF _Toc14058 \h </w:instrText>
        </w:r>
        <w:r>
          <w:fldChar w:fldCharType="separate"/>
        </w:r>
        <w:r>
          <w:t>30</w:t>
        </w:r>
        <w:r>
          <w:fldChar w:fldCharType="end"/>
        </w:r>
      </w:hyperlink>
    </w:p>
    <w:p>
      <w:pPr>
        <w:pStyle w:val="TOC2"/>
        <w:tabs>
          <w:tab w:val="right" w:leader="dot" w:pos="8306"/>
        </w:tabs>
      </w:pPr>
      <w:hyperlink w:anchor="_Toc28808" w:history="1">
        <w:r>
          <w:rPr>
            <w:rFonts w:ascii="仿宋" w:eastAsia="仿宋" w:hAnsi="仿宋" w:cs="仿宋" w:hint="eastAsia"/>
            <w:lang w:eastAsia="zh-CN"/>
          </w:rPr>
          <w:t>(一)、资金需求大</w:t>
        </w:r>
        <w:r>
          <w:tab/>
        </w:r>
        <w:r>
          <w:fldChar w:fldCharType="begin"/>
        </w:r>
        <w:r>
          <w:instrText xml:space="preserve"> PAGEREF _Toc28808 \h </w:instrText>
        </w:r>
        <w:r>
          <w:fldChar w:fldCharType="separate"/>
        </w:r>
        <w:r>
          <w:t>30</w:t>
        </w:r>
        <w:r>
          <w:fldChar w:fldCharType="end"/>
        </w:r>
      </w:hyperlink>
    </w:p>
    <w:p>
      <w:pPr>
        <w:pStyle w:val="TOC2"/>
        <w:tabs>
          <w:tab w:val="right" w:leader="dot" w:pos="8306"/>
        </w:tabs>
      </w:pPr>
      <w:hyperlink w:anchor="_Toc30941" w:history="1">
        <w:r>
          <w:rPr>
            <w:rFonts w:ascii="仿宋" w:eastAsia="仿宋" w:hAnsi="仿宋" w:cs="仿宋" w:hint="eastAsia"/>
            <w:lang w:eastAsia="zh-CN"/>
          </w:rPr>
          <w:t>(二)、研发周期长</w:t>
        </w:r>
        <w:r>
          <w:tab/>
        </w:r>
        <w:r>
          <w:fldChar w:fldCharType="begin"/>
        </w:r>
        <w:r>
          <w:instrText xml:space="preserve"> PAGEREF _Toc30941 \h </w:instrText>
        </w:r>
        <w:r>
          <w:fldChar w:fldCharType="separate"/>
        </w:r>
        <w:r>
          <w:t>31</w:t>
        </w:r>
        <w:r>
          <w:fldChar w:fldCharType="end"/>
        </w:r>
      </w:hyperlink>
    </w:p>
    <w:p>
      <w:pPr>
        <w:pStyle w:val="TOC2"/>
        <w:tabs>
          <w:tab w:val="right" w:leader="dot" w:pos="8306"/>
        </w:tabs>
      </w:pPr>
      <w:hyperlink w:anchor="_Toc32133" w:history="1">
        <w:r>
          <w:rPr>
            <w:rFonts w:ascii="仿宋" w:eastAsia="仿宋" w:hAnsi="仿宋" w:cs="仿宋" w:hint="eastAsia"/>
            <w:lang w:eastAsia="zh-CN"/>
          </w:rPr>
          <w:t>(三)、市场风险大</w:t>
        </w:r>
        <w:r>
          <w:tab/>
        </w:r>
        <w:r>
          <w:fldChar w:fldCharType="begin"/>
        </w:r>
        <w:r>
          <w:instrText xml:space="preserve"> PAGEREF _Toc32133 \h </w:instrText>
        </w:r>
        <w:r>
          <w:fldChar w:fldCharType="separate"/>
        </w:r>
        <w:r>
          <w:t>32</w:t>
        </w:r>
        <w:r>
          <w:fldChar w:fldCharType="end"/>
        </w:r>
      </w:hyperlink>
    </w:p>
    <w:p>
      <w:pPr>
        <w:pStyle w:val="TOC2"/>
        <w:tabs>
          <w:tab w:val="right" w:leader="dot" w:pos="8306"/>
        </w:tabs>
      </w:pPr>
      <w:hyperlink w:anchor="_Toc7943" w:history="1">
        <w:r>
          <w:rPr>
            <w:rFonts w:ascii="仿宋" w:eastAsia="仿宋" w:hAnsi="仿宋" w:cs="仿宋" w:hint="eastAsia"/>
            <w:lang w:eastAsia="zh-CN"/>
          </w:rPr>
          <w:t>(四)、利润率高</w:t>
        </w:r>
        <w:r>
          <w:tab/>
        </w:r>
        <w:r>
          <w:fldChar w:fldCharType="begin"/>
        </w:r>
        <w:r>
          <w:instrText xml:space="preserve"> PAGEREF _Toc7943 \h </w:instrText>
        </w:r>
        <w:r>
          <w:fldChar w:fldCharType="separate"/>
        </w:r>
        <w:r>
          <w:t>35</w:t>
        </w:r>
        <w:r>
          <w:fldChar w:fldCharType="end"/>
        </w:r>
      </w:hyperlink>
    </w:p>
    <w:p>
      <w:pPr>
        <w:pStyle w:val="TOC1"/>
        <w:tabs>
          <w:tab w:val="right" w:leader="dot" w:pos="8306"/>
        </w:tabs>
      </w:pPr>
      <w:hyperlink w:anchor="_Toc21186" w:history="1">
        <w:r>
          <w:rPr>
            <w:rFonts w:ascii="仿宋" w:eastAsia="仿宋" w:hAnsi="仿宋" w:cs="仿宋" w:hint="eastAsia"/>
            <w:lang w:eastAsia="zh-CN"/>
          </w:rPr>
          <w:t>十一、物业服务项目风险管理</w:t>
        </w:r>
        <w:r>
          <w:tab/>
        </w:r>
        <w:r>
          <w:fldChar w:fldCharType="begin"/>
        </w:r>
        <w:r>
          <w:instrText xml:space="preserve"> PAGEREF _Toc21186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034" w:history="1">
        <w:r>
          <w:rPr>
            <w:rFonts w:ascii="仿宋" w:eastAsia="仿宋" w:hAnsi="仿宋" w:cs="仿宋" w:hint="eastAsia"/>
            <w:lang w:eastAsia="zh-CN"/>
          </w:rPr>
          <w:t>(一)、风险识别与评估</w:t>
        </w:r>
        <w:r>
          <w:tab/>
        </w:r>
        <w:r>
          <w:fldChar w:fldCharType="begin"/>
        </w:r>
        <w:r>
          <w:instrText xml:space="preserve"> PAGEREF _Toc15034 \h </w:instrText>
        </w:r>
        <w:r>
          <w:fldChar w:fldCharType="separate"/>
        </w:r>
        <w:r>
          <w:t>37</w:t>
        </w:r>
        <w:r>
          <w:fldChar w:fldCharType="end"/>
        </w:r>
      </w:hyperlink>
    </w:p>
    <w:p>
      <w:pPr>
        <w:pStyle w:val="TOC2"/>
        <w:tabs>
          <w:tab w:val="right" w:leader="dot" w:pos="8306"/>
        </w:tabs>
      </w:pPr>
      <w:hyperlink w:anchor="_Toc21895" w:history="1">
        <w:r>
          <w:rPr>
            <w:rFonts w:ascii="仿宋" w:eastAsia="仿宋" w:hAnsi="仿宋" w:cs="仿宋" w:hint="eastAsia"/>
            <w:lang w:eastAsia="zh-CN"/>
          </w:rPr>
          <w:t>(二)、风险应对策略</w:t>
        </w:r>
        <w:r>
          <w:tab/>
        </w:r>
        <w:r>
          <w:fldChar w:fldCharType="begin"/>
        </w:r>
        <w:r>
          <w:instrText xml:space="preserve"> PAGEREF _Toc21895 \h </w:instrText>
        </w:r>
        <w:r>
          <w:fldChar w:fldCharType="separate"/>
        </w:r>
        <w:r>
          <w:t>38</w:t>
        </w:r>
        <w:r>
          <w:fldChar w:fldCharType="end"/>
        </w:r>
      </w:hyperlink>
    </w:p>
    <w:p>
      <w:pPr>
        <w:pStyle w:val="TOC2"/>
        <w:tabs>
          <w:tab w:val="right" w:leader="dot" w:pos="8306"/>
        </w:tabs>
      </w:pPr>
      <w:hyperlink w:anchor="_Toc14450" w:history="1">
        <w:r>
          <w:rPr>
            <w:rFonts w:ascii="仿宋" w:eastAsia="仿宋" w:hAnsi="仿宋" w:cs="仿宋" w:hint="eastAsia"/>
            <w:lang w:eastAsia="zh-CN"/>
          </w:rPr>
          <w:t>(三)、风险监控与控制</w:t>
        </w:r>
        <w:r>
          <w:tab/>
        </w:r>
        <w:r>
          <w:fldChar w:fldCharType="begin"/>
        </w:r>
        <w:r>
          <w:instrText xml:space="preserve"> PAGEREF _Toc14450 \h </w:instrText>
        </w:r>
        <w:r>
          <w:fldChar w:fldCharType="separate"/>
        </w:r>
        <w:r>
          <w:t>40</w:t>
        </w:r>
        <w:r>
          <w:fldChar w:fldCharType="end"/>
        </w:r>
      </w:hyperlink>
    </w:p>
    <w:p>
      <w:pPr>
        <w:pStyle w:val="TOC1"/>
        <w:tabs>
          <w:tab w:val="right" w:leader="dot" w:pos="8306"/>
        </w:tabs>
      </w:pPr>
      <w:hyperlink w:anchor="_Toc13158" w:history="1">
        <w:r>
          <w:rPr>
            <w:rFonts w:ascii="仿宋" w:eastAsia="仿宋" w:hAnsi="仿宋" w:cs="仿宋" w:hint="eastAsia"/>
            <w:lang w:eastAsia="zh-CN"/>
          </w:rPr>
          <w:t>十二、生产安全保护</w:t>
        </w:r>
        <w:r>
          <w:tab/>
        </w:r>
        <w:r>
          <w:fldChar w:fldCharType="begin"/>
        </w:r>
        <w:r>
          <w:instrText xml:space="preserve"> PAGEREF _Toc13158 \h </w:instrText>
        </w:r>
        <w:r>
          <w:fldChar w:fldCharType="separate"/>
        </w:r>
        <w:r>
          <w:t>41</w:t>
        </w:r>
        <w:r>
          <w:fldChar w:fldCharType="end"/>
        </w:r>
      </w:hyperlink>
    </w:p>
    <w:p>
      <w:pPr>
        <w:pStyle w:val="TOC2"/>
        <w:tabs>
          <w:tab w:val="right" w:leader="dot" w:pos="8306"/>
        </w:tabs>
      </w:pPr>
      <w:hyperlink w:anchor="_Toc24156" w:history="1">
        <w:r>
          <w:rPr>
            <w:rFonts w:ascii="仿宋" w:eastAsia="仿宋" w:hAnsi="仿宋" w:cs="仿宋" w:hint="eastAsia"/>
            <w:lang w:eastAsia="zh-CN"/>
          </w:rPr>
          <w:t>(一)、消防安全</w:t>
        </w:r>
        <w:r>
          <w:tab/>
        </w:r>
        <w:r>
          <w:fldChar w:fldCharType="begin"/>
        </w:r>
        <w:r>
          <w:instrText xml:space="preserve"> PAGEREF _Toc24156 \h </w:instrText>
        </w:r>
        <w:r>
          <w:fldChar w:fldCharType="separate"/>
        </w:r>
        <w:r>
          <w:t>41</w:t>
        </w:r>
        <w:r>
          <w:fldChar w:fldCharType="end"/>
        </w:r>
      </w:hyperlink>
    </w:p>
    <w:p>
      <w:pPr>
        <w:pStyle w:val="TOC2"/>
        <w:tabs>
          <w:tab w:val="right" w:leader="dot" w:pos="8306"/>
        </w:tabs>
      </w:pPr>
      <w:hyperlink w:anchor="_Toc13624" w:history="1">
        <w:r>
          <w:rPr>
            <w:rFonts w:ascii="仿宋" w:eastAsia="仿宋" w:hAnsi="仿宋" w:cs="仿宋" w:hint="eastAsia"/>
            <w:lang w:eastAsia="zh-CN"/>
          </w:rPr>
          <w:t>(二)、防火防爆总图布置措施</w:t>
        </w:r>
        <w:r>
          <w:tab/>
        </w:r>
        <w:r>
          <w:fldChar w:fldCharType="begin"/>
        </w:r>
        <w:r>
          <w:instrText xml:space="preserve"> PAGEREF _Toc13624 \h </w:instrText>
        </w:r>
        <w:r>
          <w:fldChar w:fldCharType="separate"/>
        </w:r>
        <w:r>
          <w:t>42</w:t>
        </w:r>
        <w:r>
          <w:fldChar w:fldCharType="end"/>
        </w:r>
      </w:hyperlink>
    </w:p>
    <w:p>
      <w:pPr>
        <w:pStyle w:val="TOC2"/>
        <w:tabs>
          <w:tab w:val="right" w:leader="dot" w:pos="8306"/>
        </w:tabs>
      </w:pPr>
      <w:hyperlink w:anchor="_Toc26590" w:history="1">
        <w:r>
          <w:rPr>
            <w:rFonts w:ascii="仿宋" w:eastAsia="仿宋" w:hAnsi="仿宋" w:cs="仿宋" w:hint="eastAsia"/>
            <w:lang w:eastAsia="zh-CN"/>
          </w:rPr>
          <w:t>(三)、自然灾害防范措施</w:t>
        </w:r>
        <w:r>
          <w:tab/>
        </w:r>
        <w:r>
          <w:fldChar w:fldCharType="begin"/>
        </w:r>
        <w:r>
          <w:instrText xml:space="preserve"> PAGEREF _Toc26590 \h </w:instrText>
        </w:r>
        <w:r>
          <w:fldChar w:fldCharType="separate"/>
        </w:r>
        <w:r>
          <w:t>43</w:t>
        </w:r>
        <w:r>
          <w:fldChar w:fldCharType="end"/>
        </w:r>
      </w:hyperlink>
    </w:p>
    <w:p>
      <w:pPr>
        <w:pStyle w:val="TOC2"/>
        <w:tabs>
          <w:tab w:val="right" w:leader="dot" w:pos="8306"/>
        </w:tabs>
      </w:pPr>
      <w:hyperlink w:anchor="_Toc12015" w:history="1">
        <w:r>
          <w:rPr>
            <w:rFonts w:ascii="仿宋" w:eastAsia="仿宋" w:hAnsi="仿宋" w:cs="仿宋" w:hint="eastAsia"/>
            <w:lang w:eastAsia="zh-CN"/>
          </w:rPr>
          <w:t>(四)、安全色及安全标志使用要求</w:t>
        </w:r>
        <w:r>
          <w:tab/>
        </w:r>
        <w:r>
          <w:fldChar w:fldCharType="begin"/>
        </w:r>
        <w:r>
          <w:instrText xml:space="preserve"> PAGEREF _Toc12015 \h </w:instrText>
        </w:r>
        <w:r>
          <w:fldChar w:fldCharType="separate"/>
        </w:r>
        <w:r>
          <w:t>44</w:t>
        </w:r>
        <w:r>
          <w:fldChar w:fldCharType="end"/>
        </w:r>
      </w:hyperlink>
    </w:p>
    <w:p>
      <w:pPr>
        <w:pStyle w:val="TOC2"/>
        <w:tabs>
          <w:tab w:val="right" w:leader="dot" w:pos="8306"/>
        </w:tabs>
      </w:pPr>
      <w:hyperlink w:anchor="_Toc28320" w:history="1">
        <w:r>
          <w:rPr>
            <w:rFonts w:ascii="仿宋" w:eastAsia="仿宋" w:hAnsi="仿宋" w:cs="仿宋" w:hint="eastAsia"/>
            <w:lang w:eastAsia="zh-CN"/>
          </w:rPr>
          <w:t>(五)、防尘防毒措施</w:t>
        </w:r>
        <w:r>
          <w:tab/>
        </w:r>
        <w:r>
          <w:fldChar w:fldCharType="begin"/>
        </w:r>
        <w:r>
          <w:instrText xml:space="preserve"> PAGEREF _Toc28320 \h </w:instrText>
        </w:r>
        <w:r>
          <w:fldChar w:fldCharType="separate"/>
        </w:r>
        <w:r>
          <w:t>45</w:t>
        </w:r>
        <w:r>
          <w:fldChar w:fldCharType="end"/>
        </w:r>
      </w:hyperlink>
    </w:p>
    <w:p>
      <w:pPr>
        <w:pStyle w:val="TOC2"/>
        <w:tabs>
          <w:tab w:val="right" w:leader="dot" w:pos="8306"/>
        </w:tabs>
      </w:pPr>
      <w:hyperlink w:anchor="_Toc6928" w:history="1">
        <w:r>
          <w:rPr>
            <w:rFonts w:ascii="仿宋" w:eastAsia="仿宋" w:hAnsi="仿宋" w:cs="仿宋" w:hint="eastAsia"/>
            <w:lang w:eastAsia="zh-CN"/>
          </w:rPr>
          <w:t>(六)、防静电、触电防护及防雷措施</w:t>
        </w:r>
        <w:r>
          <w:tab/>
        </w:r>
        <w:r>
          <w:fldChar w:fldCharType="begin"/>
        </w:r>
        <w:r>
          <w:instrText xml:space="preserve"> PAGEREF _Toc6928 \h </w:instrText>
        </w:r>
        <w:r>
          <w:fldChar w:fldCharType="separate"/>
        </w:r>
        <w:r>
          <w:t>46</w:t>
        </w:r>
        <w:r>
          <w:fldChar w:fldCharType="end"/>
        </w:r>
      </w:hyperlink>
    </w:p>
    <w:p>
      <w:pPr>
        <w:pStyle w:val="TOC2"/>
        <w:tabs>
          <w:tab w:val="right" w:leader="dot" w:pos="8306"/>
        </w:tabs>
      </w:pPr>
      <w:hyperlink w:anchor="_Toc5290" w:history="1">
        <w:r>
          <w:rPr>
            <w:rFonts w:ascii="仿宋" w:eastAsia="仿宋" w:hAnsi="仿宋" w:cs="仿宋" w:hint="eastAsia"/>
            <w:lang w:eastAsia="zh-CN"/>
          </w:rPr>
          <w:t>(七)、机械设备安全保障措施</w:t>
        </w:r>
        <w:r>
          <w:tab/>
        </w:r>
        <w:r>
          <w:fldChar w:fldCharType="begin"/>
        </w:r>
        <w:r>
          <w:instrText xml:space="preserve"> PAGEREF _Toc5290 \h </w:instrText>
        </w:r>
        <w:r>
          <w:fldChar w:fldCharType="separate"/>
        </w:r>
        <w:r>
          <w:t>47</w:t>
        </w:r>
        <w:r>
          <w:fldChar w:fldCharType="end"/>
        </w:r>
      </w:hyperlink>
    </w:p>
    <w:p>
      <w:pPr>
        <w:pStyle w:val="TOC1"/>
        <w:tabs>
          <w:tab w:val="right" w:leader="dot" w:pos="8306"/>
        </w:tabs>
      </w:pPr>
      <w:hyperlink w:anchor="_Toc9932" w:history="1">
        <w:r>
          <w:rPr>
            <w:rFonts w:ascii="仿宋" w:eastAsia="仿宋" w:hAnsi="仿宋" w:cs="仿宋" w:hint="eastAsia"/>
            <w:lang w:eastAsia="zh-CN"/>
          </w:rPr>
          <w:t>十三、供应链管理</w:t>
        </w:r>
        <w:r>
          <w:tab/>
        </w:r>
        <w:r>
          <w:fldChar w:fldCharType="begin"/>
        </w:r>
        <w:r>
          <w:instrText xml:space="preserve"> PAGEREF _Toc9932 \h </w:instrText>
        </w:r>
        <w:r>
          <w:fldChar w:fldCharType="separate"/>
        </w:r>
        <w:r>
          <w:t>49</w:t>
        </w:r>
        <w:r>
          <w:fldChar w:fldCharType="end"/>
        </w:r>
      </w:hyperlink>
    </w:p>
    <w:p>
      <w:pPr>
        <w:pStyle w:val="TOC2"/>
        <w:tabs>
          <w:tab w:val="right" w:leader="dot" w:pos="8306"/>
        </w:tabs>
      </w:pPr>
      <w:hyperlink w:anchor="_Toc16523" w:history="1">
        <w:r>
          <w:rPr>
            <w:rFonts w:ascii="仿宋" w:eastAsia="仿宋" w:hAnsi="仿宋" w:cs="仿宋" w:hint="eastAsia"/>
            <w:lang w:eastAsia="zh-CN"/>
          </w:rPr>
          <w:t>(一)、供应链战略规划</w:t>
        </w:r>
        <w:r>
          <w:tab/>
        </w:r>
        <w:r>
          <w:fldChar w:fldCharType="begin"/>
        </w:r>
        <w:r>
          <w:instrText xml:space="preserve"> PAGEREF _Toc16523 \h </w:instrText>
        </w:r>
        <w:r>
          <w:fldChar w:fldCharType="separate"/>
        </w:r>
        <w:r>
          <w:t>49</w:t>
        </w:r>
        <w:r>
          <w:fldChar w:fldCharType="end"/>
        </w:r>
      </w:hyperlink>
    </w:p>
    <w:p>
      <w:pPr>
        <w:pStyle w:val="TOC2"/>
        <w:tabs>
          <w:tab w:val="right" w:leader="dot" w:pos="8306"/>
        </w:tabs>
      </w:pPr>
      <w:hyperlink w:anchor="_Toc23567" w:history="1">
        <w:r>
          <w:rPr>
            <w:rFonts w:ascii="仿宋" w:eastAsia="仿宋" w:hAnsi="仿宋" w:cs="仿宋" w:hint="eastAsia"/>
            <w:lang w:eastAsia="zh-CN"/>
          </w:rPr>
          <w:t>(二)、供应商选择与合作</w:t>
        </w:r>
        <w:r>
          <w:tab/>
        </w:r>
        <w:r>
          <w:fldChar w:fldCharType="begin"/>
        </w:r>
        <w:r>
          <w:instrText xml:space="preserve"> PAGEREF _Toc23567 \h </w:instrText>
        </w:r>
        <w:r>
          <w:fldChar w:fldCharType="separate"/>
        </w:r>
        <w:r>
          <w:t>50</w:t>
        </w:r>
        <w:r>
          <w:fldChar w:fldCharType="end"/>
        </w:r>
      </w:hyperlink>
    </w:p>
    <w:p>
      <w:pPr>
        <w:pStyle w:val="TOC2"/>
        <w:tabs>
          <w:tab w:val="right" w:leader="dot" w:pos="8306"/>
        </w:tabs>
      </w:pPr>
      <w:hyperlink w:anchor="_Toc938" w:history="1">
        <w:r>
          <w:rPr>
            <w:rFonts w:ascii="仿宋" w:eastAsia="仿宋" w:hAnsi="仿宋" w:cs="仿宋" w:hint="eastAsia"/>
            <w:lang w:eastAsia="zh-CN"/>
          </w:rPr>
          <w:t>(三)、物流与库存管理</w:t>
        </w:r>
        <w:r>
          <w:tab/>
        </w:r>
        <w:r>
          <w:fldChar w:fldCharType="begin"/>
        </w:r>
        <w:r>
          <w:instrText xml:space="preserve"> PAGEREF _Toc938 \h </w:instrText>
        </w:r>
        <w:r>
          <w:fldChar w:fldCharType="separate"/>
        </w:r>
        <w:r>
          <w:t>51</w:t>
        </w:r>
        <w:r>
          <w:fldChar w:fldCharType="end"/>
        </w:r>
      </w:hyperlink>
    </w:p>
    <w:p>
      <w:pPr>
        <w:pStyle w:val="TOC1"/>
        <w:tabs>
          <w:tab w:val="right" w:leader="dot" w:pos="8306"/>
        </w:tabs>
      </w:pPr>
      <w:hyperlink w:anchor="_Toc16655" w:history="1">
        <w:r>
          <w:rPr>
            <w:rFonts w:ascii="仿宋" w:eastAsia="仿宋" w:hAnsi="仿宋" w:cs="仿宋" w:hint="eastAsia"/>
            <w:lang w:eastAsia="zh-CN"/>
          </w:rPr>
          <w:t>十四、物业服务项目变更管理</w:t>
        </w:r>
        <w:r>
          <w:tab/>
        </w:r>
        <w:r>
          <w:fldChar w:fldCharType="begin"/>
        </w:r>
        <w:r>
          <w:instrText xml:space="preserve"> PAGEREF _Toc16655 \h </w:instrText>
        </w:r>
        <w:r>
          <w:fldChar w:fldCharType="separate"/>
        </w:r>
        <w:r>
          <w:t>53</w:t>
        </w:r>
        <w:r>
          <w:fldChar w:fldCharType="end"/>
        </w:r>
      </w:hyperlink>
    </w:p>
    <w:p>
      <w:pPr>
        <w:pStyle w:val="TOC2"/>
        <w:tabs>
          <w:tab w:val="right" w:leader="dot" w:pos="8306"/>
        </w:tabs>
      </w:pPr>
      <w:hyperlink w:anchor="_Toc17456" w:history="1">
        <w:r>
          <w:rPr>
            <w:rFonts w:ascii="仿宋" w:eastAsia="仿宋" w:hAnsi="仿宋" w:cs="仿宋" w:hint="eastAsia"/>
            <w:lang w:eastAsia="zh-CN"/>
          </w:rPr>
          <w:t>(一)、变更申请与评估</w:t>
        </w:r>
        <w:r>
          <w:tab/>
        </w:r>
        <w:r>
          <w:fldChar w:fldCharType="begin"/>
        </w:r>
        <w:r>
          <w:instrText xml:space="preserve"> PAGEREF _Toc17456 \h </w:instrText>
        </w:r>
        <w:r>
          <w:fldChar w:fldCharType="separate"/>
        </w:r>
        <w:r>
          <w:t>53</w:t>
        </w:r>
        <w:r>
          <w:fldChar w:fldCharType="end"/>
        </w:r>
      </w:hyperlink>
    </w:p>
    <w:p>
      <w:pPr>
        <w:pStyle w:val="TOC2"/>
        <w:tabs>
          <w:tab w:val="right" w:leader="dot" w:pos="8306"/>
        </w:tabs>
      </w:pPr>
      <w:hyperlink w:anchor="_Toc16653" w:history="1">
        <w:r>
          <w:rPr>
            <w:rFonts w:ascii="仿宋" w:eastAsia="仿宋" w:hAnsi="仿宋" w:cs="仿宋" w:hint="eastAsia"/>
            <w:lang w:eastAsia="zh-CN"/>
          </w:rPr>
          <w:t>(二)、变更实施与控制</w:t>
        </w:r>
        <w:r>
          <w:tab/>
        </w:r>
        <w:r>
          <w:fldChar w:fldCharType="begin"/>
        </w:r>
        <w:r>
          <w:instrText xml:space="preserve"> PAGEREF _Toc16653 \h </w:instrText>
        </w:r>
        <w:r>
          <w:fldChar w:fldCharType="separate"/>
        </w:r>
        <w:r>
          <w:t>53</w:t>
        </w:r>
        <w:r>
          <w:fldChar w:fldCharType="end"/>
        </w:r>
      </w:hyperlink>
    </w:p>
    <w:p>
      <w:pPr>
        <w:pStyle w:val="TOC1"/>
        <w:tabs>
          <w:tab w:val="right" w:leader="dot" w:pos="8306"/>
        </w:tabs>
      </w:pPr>
      <w:hyperlink w:anchor="_Toc20266" w:history="1">
        <w:r>
          <w:rPr>
            <w:rFonts w:ascii="仿宋" w:eastAsia="仿宋" w:hAnsi="仿宋" w:cs="仿宋" w:hint="eastAsia"/>
            <w:lang w:eastAsia="zh-CN"/>
          </w:rPr>
          <w:t>十五、物业服务项目工程方案分析</w:t>
        </w:r>
        <w:r>
          <w:tab/>
        </w:r>
        <w:r>
          <w:fldChar w:fldCharType="begin"/>
        </w:r>
        <w:r>
          <w:instrText xml:space="preserve"> PAGEREF _Toc20266 \h </w:instrText>
        </w:r>
        <w:r>
          <w:fldChar w:fldCharType="separate"/>
        </w:r>
        <w:r>
          <w:t>54</w:t>
        </w:r>
        <w:r>
          <w:fldChar w:fldCharType="end"/>
        </w:r>
      </w:hyperlink>
    </w:p>
    <w:p>
      <w:pPr>
        <w:pStyle w:val="TOC2"/>
        <w:tabs>
          <w:tab w:val="right" w:leader="dot" w:pos="8306"/>
        </w:tabs>
      </w:pPr>
      <w:hyperlink w:anchor="_Toc4201" w:history="1">
        <w:r>
          <w:rPr>
            <w:rFonts w:ascii="仿宋" w:eastAsia="仿宋" w:hAnsi="仿宋" w:cs="仿宋" w:hint="eastAsia"/>
            <w:lang w:eastAsia="zh-CN"/>
          </w:rPr>
          <w:t>(一)、建筑工程设计原则</w:t>
        </w:r>
        <w:r>
          <w:tab/>
        </w:r>
        <w:r>
          <w:fldChar w:fldCharType="begin"/>
        </w:r>
        <w:r>
          <w:instrText xml:space="preserve"> PAGEREF _Toc4201 \h </w:instrText>
        </w:r>
        <w:r>
          <w:fldChar w:fldCharType="separate"/>
        </w:r>
        <w:r>
          <w:t>54</w:t>
        </w:r>
        <w:r>
          <w:fldChar w:fldCharType="end"/>
        </w:r>
      </w:hyperlink>
    </w:p>
    <w:p>
      <w:pPr>
        <w:pStyle w:val="TOC2"/>
        <w:tabs>
          <w:tab w:val="right" w:leader="dot" w:pos="8306"/>
        </w:tabs>
      </w:pPr>
      <w:hyperlink w:anchor="_Toc23764" w:history="1">
        <w:r>
          <w:rPr>
            <w:rFonts w:ascii="仿宋" w:eastAsia="仿宋" w:hAnsi="仿宋" w:cs="仿宋" w:hint="eastAsia"/>
            <w:lang w:eastAsia="zh-CN"/>
          </w:rPr>
          <w:t>(二)、土建工程建设指标</w:t>
        </w:r>
        <w:r>
          <w:tab/>
        </w:r>
        <w:r>
          <w:fldChar w:fldCharType="begin"/>
        </w:r>
        <w:r>
          <w:instrText xml:space="preserve"> PAGEREF _Toc23764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71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220"/>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1300"/>
      <w:r>
        <w:rPr>
          <w:rFonts w:ascii="仿宋" w:eastAsia="仿宋" w:hAnsi="仿宋" w:cs="仿宋" w:hint="eastAsia"/>
          <w:lang w:eastAsia="zh-CN"/>
        </w:rPr>
        <w:t>(一)、物业服务行业分析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物业服务行业一直以来都是市场的关注焦点。行业内的发展趋势、竞争态势以及潜在机会都对物业服务项目的推进产生深远的影响。通过深入研究行业的整体概貌，我们将更好地理解行业的核心特征，为物业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物业服务行业，技术一直是推动创新和发展的关键因素。我们将对当前技术趋势进行详尽分析，包括但不限于人工智能、大数据应用、先进制造技术等。这有助于物业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物业服务项目成功的基础。我们将对主要竞争对手进行深入研究，包括其市场份额、产品特点、市场定位等。通过全面了解竞争对手的优势和劣势，物业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674"/>
      <w:r>
        <w:rPr>
          <w:rFonts w:ascii="仿宋" w:eastAsia="仿宋" w:hAnsi="仿宋" w:cs="仿宋" w:hint="eastAsia"/>
          <w:sz w:val="28"/>
          <w:lang w:eastAsia="zh-CN"/>
        </w:rPr>
        <w:t>(二)、物业服务市场分析预测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通过对市场规模的深入调研，我们将预测物业服务市场未来的增长趋势。这包括市场的整体规模、各细分领域的发展趋势等。物业服务项目可以根据市场的扩张速度和潜在机会，制定更符合市场需求的发展策略。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物业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物业服务项目实施过程中需要充分考虑的因素。我们将对市场风险进行全面评估，包括但不限于政策法规风险、市场竞争风险、技术变革风险等。通过对潜在风险的深入分析，物业服务项目可以制定相应的风险缓解策略，降低不确定性对物业服务项目的影响。</w:t>
      </w:r>
    </w:p>
    <w:p>
      <w:pPr>
        <w:pStyle w:val="Heading1"/>
        <w:ind w:firstLine="560" w:firstLineChars="200"/>
        <w:rPr>
          <w:rFonts w:ascii="仿宋" w:eastAsia="仿宋" w:hAnsi="仿宋" w:cs="仿宋" w:hint="eastAsia"/>
          <w:sz w:val="28"/>
          <w:lang w:eastAsia="zh-CN"/>
        </w:rPr>
      </w:pPr>
      <w:bookmarkStart w:id="5" w:name="_Toc989"/>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8988"/>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物业服务项目的主要产品是XXXX，预计年产值为XXX万元。这一产品在市场中占据着重要的地位，其广泛的应用范围使得该物业服务项目的市场前景非常广阔。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物业服务项目的xxx产品作为重要的原材料之一，将在多个领域发挥关键作用。其在建筑、交通、能源等方面的广泛应用将为整个产业链提供强大的支持，形成产业协同效应。物业服务项目的年产值XXX万XXX万XXX万万元不仅反映了其在市场上的巨大潜力，更预示着它对国民经济的积极贡献。这种关联度高、涉及面广的产业关系，使得该物业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0256"/>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物业服务项目总征地面积为XXXX平方米，相当于约XX.XX亩，其中净用地面积为XXXX平方米，红线范围内相当于约XX.XX亩。这一用地规模充分考虑了物业服务项目的建设需求，保障了物业服务项目在合适的空间内得以充分发展。物业服务项目规划的总建筑面积为XXXX平方米，其中主体工程建设占XXXX平方米，计容建筑面积达XXXX平方米。预计建筑工程的投资将达到XXXX万元，为物业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物业服务项目计划购置的设备共计XXXX台（套），设备购置费用为XXXX万元。这一设备购置计划充分考虑到物业服务项目的生产需求和技术要求，确保了物业服务项目在生产运营中具备先进的技术装备和高效的生产能力。设备的合理配置将为物业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物业服务项目计划总投资为XXXX万元，预计年实现营业收入为XXXX万元。这一产能规模的设定旨在确保物业服务项目能够在投资与回报之间取得平衡，实现长期可持续的发展。物业服务项目的总投资充分考虑到各个方面的需求，包括用地建设、设备购置等多个环节，以确保物业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8590"/>
      <w:r>
        <w:rPr>
          <w:rFonts w:ascii="仿宋" w:eastAsia="仿宋" w:hAnsi="仿宋" w:cs="仿宋" w:hint="eastAsia"/>
          <w:sz w:val="28"/>
          <w:lang w:eastAsia="zh-CN"/>
        </w:rPr>
        <w:t>三、物业服务项目文档管理</w:t>
      </w:r>
      <w:bookmarkEnd w:id="8"/>
    </w:p>
    <w:p>
      <w:pPr>
        <w:pStyle w:val="Heading2"/>
        <w:rPr>
          <w:rFonts w:ascii="仿宋" w:eastAsia="仿宋" w:hAnsi="仿宋" w:cs="仿宋" w:hint="eastAsia"/>
          <w:lang w:eastAsia="zh-CN"/>
        </w:rPr>
      </w:pPr>
      <w:bookmarkStart w:id="9" w:name="_Toc19121"/>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物业服务项目高度重视文档的质量和准确性，以支持物业服务项目的各项活动和决策。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物业服务项目文档的编制始于物业服务项目计划的初期，我们制定了详细的文档编制计划，明确了每个文档的内容、格式和编写责任人。在物业服务项目启动阶段，我们首先编制了物业服务项目章程，明确定义了物业服务项目的目标、范围、风险等关键要素。随后，物业服务项目团队根据计划陆续编制了需求文档、设计文档、测试文档等各类文档，确保物业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物业服务项目管理中的重要环节，旨在确保物业服务项目文档符合质量标准和物业服务项目需求。在物业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除了内部审查，我们还进行了外部审查，邀请物业服务项目相关利益方和专业领域的专家对文档进行独立审查。这有助于获取更全面、客观的反馈，确保物业服务项目文档不仅符合内部标准，也满足外部需求。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物业服务项目在文档编制与审查方面建立了严格的管理机制，通过规范的流程和多维度的审查，确保物业服务项目文档的质量、准确性和可靠性，为物业服务项目的顺利推进提供了有力支持。</w:t>
      </w:r>
    </w:p>
    <w:p>
      <w:pPr>
        <w:pStyle w:val="Heading2"/>
        <w:ind w:firstLine="560" w:firstLineChars="200"/>
        <w:rPr>
          <w:rFonts w:ascii="仿宋" w:eastAsia="仿宋" w:hAnsi="仿宋" w:cs="仿宋" w:hint="eastAsia"/>
          <w:sz w:val="28"/>
          <w:lang w:eastAsia="zh-CN"/>
        </w:rPr>
      </w:pPr>
      <w:bookmarkStart w:id="10" w:name="_Toc16996"/>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在物业服务项目中，我们致力于优化文档发布与分发过程，以确保信息的高效传递和团队间协作的顺畅进行。以下是我们采取的关键优化策略：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我们通过多渠道发布文档，包括电子邮件、物业服务项目管理平台、内部网站等，以满足不同团队成员的偏好和需求。多渠道发布确保了信息的全面覆盖。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我们采用了精细的权限控制，确保只有授权人员可以访问敏感信息。这种安全措施保护了物业服务项目文档的机密性，防止了未经授权的信息泄露。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9768"/>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文档存档与归档是物业服务项目生命周期中一个至关重要的环节，直接关系到物业服务项目信息的长期保存和历史记录的完整性。在物业服务项目中，我们实施了一系列有效的文档存档与归档管理策略：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8083"/>
      <w:r>
        <w:rPr>
          <w:rFonts w:ascii="仿宋" w:eastAsia="仿宋" w:hAnsi="仿宋" w:cs="仿宋" w:hint="eastAsia"/>
          <w:sz w:val="28"/>
          <w:lang w:eastAsia="zh-CN"/>
        </w:rPr>
        <w:t>四、物业服务项目选址可行性分析</w:t>
      </w:r>
      <w:bookmarkEnd w:id="12"/>
    </w:p>
    <w:p>
      <w:pPr>
        <w:pStyle w:val="Heading2"/>
        <w:rPr>
          <w:rFonts w:ascii="仿宋" w:eastAsia="仿宋" w:hAnsi="仿宋" w:cs="仿宋" w:hint="eastAsia"/>
          <w:lang w:eastAsia="zh-CN"/>
        </w:rPr>
      </w:pPr>
      <w:bookmarkStart w:id="13" w:name="_Toc1088"/>
      <w:r>
        <w:rPr>
          <w:rFonts w:ascii="仿宋" w:eastAsia="仿宋" w:hAnsi="仿宋" w:cs="仿宋" w:hint="eastAsia"/>
          <w:lang w:eastAsia="zh-CN"/>
        </w:rPr>
        <w:t>(一)、物业服务项目选址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该物业服务项目选址位于XX省XX市XX区XXX街道</w:t>
      </w:r>
    </w:p>
    <w:p>
      <w:pPr>
        <w:pStyle w:val="Heading2"/>
        <w:ind w:firstLine="560" w:firstLineChars="200"/>
        <w:rPr>
          <w:rFonts w:ascii="仿宋" w:eastAsia="仿宋" w:hAnsi="仿宋" w:cs="仿宋" w:hint="eastAsia"/>
          <w:sz w:val="28"/>
          <w:lang w:eastAsia="zh-CN"/>
        </w:rPr>
      </w:pPr>
      <w:bookmarkStart w:id="14" w:name="_Toc26619"/>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物业服务项目的征地面积将根据物业服务项目的实际规模和需求进行精确规划。具体面积XXX平方米，旨在确保物业服务项目不仅能够满足当前的发展需求，还能够预留空间以适应未来的扩展。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净用地面积是在征地面积基础上去除不可利用面积后的实际可开发用地。具体面积XXX平方米，考虑到环保、交通、安全等多方面因素，以确保物业服务项目在整体利用效率上达到最优。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物业服务项目计划建设的建筑总规模具体面积XXX平方米。这一规模的确定综合考虑了物业服务项目的性质、规模，以及城市规划的相关要求，确保建筑布局与周边环境协调一致。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绿地率是物业服务项目用地中被规划为绿地的比例。具体面积XXX平方米，旨在通过合理规划绿地，改善物业服务项目周边环境，提升居民生活质量，并符合城市整体绿化规划。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容积率是用地上可以建设的建筑总体积与用地面积之比。具体面积XXX，通过合理的容积率规划，确保物业服务项目建筑规模与周边环境和谐共生。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确保物业服务项目选址与当地城市规划相一致，具体面积XXX平方米。通过与城市规划部门深入沟通，确保物业服务项目不仅符合城市的整体发展方向，还能够融入城市的发展布局，为城市的长远发展贡献力量。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物业服务项目选址符合当地产业政策，具体面积XXX平方米。这包括物业服务项目对当地经济的促进作用，以及对相关产业的带动效应，确保物业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用地总体要求必须符合环保和可持续发展的原则，具体面积XXX平方米。通过采用绿色建筑设计、节能减排等措施，确保物业服务项目在建设和运营过程中对环境的影响最小化，达到可持续发展的要求。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 公共设施配套： 确保物业服务项目选址具备必要的公共设施配套，具体面积XXX平方米。这包括交通便利性、教育、医疗等基础设施，以提高居民生活品质，使得物业服务项目选址更具吸引力。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考虑用地总体要求对当地社会稳定性的影响，具体面积XXX平方米。通过深入了解当地社区反馈，确保物业服务项目的选址和建设过程对当地社会和谐稳定产生积极作用。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物业服务项目选址不仅符合法规和规划，还在实际操作中具有可行性。这一全面规划将为物业服务项目的成功实施提供坚实的基础，确保物业服务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4802"/>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物业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物业服务项目的设备规划和空间设计中，我们将采取灵活设备布局的措施。设备布局将根据实际需求进行灵活设计，避免不必要的浪费。通过合理规划设备摆放位置，我们将提高设备的利用率，减少设备间距，以确保物业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物业服务项目内部引入共享设施的概念，例如共享会议室、办公区等。通过这种方式，我们可以减少对资源的重复建设，提高资源共享效率，从而减小物业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3223"/>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物业服务项目的总图布置中，我们将不同功能区域进行明确的规划，以最大程度满足物业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222"/>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物业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物业服务项目对环境的影响是综合评价的重要因素之一。我们将详细考虑选址周边的自然环境、生态保护区、水源地等情况，确保物业服务项目的建设和运营对环境影响最小化，并符合当地的环保法规标准。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对选址的评价还需充分考虑当地政府的产业政策和法规。我们将详细了解物业服务项目所在地的相关政策，确保物业服务项目的规划和运营与当地法规相符，降低不必要的法律风险。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考虑到社会稳定性对企业运营的重要性，我们将评估选址地区的社会安全情况、劳工关系、社区反馈等方面，以确保物业服务项目的建设和运营不会受到社会稳定性的负面影响。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最后，我们将综合考虑用地成本，包括土地购置费用、土地开发成本等。通过对用地成本的详细评估，我们能够做出更为精确的经济效益分析，为物业服务项目的投资决策提供有力支持。</w:t>
      </w:r>
    </w:p>
    <w:p>
      <w:pPr>
        <w:pStyle w:val="Heading1"/>
        <w:ind w:firstLine="560" w:firstLineChars="200"/>
        <w:rPr>
          <w:rFonts w:ascii="仿宋" w:eastAsia="仿宋" w:hAnsi="仿宋" w:cs="仿宋" w:hint="eastAsia"/>
          <w:sz w:val="28"/>
          <w:lang w:eastAsia="zh-CN"/>
        </w:rPr>
      </w:pPr>
      <w:bookmarkStart w:id="18" w:name="_Toc28546"/>
      <w:r>
        <w:rPr>
          <w:rFonts w:ascii="仿宋" w:eastAsia="仿宋" w:hAnsi="仿宋" w:cs="仿宋" w:hint="eastAsia"/>
          <w:sz w:val="28"/>
          <w:lang w:eastAsia="zh-CN"/>
        </w:rPr>
        <w:t>五、物业服务项目绩效评估</w:t>
      </w:r>
      <w:bookmarkEnd w:id="18"/>
    </w:p>
    <w:p>
      <w:pPr>
        <w:pStyle w:val="Heading2"/>
        <w:rPr>
          <w:rFonts w:ascii="仿宋" w:eastAsia="仿宋" w:hAnsi="仿宋" w:cs="仿宋" w:hint="eastAsia"/>
          <w:lang w:eastAsia="zh-CN"/>
        </w:rPr>
      </w:pPr>
      <w:bookmarkStart w:id="19" w:name="_Toc1848"/>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物业服务项目中，我们设计了一套全面的绩效评估指标，以确保物业服务项目的可控和成功交付。这些指标跨足物业服务项目目标、成本、进度和质量等多个维度，为我们提供了全面洞察物业服务项目的健康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物业服务项目目标达成率是我们关注的首要指标。我们设定了明确的目标，并通过定期监测和评估，迅速发现并应对潜在的目标偏差。这为物业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成本绩效是另一个核心关注点。通过实际成本与预算成本的对比分析，我们深入了解成本差异的原因，及时调整资源分配，保持物业服务项目在经济效益方面的合理水平。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物业服务项目进度作为关键的绩效指标之一，得到了精心的关注。我们制定了详细的物业服务项目进度计划，并设立了进度符合度指标，确保实际进度与计划进度保持一致。这使我们能够快速发现和解决潜在的进度问题，保持物业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物业服务项目绩效的不可或缺的一环。我们引入了一系列的质量标准和客户满意度指标，以确保物业服务项目交付的成果在质量上达到或超越预期水平。通过持续监测这些指标，我们努力提升物业服务项目整体质量水平，为物业服务项目的成功交付提供有力保障。通过这些科学且全面的绩效评估，我们能够更好地引导物业服务项目的持续改进，确保物业服务项目目标的顺利达成。</w:t>
      </w:r>
    </w:p>
    <w:p>
      <w:pPr>
        <w:pStyle w:val="Heading2"/>
        <w:ind w:firstLine="560" w:firstLineChars="200"/>
        <w:rPr>
          <w:rFonts w:ascii="仿宋" w:eastAsia="仿宋" w:hAnsi="仿宋" w:cs="仿宋" w:hint="eastAsia"/>
          <w:sz w:val="28"/>
          <w:lang w:eastAsia="zh-CN"/>
        </w:rPr>
      </w:pPr>
      <w:bookmarkStart w:id="20" w:name="_Toc8643"/>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绩效评估是物业服务项目中的关键环节，为确保物业服务项目达到预期目标，我们采用了多层次、多维度的绩效评估方法。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物业服务项目的战略目标对齐，确保每个决策和行动都与物业服务项目整体目标保持一致。团队会定期召开战略对齐会议，审视当前工作与物业服务项目战略是否保持一致，以及是否需要调整战略方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https://d.book118.com/986205233054010041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物业服务项目规划设计纲要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B92740"/>
    <w:rsid w:val="03B927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6205233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2024-01-13T07:18:00Z</dcterms:created>
  <dcterms:modified xsi:type="dcterms:W3CDTF">2024-01-13T07:18:52Z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FCA517C509CC4481A8DA4417185B0027_11</vt:lpwstr>
  </property>
  <property fmtid="{D5CDD505-2E9C-101B-9397-08002B2CF9AE}" pid="3" name="KSOProductBuildVer">
    <vt:lpwstr>2052-12.1.0.16120</vt:lpwstr>
  </property>
</Properties>
</file>