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色胶粒项目构思建设方案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2817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_Toc22817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75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_Toc17575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96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_Toc6896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05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_Toc20405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99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_Toc17399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99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_Toc17199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53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_Toc13953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050" w:history="1">
        <w:r>
          <w:rPr>
            <w:rFonts w:ascii="仿宋" w:eastAsia="仿宋" w:hAnsi="仿宋" w:cs="仿宋" w:hint="eastAsia"/>
            <w:lang w:eastAsia="zh-CN"/>
          </w:rPr>
          <w:t>二、发展规划、产业政策和行业准入分析</w:t>
        </w:r>
        <w:r>
          <w:tab/>
        </w:r>
        <w:r>
          <w:fldChar w:fldCharType="begin"/>
        </w:r>
        <w:r>
          <w:instrText xml:space="preserve"> PAGEREF _Toc15050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86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_Toc16286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21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_Toc14021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68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_Toc20568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21" w:history="1">
        <w:r>
          <w:rPr>
            <w:rFonts w:ascii="仿宋" w:eastAsia="仿宋" w:hAnsi="仿宋" w:cs="仿宋" w:hint="eastAsia"/>
            <w:lang w:eastAsia="zh-CN"/>
          </w:rPr>
          <w:t>三、资源开发及综合利用分析</w:t>
        </w:r>
        <w:r>
          <w:tab/>
        </w:r>
        <w:r>
          <w:fldChar w:fldCharType="begin"/>
        </w:r>
        <w:r>
          <w:instrText xml:space="preserve"> PAGEREF _Toc5821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65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_Toc6565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74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_Toc8274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89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_Toc26889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107" w:history="1">
        <w:r>
          <w:rPr>
            <w:rFonts w:ascii="仿宋" w:eastAsia="仿宋" w:hAnsi="仿宋" w:cs="仿宋" w:hint="eastAsia"/>
            <w:lang w:eastAsia="zh-CN"/>
          </w:rPr>
          <w:t>四、项目选址研究</w:t>
        </w:r>
        <w:r>
          <w:tab/>
        </w:r>
        <w:r>
          <w:fldChar w:fldCharType="begin"/>
        </w:r>
        <w:r>
          <w:instrText xml:space="preserve"> PAGEREF _Toc6107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36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_Toc21236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18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_Toc25518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29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_Toc24929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33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_Toc14033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54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_Toc28754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29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_Toc26129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21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_Toc28421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82" w:history="1">
        <w:r>
          <w:rPr>
            <w:rFonts w:ascii="仿宋" w:eastAsia="仿宋" w:hAnsi="仿宋" w:cs="仿宋" w:hint="eastAsia"/>
            <w:lang w:eastAsia="zh-CN"/>
          </w:rPr>
          <w:t>五、建设风险评估分析</w:t>
        </w:r>
        <w:r>
          <w:tab/>
        </w:r>
        <w:r>
          <w:fldChar w:fldCharType="begin"/>
        </w:r>
        <w:r>
          <w:instrText xml:space="preserve"> PAGEREF _Toc25282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54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_Toc13354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74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_Toc28874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95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_Toc17495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51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_Toc6551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14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_Toc9614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15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_Toc11315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69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_Toc28569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91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_Toc23191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2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_Toc2172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148" w:history="1">
        <w:r>
          <w:rPr>
            <w:rFonts w:ascii="仿宋" w:eastAsia="仿宋" w:hAnsi="仿宋" w:cs="仿宋" w:hint="eastAsia"/>
            <w:lang w:eastAsia="zh-CN"/>
          </w:rPr>
          <w:t>六、经济影响分析</w:t>
        </w:r>
        <w:r>
          <w:tab/>
        </w:r>
        <w:r>
          <w:fldChar w:fldCharType="begin"/>
        </w:r>
        <w:r>
          <w:instrText xml:space="preserve"> PAGEREF _Toc18148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53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_Toc13653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39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_Toc10039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04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_Toc11104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63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_Toc7463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32" w:history="1">
        <w:r>
          <w:rPr>
            <w:rFonts w:ascii="仿宋" w:eastAsia="仿宋" w:hAnsi="仿宋" w:cs="仿宋" w:hint="eastAsia"/>
            <w:lang w:eastAsia="zh-CN"/>
          </w:rPr>
          <w:t>七、安全与应急管理</w:t>
        </w:r>
        <w:r>
          <w:tab/>
        </w:r>
        <w:r>
          <w:fldChar w:fldCharType="begin"/>
        </w:r>
        <w:r>
          <w:instrText xml:space="preserve"> PAGEREF _Toc27132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7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_Toc1587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39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_Toc11739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868" w:history="1">
        <w:r>
          <w:rPr>
            <w:rFonts w:ascii="仿宋" w:eastAsia="仿宋" w:hAnsi="仿宋" w:cs="仿宋" w:hint="eastAsia"/>
            <w:lang w:eastAsia="zh-CN"/>
          </w:rPr>
          <w:t>八、项目变更管理</w:t>
        </w:r>
        <w:r>
          <w:tab/>
        </w:r>
        <w:r>
          <w:fldChar w:fldCharType="begin"/>
        </w:r>
        <w:r>
          <w:instrText xml:space="preserve"> PAGEREF _Toc29868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89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_Toc3789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81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_Toc15581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11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_Toc9411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18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_Toc8318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16" w:history="1">
        <w:r>
          <w:rPr>
            <w:rFonts w:ascii="仿宋" w:eastAsia="仿宋" w:hAnsi="仿宋" w:cs="仿宋" w:hint="eastAsia"/>
            <w:lang w:eastAsia="zh-CN"/>
          </w:rPr>
          <w:t>九、客户关系管理与市场拓展</w:t>
        </w:r>
        <w:r>
          <w:tab/>
        </w:r>
        <w:r>
          <w:fldChar w:fldCharType="begin"/>
        </w:r>
        <w:r>
          <w:instrText xml:space="preserve"> PAGEREF _Toc13816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81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_Toc12981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35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_Toc16235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02" w:history="1">
        <w:r>
          <w:rPr>
            <w:rFonts w:ascii="仿宋" w:eastAsia="仿宋" w:hAnsi="仿宋" w:cs="仿宋" w:hint="eastAsia"/>
            <w:lang w:eastAsia="zh-CN"/>
          </w:rPr>
          <w:t>十、资金管理与财务规划</w:t>
        </w:r>
        <w:r>
          <w:tab/>
        </w:r>
        <w:r>
          <w:fldChar w:fldCharType="begin"/>
        </w:r>
        <w:r>
          <w:instrText xml:space="preserve"> PAGEREF _Toc8502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88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_Toc29188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15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_Toc13115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28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_Toc21028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487" w:history="1">
        <w:r>
          <w:rPr>
            <w:rFonts w:ascii="仿宋" w:eastAsia="仿宋" w:hAnsi="仿宋" w:cs="仿宋" w:hint="eastAsia"/>
            <w:lang w:eastAsia="zh-CN"/>
          </w:rPr>
          <w:t>十一、项目质量与标准</w:t>
        </w:r>
        <w:r>
          <w:tab/>
        </w:r>
        <w:r>
          <w:fldChar w:fldCharType="begin"/>
        </w:r>
        <w:r>
          <w:instrText xml:space="preserve"> PAGEREF _Toc5487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14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_Toc21614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3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_Toc513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39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_Toc27139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05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_Toc3705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275" w:history="1">
        <w:r>
          <w:rPr>
            <w:rFonts w:ascii="仿宋" w:eastAsia="仿宋" w:hAnsi="仿宋" w:cs="仿宋" w:hint="eastAsia"/>
            <w:lang w:eastAsia="zh-CN"/>
          </w:rPr>
          <w:t>十二、技术创新与产业升级</w:t>
        </w:r>
        <w:r>
          <w:tab/>
        </w:r>
        <w:r>
          <w:fldChar w:fldCharType="begin"/>
        </w:r>
        <w:r>
          <w:instrText xml:space="preserve"> PAGEREF _Toc16275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56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_Toc29956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41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_Toc19941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506" w:history="1">
        <w:r>
          <w:rPr>
            <w:rFonts w:ascii="仿宋" w:eastAsia="仿宋" w:hAnsi="仿宋" w:cs="仿宋" w:hint="eastAsia"/>
            <w:lang w:eastAsia="zh-CN"/>
          </w:rPr>
          <w:t>十三、企业合规与伦理</w:t>
        </w:r>
        <w:r>
          <w:tab/>
        </w:r>
        <w:r>
          <w:fldChar w:fldCharType="begin"/>
        </w:r>
        <w:r>
          <w:instrText xml:space="preserve"> PAGEREF _Toc7506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47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_Toc4047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4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_Toc2364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73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_Toc4273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17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_Toc11217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51" w:history="1">
        <w:r>
          <w:rPr>
            <w:rFonts w:ascii="仿宋" w:eastAsia="仿宋" w:hAnsi="仿宋" w:cs="仿宋" w:hint="eastAsia"/>
            <w:lang w:eastAsia="zh-CN"/>
          </w:rPr>
          <w:t>十四、质量管理与控制</w:t>
        </w:r>
        <w:r>
          <w:tab/>
        </w:r>
        <w:r>
          <w:fldChar w:fldCharType="begin"/>
        </w:r>
        <w:r>
          <w:instrText xml:space="preserve"> PAGEREF _Toc24551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86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_Toc9586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65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_Toc6365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245" w:history="1">
        <w:r>
          <w:rPr>
            <w:rFonts w:ascii="仿宋" w:eastAsia="仿宋" w:hAnsi="仿宋" w:cs="仿宋" w:hint="eastAsia"/>
            <w:lang w:eastAsia="zh-CN"/>
          </w:rPr>
          <w:t>十五、创新驱动与持续发展</w:t>
        </w:r>
        <w:r>
          <w:tab/>
        </w:r>
        <w:r>
          <w:fldChar w:fldCharType="begin"/>
        </w:r>
        <w:r>
          <w:instrText xml:space="preserve"> PAGEREF _Toc30245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12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_Toc27812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94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_Toc32594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692" w:history="1">
        <w:r>
          <w:rPr>
            <w:rFonts w:ascii="仿宋" w:eastAsia="仿宋" w:hAnsi="仿宋" w:cs="仿宋" w:hint="eastAsia"/>
            <w:lang w:eastAsia="zh-CN"/>
          </w:rPr>
          <w:t>十六、知识产权管理与保护</w:t>
        </w:r>
        <w:r>
          <w:tab/>
        </w:r>
        <w:r>
          <w:fldChar w:fldCharType="begin"/>
        </w:r>
        <w:r>
          <w:instrText xml:space="preserve"> PAGEREF _Toc16692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62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_Toc14462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89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_Toc23489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209" w:history="1">
        <w:r>
          <w:rPr>
            <w:rFonts w:ascii="仿宋" w:eastAsia="仿宋" w:hAnsi="仿宋" w:cs="仿宋" w:hint="eastAsia"/>
            <w:lang w:eastAsia="zh-CN"/>
          </w:rPr>
          <w:t>十七、成果转化与推广应用</w:t>
        </w:r>
        <w:r>
          <w:tab/>
        </w:r>
        <w:r>
          <w:fldChar w:fldCharType="begin"/>
        </w:r>
        <w:r>
          <w:instrText xml:space="preserve"> PAGEREF _Toc22209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22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_Toc30422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66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_Toc25866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44" w:history="1">
        <w:r>
          <w:rPr>
            <w:rFonts w:ascii="仿宋" w:eastAsia="仿宋" w:hAnsi="仿宋" w:cs="仿宋" w:hint="eastAsia"/>
            <w:lang w:eastAsia="zh-CN"/>
          </w:rPr>
          <w:t>十八、设施与设备管理</w:t>
        </w:r>
        <w:r>
          <w:tab/>
        </w:r>
        <w:r>
          <w:fldChar w:fldCharType="begin"/>
        </w:r>
        <w:r>
          <w:instrText xml:space="preserve"> PAGEREF _Toc27144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01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_Toc31601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48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_Toc30848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43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_Toc30243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91" w:history="1">
        <w:r>
          <w:rPr>
            <w:rFonts w:ascii="仿宋" w:eastAsia="仿宋" w:hAnsi="仿宋" w:cs="仿宋" w:hint="eastAsia"/>
            <w:lang w:eastAsia="zh-CN"/>
          </w:rPr>
          <w:t>十九、人力资源管理与开发</w:t>
        </w:r>
        <w:r>
          <w:tab/>
        </w:r>
        <w:r>
          <w:fldChar w:fldCharType="begin"/>
        </w:r>
        <w:r>
          <w:instrText xml:space="preserve"> PAGEREF _Toc17591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58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_Toc20658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25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_Toc6925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2487" w:history="1">
        <w:r>
          <w:rPr>
            <w:rFonts w:ascii="仿宋" w:eastAsia="仿宋" w:hAnsi="仿宋" w:cs="仿宋" w:hint="eastAsia"/>
            <w:lang w:eastAsia="zh-CN"/>
          </w:rPr>
          <w:t>二十、法律法规与政策遵循</w:t>
        </w:r>
        <w:r>
          <w:tab/>
        </w:r>
        <w:r>
          <w:fldChar w:fldCharType="begin"/>
        </w:r>
        <w:r>
          <w:instrText xml:space="preserve"> PAGEREF _Toc12487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48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_Toc4648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91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_Toc17291 \h </w:instrText>
        </w:r>
        <w:r>
          <w:fldChar w:fldCharType="separate"/>
        </w:r>
        <w:r>
          <w:t>97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2817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在项目建设过程中，本项目建设方案将确保项目的可行性和有效实施。本方案详细介绍了项目的背景、目标和关键任务，以及所需资源和时间安排。需要强调的是，本方案仅供学习交流之用，不可做为商业用途。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7575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6896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色胶粒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色胶粒项目将进行详细的生态影响评估，确保不会对当地的动植物种群和自然栖息地造成负面影响。如果项目地点附近有重要的生物栖息地或生态敏感区，项目将重新考虑建设地点或采取相应的保护措施。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色胶粒项目将积极采用可持续材料，如再生塑料和生物降解材料，以减少对环境的影响。项目还将推行废物减量和回收计划，例如通过再利用工业废料或建立回收系统。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色胶粒项目还将参与当地的环保活动和计划，如资助当地的环境保护项目或与社区合作进行环保宣传活动。通过这些活动，项目不仅能够提高自身的环境表现，还能在当地社区中树立积极的环保形象。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0405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色胶粒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色胶粒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色胶粒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7399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色胶粒项目将采用绿色屋顶和生态墙等环境友好型建筑设计，这些设计不仅有助于改善空气质量，还能为城市野生动植物提供栖息地。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色胶粒项目将建立高效的废水处理系统，确保所有工业废水在排放前都经过适当处理，达到或超过环保标准。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色胶粒项目将致力于使用清洁能源，如太阳能和风能，减少对化石燃料的依赖。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色胶粒项目将举办环保教育研讨会，向员工和当地社区普及环保知识，提升对环境保护重要性的认识。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7199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在色胶粒项目启动前，将进行一系列深入的地质调查，包括钻探和土壤取样，以深入了解项目区域的地层结构和土壤组成。特别是对于土壤的承载能力和地下水位的深度进行详细评估。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色胶粒项目将通过地下水位监测系统定期检测水位变化，以预测和预防由高地下水位可能引起的地基问题。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色胶粒项目将进行详尽的水文和地形分析，以识别可能的洪水和泥石流风险区。基于这些分析，项目将设计防洪设施，如提高地基、构建防洪墙和排水沟。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色胶粒项目还将考虑建设排水系统，以减少地表水对土壤稳定性的影响。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完成初始的地质风险评估后，色胶粒项目将安装长期地质监测设备，如倾斜仪、裂缝计和地下水位计，以持续监测地质条件的变化。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3953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色胶粒项目将通过这些措施来适应和尊重特殊环境条件，确保项目的可持续发展，同时减少对环境的负面影响。这不仅有助于保护自然和文化遗产，还能提升项目在社会责任方面的表现和形象。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5050"/>
      <w:r>
        <w:rPr>
          <w:rFonts w:ascii="仿宋" w:eastAsia="仿宋" w:hAnsi="仿宋" w:cs="仿宋" w:hint="eastAsia"/>
          <w:sz w:val="28"/>
          <w:lang w:eastAsia="zh-CN"/>
        </w:rPr>
        <w:t>二、发展规划、产业政策和行业准入分析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16286"/>
      <w:r>
        <w:rPr>
          <w:rFonts w:ascii="仿宋" w:eastAsia="仿宋" w:hAnsi="仿宋" w:cs="仿宋" w:hint="eastAsia"/>
          <w:lang w:eastAsia="zh-CN"/>
        </w:rPr>
        <w:t>(一)、发展规划分析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技术创新和研发投资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XXX项目将重点投资于研发活动，以确保在核心技术领域的持续创新和领先地位。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计划与国内外知名科研机构建立合作关系，引进先进技术，同时培养和吸引高技能人才。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研发投资的重点包括开发新产品、优化现有产品，以及提高生产效率和降低成本。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市场扩展和品牌建设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项目将执行精确的市场分析，以识别和开发新的增长机会。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计划开发符合市场需求的新产品和服务，同时加强市场推广活动，以提升品牌知名度和市场份额。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加强客户关系管理，以提高客户满意度和忠诚度。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合作伙伴网络和供应链管理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https://d.book118.com/986210210154010050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色胶粒项目构思建设方案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色胶粒项目构思建设方案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色胶粒项目构思建设方案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色胶粒项目构思建设方案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色胶粒项目构思建设方案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色胶粒项目构思建设方案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色胶粒项目构思建设方案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色胶粒项目构思建设方案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色胶粒项目构思建设方案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色胶粒项目构思建设方案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色胶粒项目构思建设方案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色胶粒项目构思建设方案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1C0E62"/>
    <w:rsid w:val="461C0E6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986210210154010050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2024-02-03T06:34:00Z</dcterms:created>
  <dcterms:modified xsi:type="dcterms:W3CDTF">2024-02-03T06:34:36Z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34436FF154F948B0AA8FBAE1A80B3A25_11</vt:lpwstr>
  </property>
  <property fmtid="{D5CDD505-2E9C-101B-9397-08002B2CF9AE}" pid="3" name="KSOProductBuildVer">
    <vt:lpwstr>2052-12.1.0.16250</vt:lpwstr>
  </property>
</Properties>
</file>