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妇产科用药项目规划设计纲要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092" w:history="1">
        <w:r>
          <w:rPr>
            <w:rFonts w:ascii="仿宋" w:eastAsia="仿宋" w:hAnsi="仿宋" w:cs="仿宋" w:hint="eastAsia"/>
            <w:lang w:eastAsia="zh-CN"/>
          </w:rPr>
          <w:t>概论</w:t>
        </w:r>
        <w:r>
          <w:tab/>
        </w:r>
        <w:r>
          <w:fldChar w:fldCharType="begin"/>
        </w:r>
        <w:r>
          <w:instrText xml:space="preserve"> PAGEREF _Toc19092 \h </w:instrText>
        </w:r>
        <w:r>
          <w:fldChar w:fldCharType="separate"/>
        </w:r>
        <w:r>
          <w:t>3</w:t>
        </w:r>
        <w:r>
          <w:fldChar w:fldCharType="end"/>
        </w:r>
      </w:hyperlink>
    </w:p>
    <w:p>
      <w:pPr>
        <w:pStyle w:val="TOC1"/>
        <w:tabs>
          <w:tab w:val="right" w:leader="dot" w:pos="8306"/>
        </w:tabs>
      </w:pPr>
      <w:hyperlink w:anchor="_Toc30993" w:history="1">
        <w:r>
          <w:rPr>
            <w:rFonts w:ascii="仿宋" w:eastAsia="仿宋" w:hAnsi="仿宋" w:cs="仿宋" w:hint="eastAsia"/>
            <w:lang w:eastAsia="zh-CN"/>
          </w:rPr>
          <w:t>一、妇产科用药项目可持续发展</w:t>
        </w:r>
        <w:r>
          <w:tab/>
        </w:r>
        <w:r>
          <w:fldChar w:fldCharType="begin"/>
        </w:r>
        <w:r>
          <w:instrText xml:space="preserve"> PAGEREF _Toc30993 \h </w:instrText>
        </w:r>
        <w:r>
          <w:fldChar w:fldCharType="separate"/>
        </w:r>
        <w:r>
          <w:t>3</w:t>
        </w:r>
        <w:r>
          <w:fldChar w:fldCharType="end"/>
        </w:r>
      </w:hyperlink>
    </w:p>
    <w:p>
      <w:pPr>
        <w:pStyle w:val="TOC2"/>
        <w:tabs>
          <w:tab w:val="right" w:leader="dot" w:pos="8306"/>
        </w:tabs>
      </w:pPr>
      <w:hyperlink w:anchor="_Toc2078" w:history="1">
        <w:r>
          <w:rPr>
            <w:rFonts w:ascii="仿宋" w:eastAsia="仿宋" w:hAnsi="仿宋" w:cs="仿宋" w:hint="eastAsia"/>
            <w:lang w:eastAsia="zh-CN"/>
          </w:rPr>
          <w:t>(一)、可持续战略与实践</w:t>
        </w:r>
        <w:r>
          <w:tab/>
        </w:r>
        <w:r>
          <w:fldChar w:fldCharType="begin"/>
        </w:r>
        <w:r>
          <w:instrText xml:space="preserve"> PAGEREF _Toc2078 \h </w:instrText>
        </w:r>
        <w:r>
          <w:fldChar w:fldCharType="separate"/>
        </w:r>
        <w:r>
          <w:t>3</w:t>
        </w:r>
        <w:r>
          <w:fldChar w:fldCharType="end"/>
        </w:r>
      </w:hyperlink>
    </w:p>
    <w:p>
      <w:pPr>
        <w:pStyle w:val="TOC2"/>
        <w:tabs>
          <w:tab w:val="right" w:leader="dot" w:pos="8306"/>
        </w:tabs>
      </w:pPr>
      <w:hyperlink w:anchor="_Toc15063" w:history="1">
        <w:r>
          <w:rPr>
            <w:rFonts w:ascii="仿宋" w:eastAsia="仿宋" w:hAnsi="仿宋" w:cs="仿宋" w:hint="eastAsia"/>
            <w:lang w:eastAsia="zh-CN"/>
          </w:rPr>
          <w:t>(二)、环保与社会责任</w:t>
        </w:r>
        <w:r>
          <w:tab/>
        </w:r>
        <w:r>
          <w:fldChar w:fldCharType="begin"/>
        </w:r>
        <w:r>
          <w:instrText xml:space="preserve"> PAGEREF _Toc15063 \h </w:instrText>
        </w:r>
        <w:r>
          <w:fldChar w:fldCharType="separate"/>
        </w:r>
        <w:r>
          <w:t>4</w:t>
        </w:r>
        <w:r>
          <w:fldChar w:fldCharType="end"/>
        </w:r>
      </w:hyperlink>
    </w:p>
    <w:p>
      <w:pPr>
        <w:pStyle w:val="TOC1"/>
        <w:tabs>
          <w:tab w:val="right" w:leader="dot" w:pos="8306"/>
        </w:tabs>
      </w:pPr>
      <w:hyperlink w:anchor="_Toc13499" w:history="1">
        <w:r>
          <w:rPr>
            <w:rFonts w:ascii="仿宋" w:eastAsia="仿宋" w:hAnsi="仿宋" w:cs="仿宋" w:hint="eastAsia"/>
            <w:lang w:eastAsia="zh-CN"/>
          </w:rPr>
          <w:t>二、产品规划分析</w:t>
        </w:r>
        <w:r>
          <w:tab/>
        </w:r>
        <w:r>
          <w:fldChar w:fldCharType="begin"/>
        </w:r>
        <w:r>
          <w:instrText xml:space="preserve"> PAGEREF _Toc13499 \h </w:instrText>
        </w:r>
        <w:r>
          <w:fldChar w:fldCharType="separate"/>
        </w:r>
        <w:r>
          <w:t>5</w:t>
        </w:r>
        <w:r>
          <w:fldChar w:fldCharType="end"/>
        </w:r>
      </w:hyperlink>
    </w:p>
    <w:p>
      <w:pPr>
        <w:pStyle w:val="TOC2"/>
        <w:tabs>
          <w:tab w:val="right" w:leader="dot" w:pos="8306"/>
        </w:tabs>
      </w:pPr>
      <w:hyperlink w:anchor="_Toc15318" w:history="1">
        <w:r>
          <w:rPr>
            <w:rFonts w:ascii="仿宋" w:eastAsia="仿宋" w:hAnsi="仿宋" w:cs="仿宋" w:hint="eastAsia"/>
            <w:lang w:eastAsia="zh-CN"/>
          </w:rPr>
          <w:t>(一)、产品规划</w:t>
        </w:r>
        <w:r>
          <w:tab/>
        </w:r>
        <w:r>
          <w:fldChar w:fldCharType="begin"/>
        </w:r>
        <w:r>
          <w:instrText xml:space="preserve"> PAGEREF _Toc15318 \h </w:instrText>
        </w:r>
        <w:r>
          <w:fldChar w:fldCharType="separate"/>
        </w:r>
        <w:r>
          <w:t>5</w:t>
        </w:r>
        <w:r>
          <w:fldChar w:fldCharType="end"/>
        </w:r>
      </w:hyperlink>
    </w:p>
    <w:p>
      <w:pPr>
        <w:pStyle w:val="TOC2"/>
        <w:tabs>
          <w:tab w:val="right" w:leader="dot" w:pos="8306"/>
        </w:tabs>
      </w:pPr>
      <w:hyperlink w:anchor="_Toc1890" w:history="1">
        <w:r>
          <w:rPr>
            <w:rFonts w:ascii="仿宋" w:eastAsia="仿宋" w:hAnsi="仿宋" w:cs="仿宋" w:hint="eastAsia"/>
            <w:lang w:eastAsia="zh-CN"/>
          </w:rPr>
          <w:t>(二)、建设规模</w:t>
        </w:r>
        <w:r>
          <w:tab/>
        </w:r>
        <w:r>
          <w:fldChar w:fldCharType="begin"/>
        </w:r>
        <w:r>
          <w:instrText xml:space="preserve"> PAGEREF _Toc1890 \h </w:instrText>
        </w:r>
        <w:r>
          <w:fldChar w:fldCharType="separate"/>
        </w:r>
        <w:r>
          <w:t>5</w:t>
        </w:r>
        <w:r>
          <w:fldChar w:fldCharType="end"/>
        </w:r>
      </w:hyperlink>
    </w:p>
    <w:p>
      <w:pPr>
        <w:pStyle w:val="TOC1"/>
        <w:tabs>
          <w:tab w:val="right" w:leader="dot" w:pos="8306"/>
        </w:tabs>
      </w:pPr>
      <w:hyperlink w:anchor="_Toc1174" w:history="1">
        <w:r>
          <w:rPr>
            <w:rFonts w:ascii="仿宋" w:eastAsia="仿宋" w:hAnsi="仿宋" w:cs="仿宋" w:hint="eastAsia"/>
            <w:lang w:eastAsia="zh-CN"/>
          </w:rPr>
          <w:t>三、妇产科用药项目危机管理</w:t>
        </w:r>
        <w:r>
          <w:tab/>
        </w:r>
        <w:r>
          <w:fldChar w:fldCharType="begin"/>
        </w:r>
        <w:r>
          <w:instrText xml:space="preserve"> PAGEREF _Toc1174 \h </w:instrText>
        </w:r>
        <w:r>
          <w:fldChar w:fldCharType="separate"/>
        </w:r>
        <w:r>
          <w:t>7</w:t>
        </w:r>
        <w:r>
          <w:fldChar w:fldCharType="end"/>
        </w:r>
      </w:hyperlink>
    </w:p>
    <w:p>
      <w:pPr>
        <w:pStyle w:val="TOC2"/>
        <w:tabs>
          <w:tab w:val="right" w:leader="dot" w:pos="8306"/>
        </w:tabs>
      </w:pPr>
      <w:hyperlink w:anchor="_Toc9765" w:history="1">
        <w:r>
          <w:rPr>
            <w:rFonts w:ascii="仿宋" w:eastAsia="仿宋" w:hAnsi="仿宋" w:cs="仿宋" w:hint="eastAsia"/>
            <w:lang w:eastAsia="zh-CN"/>
          </w:rPr>
          <w:t>(一)、危机预警与识别</w:t>
        </w:r>
        <w:r>
          <w:tab/>
        </w:r>
        <w:r>
          <w:fldChar w:fldCharType="begin"/>
        </w:r>
        <w:r>
          <w:instrText xml:space="preserve"> PAGEREF _Toc9765 \h </w:instrText>
        </w:r>
        <w:r>
          <w:fldChar w:fldCharType="separate"/>
        </w:r>
        <w:r>
          <w:t>7</w:t>
        </w:r>
        <w:r>
          <w:fldChar w:fldCharType="end"/>
        </w:r>
      </w:hyperlink>
    </w:p>
    <w:p>
      <w:pPr>
        <w:pStyle w:val="TOC2"/>
        <w:tabs>
          <w:tab w:val="right" w:leader="dot" w:pos="8306"/>
        </w:tabs>
      </w:pPr>
      <w:hyperlink w:anchor="_Toc3042" w:history="1">
        <w:r>
          <w:rPr>
            <w:rFonts w:ascii="仿宋" w:eastAsia="仿宋" w:hAnsi="仿宋" w:cs="仿宋" w:hint="eastAsia"/>
            <w:lang w:eastAsia="zh-CN"/>
          </w:rPr>
          <w:t>(二)、危机应对与恢复</w:t>
        </w:r>
        <w:r>
          <w:tab/>
        </w:r>
        <w:r>
          <w:fldChar w:fldCharType="begin"/>
        </w:r>
        <w:r>
          <w:instrText xml:space="preserve"> PAGEREF _Toc3042 \h </w:instrText>
        </w:r>
        <w:r>
          <w:fldChar w:fldCharType="separate"/>
        </w:r>
        <w:r>
          <w:t>8</w:t>
        </w:r>
        <w:r>
          <w:fldChar w:fldCharType="end"/>
        </w:r>
      </w:hyperlink>
    </w:p>
    <w:p>
      <w:pPr>
        <w:pStyle w:val="TOC1"/>
        <w:tabs>
          <w:tab w:val="right" w:leader="dot" w:pos="8306"/>
        </w:tabs>
      </w:pPr>
      <w:hyperlink w:anchor="_Toc31135" w:history="1">
        <w:r>
          <w:rPr>
            <w:rFonts w:ascii="仿宋" w:eastAsia="仿宋" w:hAnsi="仿宋" w:cs="仿宋" w:hint="eastAsia"/>
            <w:lang w:eastAsia="zh-CN"/>
          </w:rPr>
          <w:t>四、妇产科用药项目概论</w:t>
        </w:r>
        <w:r>
          <w:tab/>
        </w:r>
        <w:r>
          <w:fldChar w:fldCharType="begin"/>
        </w:r>
        <w:r>
          <w:instrText xml:space="preserve"> PAGEREF _Toc31135 \h </w:instrText>
        </w:r>
        <w:r>
          <w:fldChar w:fldCharType="separate"/>
        </w:r>
        <w:r>
          <w:t>9</w:t>
        </w:r>
        <w:r>
          <w:fldChar w:fldCharType="end"/>
        </w:r>
      </w:hyperlink>
    </w:p>
    <w:p>
      <w:pPr>
        <w:pStyle w:val="TOC2"/>
        <w:tabs>
          <w:tab w:val="right" w:leader="dot" w:pos="8306"/>
        </w:tabs>
      </w:pPr>
      <w:hyperlink w:anchor="_Toc6400" w:history="1">
        <w:r>
          <w:rPr>
            <w:rFonts w:ascii="仿宋" w:eastAsia="仿宋" w:hAnsi="仿宋" w:cs="仿宋" w:hint="eastAsia"/>
            <w:lang w:eastAsia="zh-CN"/>
          </w:rPr>
          <w:t>(一)、妇产科用药项目概况</w:t>
        </w:r>
        <w:r>
          <w:tab/>
        </w:r>
        <w:r>
          <w:fldChar w:fldCharType="begin"/>
        </w:r>
        <w:r>
          <w:instrText xml:space="preserve"> PAGEREF _Toc6400 \h </w:instrText>
        </w:r>
        <w:r>
          <w:fldChar w:fldCharType="separate"/>
        </w:r>
        <w:r>
          <w:t>9</w:t>
        </w:r>
        <w:r>
          <w:fldChar w:fldCharType="end"/>
        </w:r>
      </w:hyperlink>
    </w:p>
    <w:p>
      <w:pPr>
        <w:pStyle w:val="TOC2"/>
        <w:tabs>
          <w:tab w:val="right" w:leader="dot" w:pos="8306"/>
        </w:tabs>
      </w:pPr>
      <w:hyperlink w:anchor="_Toc28868" w:history="1">
        <w:r>
          <w:rPr>
            <w:rFonts w:ascii="仿宋" w:eastAsia="仿宋" w:hAnsi="仿宋" w:cs="仿宋" w:hint="eastAsia"/>
            <w:lang w:eastAsia="zh-CN"/>
          </w:rPr>
          <w:t>(二)、妇产科用药项目目标</w:t>
        </w:r>
        <w:r>
          <w:tab/>
        </w:r>
        <w:r>
          <w:fldChar w:fldCharType="begin"/>
        </w:r>
        <w:r>
          <w:instrText xml:space="preserve"> PAGEREF _Toc28868 \h </w:instrText>
        </w:r>
        <w:r>
          <w:fldChar w:fldCharType="separate"/>
        </w:r>
        <w:r>
          <w:t>11</w:t>
        </w:r>
        <w:r>
          <w:fldChar w:fldCharType="end"/>
        </w:r>
      </w:hyperlink>
    </w:p>
    <w:p>
      <w:pPr>
        <w:pStyle w:val="TOC2"/>
        <w:tabs>
          <w:tab w:val="right" w:leader="dot" w:pos="8306"/>
        </w:tabs>
      </w:pPr>
      <w:hyperlink w:anchor="_Toc14512" w:history="1">
        <w:r>
          <w:rPr>
            <w:rFonts w:ascii="仿宋" w:eastAsia="仿宋" w:hAnsi="仿宋" w:cs="仿宋" w:hint="eastAsia"/>
            <w:lang w:eastAsia="zh-CN"/>
          </w:rPr>
          <w:t>(三)、妇产科用药项目提出的理由</w:t>
        </w:r>
        <w:r>
          <w:tab/>
        </w:r>
        <w:r>
          <w:fldChar w:fldCharType="begin"/>
        </w:r>
        <w:r>
          <w:instrText xml:space="preserve"> PAGEREF _Toc14512 \h </w:instrText>
        </w:r>
        <w:r>
          <w:fldChar w:fldCharType="separate"/>
        </w:r>
        <w:r>
          <w:t>12</w:t>
        </w:r>
        <w:r>
          <w:fldChar w:fldCharType="end"/>
        </w:r>
      </w:hyperlink>
    </w:p>
    <w:p>
      <w:pPr>
        <w:pStyle w:val="TOC2"/>
        <w:tabs>
          <w:tab w:val="right" w:leader="dot" w:pos="8306"/>
        </w:tabs>
      </w:pPr>
      <w:hyperlink w:anchor="_Toc24688" w:history="1">
        <w:r>
          <w:rPr>
            <w:rFonts w:ascii="仿宋" w:eastAsia="仿宋" w:hAnsi="仿宋" w:cs="仿宋" w:hint="eastAsia"/>
            <w:lang w:eastAsia="zh-CN"/>
          </w:rPr>
          <w:t>(四)、妇产科用药项目意义</w:t>
        </w:r>
        <w:r>
          <w:tab/>
        </w:r>
        <w:r>
          <w:fldChar w:fldCharType="begin"/>
        </w:r>
        <w:r>
          <w:instrText xml:space="preserve"> PAGEREF _Toc24688 \h </w:instrText>
        </w:r>
        <w:r>
          <w:fldChar w:fldCharType="separate"/>
        </w:r>
        <w:r>
          <w:t>14</w:t>
        </w:r>
        <w:r>
          <w:fldChar w:fldCharType="end"/>
        </w:r>
      </w:hyperlink>
    </w:p>
    <w:p>
      <w:pPr>
        <w:pStyle w:val="TOC2"/>
        <w:tabs>
          <w:tab w:val="right" w:leader="dot" w:pos="8306"/>
        </w:tabs>
      </w:pPr>
      <w:hyperlink w:anchor="_Toc25367" w:history="1">
        <w:r>
          <w:rPr>
            <w:rFonts w:ascii="仿宋" w:eastAsia="仿宋" w:hAnsi="仿宋" w:cs="仿宋" w:hint="eastAsia"/>
            <w:lang w:eastAsia="zh-CN"/>
          </w:rPr>
          <w:t>(五)、妇产科用药项目背景</w:t>
        </w:r>
        <w:r>
          <w:tab/>
        </w:r>
        <w:r>
          <w:fldChar w:fldCharType="begin"/>
        </w:r>
        <w:r>
          <w:instrText xml:space="preserve"> PAGEREF _Toc25367 \h </w:instrText>
        </w:r>
        <w:r>
          <w:fldChar w:fldCharType="separate"/>
        </w:r>
        <w:r>
          <w:t>15</w:t>
        </w:r>
        <w:r>
          <w:fldChar w:fldCharType="end"/>
        </w:r>
      </w:hyperlink>
    </w:p>
    <w:p>
      <w:pPr>
        <w:pStyle w:val="TOC1"/>
        <w:tabs>
          <w:tab w:val="right" w:leader="dot" w:pos="8306"/>
        </w:tabs>
      </w:pPr>
      <w:hyperlink w:anchor="_Toc17439" w:history="1">
        <w:r>
          <w:rPr>
            <w:rFonts w:ascii="仿宋" w:eastAsia="仿宋" w:hAnsi="仿宋" w:cs="仿宋" w:hint="eastAsia"/>
            <w:lang w:eastAsia="zh-CN"/>
          </w:rPr>
          <w:t>五、妇产科用药项目建设单位说明</w:t>
        </w:r>
        <w:r>
          <w:tab/>
        </w:r>
        <w:r>
          <w:fldChar w:fldCharType="begin"/>
        </w:r>
        <w:r>
          <w:instrText xml:space="preserve"> PAGEREF _Toc17439 \h </w:instrText>
        </w:r>
        <w:r>
          <w:fldChar w:fldCharType="separate"/>
        </w:r>
        <w:r>
          <w:t>16</w:t>
        </w:r>
        <w:r>
          <w:fldChar w:fldCharType="end"/>
        </w:r>
      </w:hyperlink>
    </w:p>
    <w:p>
      <w:pPr>
        <w:pStyle w:val="TOC2"/>
        <w:tabs>
          <w:tab w:val="right" w:leader="dot" w:pos="8306"/>
        </w:tabs>
      </w:pPr>
      <w:hyperlink w:anchor="_Toc8700" w:history="1">
        <w:r>
          <w:rPr>
            <w:rFonts w:ascii="仿宋" w:eastAsia="仿宋" w:hAnsi="仿宋" w:cs="仿宋" w:hint="eastAsia"/>
            <w:lang w:eastAsia="zh-CN"/>
          </w:rPr>
          <w:t>(一)、妇产科用药项目承办单位基本情况</w:t>
        </w:r>
        <w:r>
          <w:tab/>
        </w:r>
        <w:r>
          <w:fldChar w:fldCharType="begin"/>
        </w:r>
        <w:r>
          <w:instrText xml:space="preserve"> PAGEREF _Toc8700 \h </w:instrText>
        </w:r>
        <w:r>
          <w:fldChar w:fldCharType="separate"/>
        </w:r>
        <w:r>
          <w:t>16</w:t>
        </w:r>
        <w:r>
          <w:fldChar w:fldCharType="end"/>
        </w:r>
      </w:hyperlink>
    </w:p>
    <w:p>
      <w:pPr>
        <w:pStyle w:val="TOC2"/>
        <w:tabs>
          <w:tab w:val="right" w:leader="dot" w:pos="8306"/>
        </w:tabs>
      </w:pPr>
      <w:hyperlink w:anchor="_Toc4534" w:history="1">
        <w:r>
          <w:rPr>
            <w:rFonts w:ascii="仿宋" w:eastAsia="仿宋" w:hAnsi="仿宋" w:cs="仿宋" w:hint="eastAsia"/>
            <w:lang w:eastAsia="zh-CN"/>
          </w:rPr>
          <w:t>(二)、公司经济效益分析</w:t>
        </w:r>
        <w:r>
          <w:tab/>
        </w:r>
        <w:r>
          <w:fldChar w:fldCharType="begin"/>
        </w:r>
        <w:r>
          <w:instrText xml:space="preserve"> PAGEREF _Toc4534 \h </w:instrText>
        </w:r>
        <w:r>
          <w:fldChar w:fldCharType="separate"/>
        </w:r>
        <w:r>
          <w:t>16</w:t>
        </w:r>
        <w:r>
          <w:fldChar w:fldCharType="end"/>
        </w:r>
      </w:hyperlink>
    </w:p>
    <w:p>
      <w:pPr>
        <w:pStyle w:val="TOC1"/>
        <w:tabs>
          <w:tab w:val="right" w:leader="dot" w:pos="8306"/>
        </w:tabs>
      </w:pPr>
      <w:hyperlink w:anchor="_Toc16902" w:history="1">
        <w:r>
          <w:rPr>
            <w:rFonts w:ascii="仿宋" w:eastAsia="仿宋" w:hAnsi="仿宋" w:cs="仿宋" w:hint="eastAsia"/>
            <w:lang w:eastAsia="zh-CN"/>
          </w:rPr>
          <w:t>六、妇产科用药项目文档管理</w:t>
        </w:r>
        <w:r>
          <w:tab/>
        </w:r>
        <w:r>
          <w:fldChar w:fldCharType="begin"/>
        </w:r>
        <w:r>
          <w:instrText xml:space="preserve"> PAGEREF _Toc16902 \h </w:instrText>
        </w:r>
        <w:r>
          <w:fldChar w:fldCharType="separate"/>
        </w:r>
        <w:r>
          <w:t>17</w:t>
        </w:r>
        <w:r>
          <w:fldChar w:fldCharType="end"/>
        </w:r>
      </w:hyperlink>
    </w:p>
    <w:p>
      <w:pPr>
        <w:pStyle w:val="TOC2"/>
        <w:tabs>
          <w:tab w:val="right" w:leader="dot" w:pos="8306"/>
        </w:tabs>
      </w:pPr>
      <w:hyperlink w:anchor="_Toc8264" w:history="1">
        <w:r>
          <w:rPr>
            <w:rFonts w:ascii="仿宋" w:eastAsia="仿宋" w:hAnsi="仿宋" w:cs="仿宋" w:hint="eastAsia"/>
            <w:lang w:eastAsia="zh-CN"/>
          </w:rPr>
          <w:t>(一)、文档编制与审查</w:t>
        </w:r>
        <w:r>
          <w:tab/>
        </w:r>
        <w:r>
          <w:fldChar w:fldCharType="begin"/>
        </w:r>
        <w:r>
          <w:instrText xml:space="preserve"> PAGEREF _Toc8264 \h </w:instrText>
        </w:r>
        <w:r>
          <w:fldChar w:fldCharType="separate"/>
        </w:r>
        <w:r>
          <w:t>17</w:t>
        </w:r>
        <w:r>
          <w:fldChar w:fldCharType="end"/>
        </w:r>
      </w:hyperlink>
    </w:p>
    <w:p>
      <w:pPr>
        <w:pStyle w:val="TOC2"/>
        <w:tabs>
          <w:tab w:val="right" w:leader="dot" w:pos="8306"/>
        </w:tabs>
      </w:pPr>
      <w:hyperlink w:anchor="_Toc12000" w:history="1">
        <w:r>
          <w:rPr>
            <w:rFonts w:ascii="仿宋" w:eastAsia="仿宋" w:hAnsi="仿宋" w:cs="仿宋" w:hint="eastAsia"/>
            <w:lang w:eastAsia="zh-CN"/>
          </w:rPr>
          <w:t>(二)、文档发布与分发</w:t>
        </w:r>
        <w:r>
          <w:tab/>
        </w:r>
        <w:r>
          <w:fldChar w:fldCharType="begin"/>
        </w:r>
        <w:r>
          <w:instrText xml:space="preserve"> PAGEREF _Toc12000 \h </w:instrText>
        </w:r>
        <w:r>
          <w:fldChar w:fldCharType="separate"/>
        </w:r>
        <w:r>
          <w:t>19</w:t>
        </w:r>
        <w:r>
          <w:fldChar w:fldCharType="end"/>
        </w:r>
      </w:hyperlink>
    </w:p>
    <w:p>
      <w:pPr>
        <w:pStyle w:val="TOC2"/>
        <w:tabs>
          <w:tab w:val="right" w:leader="dot" w:pos="8306"/>
        </w:tabs>
      </w:pPr>
      <w:hyperlink w:anchor="_Toc25137" w:history="1">
        <w:r>
          <w:rPr>
            <w:rFonts w:ascii="仿宋" w:eastAsia="仿宋" w:hAnsi="仿宋" w:cs="仿宋" w:hint="eastAsia"/>
            <w:lang w:eastAsia="zh-CN"/>
          </w:rPr>
          <w:t>(三)、文档存档与归档</w:t>
        </w:r>
        <w:r>
          <w:tab/>
        </w:r>
        <w:r>
          <w:fldChar w:fldCharType="begin"/>
        </w:r>
        <w:r>
          <w:instrText xml:space="preserve"> PAGEREF _Toc25137 \h </w:instrText>
        </w:r>
        <w:r>
          <w:fldChar w:fldCharType="separate"/>
        </w:r>
        <w:r>
          <w:t>19</w:t>
        </w:r>
        <w:r>
          <w:fldChar w:fldCharType="end"/>
        </w:r>
      </w:hyperlink>
    </w:p>
    <w:p>
      <w:pPr>
        <w:pStyle w:val="TOC1"/>
        <w:tabs>
          <w:tab w:val="right" w:leader="dot" w:pos="8306"/>
        </w:tabs>
      </w:pPr>
      <w:hyperlink w:anchor="_Toc22883" w:history="1">
        <w:r>
          <w:rPr>
            <w:rFonts w:ascii="仿宋" w:eastAsia="仿宋" w:hAnsi="仿宋" w:cs="仿宋" w:hint="eastAsia"/>
            <w:lang w:eastAsia="zh-CN"/>
          </w:rPr>
          <w:t>七、妇产科用药项目财务管理</w:t>
        </w:r>
        <w:r>
          <w:tab/>
        </w:r>
        <w:r>
          <w:fldChar w:fldCharType="begin"/>
        </w:r>
        <w:r>
          <w:instrText xml:space="preserve"> PAGEREF _Toc22883 \h </w:instrText>
        </w:r>
        <w:r>
          <w:fldChar w:fldCharType="separate"/>
        </w:r>
        <w:r>
          <w:t>21</w:t>
        </w:r>
        <w:r>
          <w:fldChar w:fldCharType="end"/>
        </w:r>
      </w:hyperlink>
    </w:p>
    <w:p>
      <w:pPr>
        <w:pStyle w:val="TOC2"/>
        <w:tabs>
          <w:tab w:val="right" w:leader="dot" w:pos="8306"/>
        </w:tabs>
      </w:pPr>
      <w:hyperlink w:anchor="_Toc29966" w:history="1">
        <w:r>
          <w:rPr>
            <w:rFonts w:ascii="仿宋" w:eastAsia="仿宋" w:hAnsi="仿宋" w:cs="仿宋" w:hint="eastAsia"/>
            <w:lang w:eastAsia="zh-CN"/>
          </w:rPr>
          <w:t>(一)、资金需求大</w:t>
        </w:r>
        <w:r>
          <w:tab/>
        </w:r>
        <w:r>
          <w:fldChar w:fldCharType="begin"/>
        </w:r>
        <w:r>
          <w:instrText xml:space="preserve"> PAGEREF _Toc29966 \h </w:instrText>
        </w:r>
        <w:r>
          <w:fldChar w:fldCharType="separate"/>
        </w:r>
        <w:r>
          <w:t>21</w:t>
        </w:r>
        <w:r>
          <w:fldChar w:fldCharType="end"/>
        </w:r>
      </w:hyperlink>
    </w:p>
    <w:p>
      <w:pPr>
        <w:pStyle w:val="TOC2"/>
        <w:tabs>
          <w:tab w:val="right" w:leader="dot" w:pos="8306"/>
        </w:tabs>
      </w:pPr>
      <w:hyperlink w:anchor="_Toc16445" w:history="1">
        <w:r>
          <w:rPr>
            <w:rFonts w:ascii="仿宋" w:eastAsia="仿宋" w:hAnsi="仿宋" w:cs="仿宋" w:hint="eastAsia"/>
            <w:lang w:eastAsia="zh-CN"/>
          </w:rPr>
          <w:t>(二)、研发周期长</w:t>
        </w:r>
        <w:r>
          <w:tab/>
        </w:r>
        <w:r>
          <w:fldChar w:fldCharType="begin"/>
        </w:r>
        <w:r>
          <w:instrText xml:space="preserve"> PAGEREF _Toc16445 \h </w:instrText>
        </w:r>
        <w:r>
          <w:fldChar w:fldCharType="separate"/>
        </w:r>
        <w:r>
          <w:t>22</w:t>
        </w:r>
        <w:r>
          <w:fldChar w:fldCharType="end"/>
        </w:r>
      </w:hyperlink>
    </w:p>
    <w:p>
      <w:pPr>
        <w:pStyle w:val="TOC2"/>
        <w:tabs>
          <w:tab w:val="right" w:leader="dot" w:pos="8306"/>
        </w:tabs>
      </w:pPr>
      <w:hyperlink w:anchor="_Toc24142" w:history="1">
        <w:r>
          <w:rPr>
            <w:rFonts w:ascii="仿宋" w:eastAsia="仿宋" w:hAnsi="仿宋" w:cs="仿宋" w:hint="eastAsia"/>
            <w:lang w:eastAsia="zh-CN"/>
          </w:rPr>
          <w:t>(三)、市场风险大</w:t>
        </w:r>
        <w:r>
          <w:tab/>
        </w:r>
        <w:r>
          <w:fldChar w:fldCharType="begin"/>
        </w:r>
        <w:r>
          <w:instrText xml:space="preserve"> PAGEREF _Toc24142 \h </w:instrText>
        </w:r>
        <w:r>
          <w:fldChar w:fldCharType="separate"/>
        </w:r>
        <w:r>
          <w:t>23</w:t>
        </w:r>
        <w:r>
          <w:fldChar w:fldCharType="end"/>
        </w:r>
      </w:hyperlink>
    </w:p>
    <w:p>
      <w:pPr>
        <w:pStyle w:val="TOC2"/>
        <w:tabs>
          <w:tab w:val="right" w:leader="dot" w:pos="8306"/>
        </w:tabs>
      </w:pPr>
      <w:hyperlink w:anchor="_Toc14001" w:history="1">
        <w:r>
          <w:rPr>
            <w:rFonts w:ascii="仿宋" w:eastAsia="仿宋" w:hAnsi="仿宋" w:cs="仿宋" w:hint="eastAsia"/>
            <w:lang w:eastAsia="zh-CN"/>
          </w:rPr>
          <w:t>(四)、利润率高</w:t>
        </w:r>
        <w:r>
          <w:tab/>
        </w:r>
        <w:r>
          <w:fldChar w:fldCharType="begin"/>
        </w:r>
        <w:r>
          <w:instrText xml:space="preserve"> PAGEREF _Toc14001 \h </w:instrText>
        </w:r>
        <w:r>
          <w:fldChar w:fldCharType="separate"/>
        </w:r>
        <w:r>
          <w:t>26</w:t>
        </w:r>
        <w:r>
          <w:fldChar w:fldCharType="end"/>
        </w:r>
      </w:hyperlink>
    </w:p>
    <w:p>
      <w:pPr>
        <w:pStyle w:val="TOC1"/>
        <w:tabs>
          <w:tab w:val="right" w:leader="dot" w:pos="8306"/>
        </w:tabs>
      </w:pPr>
      <w:hyperlink w:anchor="_Toc16755" w:history="1">
        <w:r>
          <w:rPr>
            <w:rFonts w:ascii="仿宋" w:eastAsia="仿宋" w:hAnsi="仿宋" w:cs="仿宋" w:hint="eastAsia"/>
            <w:lang w:eastAsia="zh-CN"/>
          </w:rPr>
          <w:t>八、妇产科用药项目技术管理</w:t>
        </w:r>
        <w:r>
          <w:tab/>
        </w:r>
        <w:r>
          <w:fldChar w:fldCharType="begin"/>
        </w:r>
        <w:r>
          <w:instrText xml:space="preserve"> PAGEREF _Toc16755 \h </w:instrText>
        </w:r>
        <w:r>
          <w:fldChar w:fldCharType="separate"/>
        </w:r>
        <w:r>
          <w:t>28</w:t>
        </w:r>
        <w:r>
          <w:fldChar w:fldCharType="end"/>
        </w:r>
      </w:hyperlink>
    </w:p>
    <w:p>
      <w:pPr>
        <w:pStyle w:val="TOC2"/>
        <w:tabs>
          <w:tab w:val="right" w:leader="dot" w:pos="8306"/>
        </w:tabs>
      </w:pPr>
      <w:hyperlink w:anchor="_Toc8796" w:history="1">
        <w:r>
          <w:rPr>
            <w:rFonts w:ascii="仿宋" w:eastAsia="仿宋" w:hAnsi="仿宋" w:cs="仿宋" w:hint="eastAsia"/>
            <w:lang w:eastAsia="zh-CN"/>
          </w:rPr>
          <w:t>(一)、技术方案选用方向</w:t>
        </w:r>
        <w:r>
          <w:tab/>
        </w:r>
        <w:r>
          <w:fldChar w:fldCharType="begin"/>
        </w:r>
        <w:r>
          <w:instrText xml:space="preserve"> PAGEREF _Toc8796 \h </w:instrText>
        </w:r>
        <w:r>
          <w:fldChar w:fldCharType="separate"/>
        </w:r>
        <w:r>
          <w:t>28</w:t>
        </w:r>
        <w:r>
          <w:fldChar w:fldCharType="end"/>
        </w:r>
      </w:hyperlink>
    </w:p>
    <w:p>
      <w:pPr>
        <w:pStyle w:val="TOC2"/>
        <w:tabs>
          <w:tab w:val="right" w:leader="dot" w:pos="8306"/>
        </w:tabs>
      </w:pPr>
      <w:hyperlink w:anchor="_Toc1344" w:history="1">
        <w:r>
          <w:rPr>
            <w:rFonts w:ascii="仿宋" w:eastAsia="仿宋" w:hAnsi="仿宋" w:cs="仿宋" w:hint="eastAsia"/>
            <w:lang w:eastAsia="zh-CN"/>
          </w:rPr>
          <w:t>(二)、工艺技术方案选用原则</w:t>
        </w:r>
        <w:r>
          <w:tab/>
        </w:r>
        <w:r>
          <w:fldChar w:fldCharType="begin"/>
        </w:r>
        <w:r>
          <w:instrText xml:space="preserve"> PAGEREF _Toc1344 \h </w:instrText>
        </w:r>
        <w:r>
          <w:fldChar w:fldCharType="separate"/>
        </w:r>
        <w:r>
          <w:t>29</w:t>
        </w:r>
        <w:r>
          <w:fldChar w:fldCharType="end"/>
        </w:r>
      </w:hyperlink>
    </w:p>
    <w:p>
      <w:pPr>
        <w:pStyle w:val="TOC2"/>
        <w:tabs>
          <w:tab w:val="right" w:leader="dot" w:pos="8306"/>
        </w:tabs>
      </w:pPr>
      <w:hyperlink w:anchor="_Toc28713" w:history="1">
        <w:r>
          <w:rPr>
            <w:rFonts w:ascii="仿宋" w:eastAsia="仿宋" w:hAnsi="仿宋" w:cs="仿宋" w:hint="eastAsia"/>
            <w:lang w:eastAsia="zh-CN"/>
          </w:rPr>
          <w:t>(三)、工艺技术方案要求</w:t>
        </w:r>
        <w:r>
          <w:tab/>
        </w:r>
        <w:r>
          <w:fldChar w:fldCharType="begin"/>
        </w:r>
        <w:r>
          <w:instrText xml:space="preserve"> PAGEREF _Toc28713 \h </w:instrText>
        </w:r>
        <w:r>
          <w:fldChar w:fldCharType="separate"/>
        </w:r>
        <w:r>
          <w:t>32</w:t>
        </w:r>
        <w:r>
          <w:fldChar w:fldCharType="end"/>
        </w:r>
      </w:hyperlink>
    </w:p>
    <w:p>
      <w:pPr>
        <w:pStyle w:val="TOC1"/>
        <w:tabs>
          <w:tab w:val="right" w:leader="dot" w:pos="8306"/>
        </w:tabs>
      </w:pPr>
      <w:hyperlink w:anchor="_Toc18273" w:history="1">
        <w:r>
          <w:rPr>
            <w:rFonts w:ascii="仿宋" w:eastAsia="仿宋" w:hAnsi="仿宋" w:cs="仿宋" w:hint="eastAsia"/>
            <w:lang w:eastAsia="zh-CN"/>
          </w:rPr>
          <w:t>九、妇产科用药项目创新与研发</w:t>
        </w:r>
        <w:r>
          <w:tab/>
        </w:r>
        <w:r>
          <w:fldChar w:fldCharType="begin"/>
        </w:r>
        <w:r>
          <w:instrText xml:space="preserve"> PAGEREF _Toc18273 \h </w:instrText>
        </w:r>
        <w:r>
          <w:fldChar w:fldCharType="separate"/>
        </w:r>
        <w:r>
          <w:t>34</w:t>
        </w:r>
        <w:r>
          <w:fldChar w:fldCharType="end"/>
        </w:r>
      </w:hyperlink>
    </w:p>
    <w:p>
      <w:pPr>
        <w:pStyle w:val="TOC2"/>
        <w:tabs>
          <w:tab w:val="right" w:leader="dot" w:pos="8306"/>
        </w:tabs>
      </w:pPr>
      <w:hyperlink w:anchor="_Toc16853" w:history="1">
        <w:r>
          <w:rPr>
            <w:rFonts w:ascii="仿宋" w:eastAsia="仿宋" w:hAnsi="仿宋" w:cs="仿宋" w:hint="eastAsia"/>
            <w:lang w:eastAsia="zh-CN"/>
          </w:rPr>
          <w:t>(一)、创新策略与方向</w:t>
        </w:r>
        <w:r>
          <w:tab/>
        </w:r>
        <w:r>
          <w:fldChar w:fldCharType="begin"/>
        </w:r>
        <w:r>
          <w:instrText xml:space="preserve"> PAGEREF _Toc16853 \h </w:instrText>
        </w:r>
        <w:r>
          <w:fldChar w:fldCharType="separate"/>
        </w:r>
        <w:r>
          <w:t>34</w:t>
        </w:r>
        <w:r>
          <w:fldChar w:fldCharType="end"/>
        </w:r>
      </w:hyperlink>
    </w:p>
    <w:p>
      <w:pPr>
        <w:pStyle w:val="TOC2"/>
        <w:tabs>
          <w:tab w:val="right" w:leader="dot" w:pos="8306"/>
        </w:tabs>
      </w:pPr>
      <w:hyperlink w:anchor="_Toc14930" w:history="1">
        <w:r>
          <w:rPr>
            <w:rFonts w:ascii="仿宋" w:eastAsia="仿宋" w:hAnsi="仿宋" w:cs="仿宋" w:hint="eastAsia"/>
            <w:lang w:eastAsia="zh-CN"/>
          </w:rPr>
          <w:t>(二)、研发规划与投入</w:t>
        </w:r>
        <w:r>
          <w:tab/>
        </w:r>
        <w:r>
          <w:fldChar w:fldCharType="begin"/>
        </w:r>
        <w:r>
          <w:instrText xml:space="preserve"> PAGEREF _Toc14930 \h </w:instrText>
        </w:r>
        <w:r>
          <w:fldChar w:fldCharType="separate"/>
        </w:r>
        <w:r>
          <w:t>35</w:t>
        </w:r>
        <w:r>
          <w:fldChar w:fldCharType="end"/>
        </w:r>
      </w:hyperlink>
    </w:p>
    <w:p>
      <w:pPr>
        <w:pStyle w:val="TOC1"/>
        <w:tabs>
          <w:tab w:val="right" w:leader="dot" w:pos="8306"/>
        </w:tabs>
      </w:pPr>
      <w:hyperlink w:anchor="_Toc8378" w:history="1">
        <w:r>
          <w:rPr>
            <w:rFonts w:ascii="仿宋" w:eastAsia="仿宋" w:hAnsi="仿宋" w:cs="仿宋" w:hint="eastAsia"/>
            <w:lang w:eastAsia="zh-CN"/>
          </w:rPr>
          <w:t>十、妇产科用药项目投资规划</w:t>
        </w:r>
        <w:r>
          <w:tab/>
        </w:r>
        <w:r>
          <w:fldChar w:fldCharType="begin"/>
        </w:r>
        <w:r>
          <w:instrText xml:space="preserve"> PAGEREF _Toc8378 \h </w:instrText>
        </w:r>
        <w:r>
          <w:fldChar w:fldCharType="separate"/>
        </w:r>
        <w:r>
          <w:t>37</w:t>
        </w:r>
        <w:r>
          <w:fldChar w:fldCharType="end"/>
        </w:r>
      </w:hyperlink>
    </w:p>
    <w:p>
      <w:pPr>
        <w:pStyle w:val="TOC2"/>
        <w:tabs>
          <w:tab w:val="right" w:leader="dot" w:pos="8306"/>
        </w:tabs>
      </w:pPr>
      <w:hyperlink w:anchor="_Toc10136" w:history="1">
        <w:r>
          <w:rPr>
            <w:rFonts w:ascii="仿宋" w:eastAsia="仿宋" w:hAnsi="仿宋" w:cs="仿宋" w:hint="eastAsia"/>
            <w:lang w:eastAsia="zh-CN"/>
          </w:rPr>
          <w:t>(一)、妇产科用药项目总投资估算</w:t>
        </w:r>
        <w:r>
          <w:tab/>
        </w:r>
        <w:r>
          <w:fldChar w:fldCharType="begin"/>
        </w:r>
        <w:r>
          <w:instrText xml:space="preserve"> PAGEREF _Toc10136 \h </w:instrText>
        </w:r>
        <w:r>
          <w:fldChar w:fldCharType="separate"/>
        </w:r>
        <w:r>
          <w:t>37</w:t>
        </w:r>
        <w:r>
          <w:fldChar w:fldCharType="end"/>
        </w:r>
      </w:hyperlink>
    </w:p>
    <w:p>
      <w:pPr>
        <w:pStyle w:val="TOC2"/>
        <w:tabs>
          <w:tab w:val="right" w:leader="dot" w:pos="8306"/>
        </w:tabs>
      </w:pPr>
      <w:hyperlink w:anchor="_Toc10160" w:history="1">
        <w:r>
          <w:rPr>
            <w:rFonts w:ascii="仿宋" w:eastAsia="仿宋" w:hAnsi="仿宋" w:cs="仿宋" w:hint="eastAsia"/>
            <w:lang w:eastAsia="zh-CN"/>
          </w:rPr>
          <w:t>(二)、资金筹措</w:t>
        </w:r>
        <w:r>
          <w:tab/>
        </w:r>
        <w:r>
          <w:fldChar w:fldCharType="begin"/>
        </w:r>
        <w:r>
          <w:instrText xml:space="preserve"> PAGEREF _Toc10160 \h </w:instrText>
        </w:r>
        <w:r>
          <w:fldChar w:fldCharType="separate"/>
        </w:r>
        <w:r>
          <w:t>38</w:t>
        </w:r>
        <w:r>
          <w:fldChar w:fldCharType="end"/>
        </w:r>
      </w:hyperlink>
    </w:p>
    <w:p>
      <w:pPr>
        <w:pStyle w:val="TOC1"/>
        <w:tabs>
          <w:tab w:val="right" w:leader="dot" w:pos="8306"/>
        </w:tabs>
      </w:pPr>
      <w:hyperlink w:anchor="_Toc24700" w:history="1">
        <w:r>
          <w:rPr>
            <w:rFonts w:ascii="仿宋" w:eastAsia="仿宋" w:hAnsi="仿宋" w:cs="仿宋" w:hint="eastAsia"/>
            <w:lang w:eastAsia="zh-CN"/>
          </w:rPr>
          <w:t>十一、妇产科用药项目风险管理</w:t>
        </w:r>
        <w:r>
          <w:tab/>
        </w:r>
        <w:r>
          <w:fldChar w:fldCharType="begin"/>
        </w:r>
        <w:r>
          <w:instrText xml:space="preserve"> PAGEREF _Toc24700 \h </w:instrText>
        </w:r>
        <w:r>
          <w:fldChar w:fldCharType="separate"/>
        </w:r>
        <w:r>
          <w:t>39</w:t>
        </w:r>
        <w:r>
          <w:fldChar w:fldCharType="end"/>
        </w:r>
      </w:hyperlink>
    </w:p>
    <w:p>
      <w:pPr>
        <w:pStyle w:val="TOC2"/>
        <w:tabs>
          <w:tab w:val="right" w:leader="dot" w:pos="8306"/>
        </w:tabs>
      </w:pPr>
      <w:hyperlink w:anchor="_Toc25934" w:history="1">
        <w:r>
          <w:rPr>
            <w:rFonts w:ascii="仿宋" w:eastAsia="仿宋" w:hAnsi="仿宋" w:cs="仿宋" w:hint="eastAsia"/>
            <w:lang w:eastAsia="zh-CN"/>
          </w:rPr>
          <w:t>(一)、风险识别与评估</w:t>
        </w:r>
        <w:r>
          <w:tab/>
        </w:r>
        <w:r>
          <w:fldChar w:fldCharType="begin"/>
        </w:r>
        <w:r>
          <w:instrText xml:space="preserve"> PAGEREF _Toc25934 \h </w:instrText>
        </w:r>
        <w:r>
          <w:fldChar w:fldCharType="separate"/>
        </w:r>
        <w:r>
          <w:t>39</w:t>
        </w:r>
        <w:r>
          <w:fldChar w:fldCharType="end"/>
        </w:r>
      </w:hyperlink>
    </w:p>
    <w:p>
      <w:pPr>
        <w:pStyle w:val="TOC2"/>
        <w:tabs>
          <w:tab w:val="right" w:leader="dot" w:pos="8306"/>
        </w:tabs>
      </w:pPr>
      <w:hyperlink w:anchor="_Toc31211" w:history="1">
        <w:r>
          <w:rPr>
            <w:rFonts w:ascii="仿宋" w:eastAsia="仿宋" w:hAnsi="仿宋" w:cs="仿宋" w:hint="eastAsia"/>
            <w:lang w:eastAsia="zh-CN"/>
          </w:rPr>
          <w:t>(二)、风险应对策略</w:t>
        </w:r>
        <w:r>
          <w:tab/>
        </w:r>
        <w:r>
          <w:fldChar w:fldCharType="begin"/>
        </w:r>
        <w:r>
          <w:instrText xml:space="preserve"> PAGEREF _Toc31211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3" w:history="1">
        <w:r>
          <w:rPr>
            <w:rFonts w:ascii="仿宋" w:eastAsia="仿宋" w:hAnsi="仿宋" w:cs="仿宋" w:hint="eastAsia"/>
            <w:lang w:eastAsia="zh-CN"/>
          </w:rPr>
          <w:t>(三)、风险监控与控制</w:t>
        </w:r>
        <w:r>
          <w:tab/>
        </w:r>
        <w:r>
          <w:fldChar w:fldCharType="begin"/>
        </w:r>
        <w:r>
          <w:instrText xml:space="preserve"> PAGEREF _Toc203 \h </w:instrText>
        </w:r>
        <w:r>
          <w:fldChar w:fldCharType="separate"/>
        </w:r>
        <w:r>
          <w:t>42</w:t>
        </w:r>
        <w:r>
          <w:fldChar w:fldCharType="end"/>
        </w:r>
      </w:hyperlink>
    </w:p>
    <w:p>
      <w:pPr>
        <w:pStyle w:val="TOC1"/>
        <w:tabs>
          <w:tab w:val="right" w:leader="dot" w:pos="8306"/>
        </w:tabs>
      </w:pPr>
      <w:hyperlink w:anchor="_Toc21556" w:history="1">
        <w:r>
          <w:rPr>
            <w:rFonts w:ascii="仿宋" w:eastAsia="仿宋" w:hAnsi="仿宋" w:cs="仿宋" w:hint="eastAsia"/>
            <w:lang w:eastAsia="zh-CN"/>
          </w:rPr>
          <w:t>十二、生产安全保护</w:t>
        </w:r>
        <w:r>
          <w:tab/>
        </w:r>
        <w:r>
          <w:fldChar w:fldCharType="begin"/>
        </w:r>
        <w:r>
          <w:instrText xml:space="preserve"> PAGEREF _Toc21556 \h </w:instrText>
        </w:r>
        <w:r>
          <w:fldChar w:fldCharType="separate"/>
        </w:r>
        <w:r>
          <w:t>43</w:t>
        </w:r>
        <w:r>
          <w:fldChar w:fldCharType="end"/>
        </w:r>
      </w:hyperlink>
    </w:p>
    <w:p>
      <w:pPr>
        <w:pStyle w:val="TOC2"/>
        <w:tabs>
          <w:tab w:val="right" w:leader="dot" w:pos="8306"/>
        </w:tabs>
      </w:pPr>
      <w:hyperlink w:anchor="_Toc16207" w:history="1">
        <w:r>
          <w:rPr>
            <w:rFonts w:ascii="仿宋" w:eastAsia="仿宋" w:hAnsi="仿宋" w:cs="仿宋" w:hint="eastAsia"/>
            <w:lang w:eastAsia="zh-CN"/>
          </w:rPr>
          <w:t>(一)、消防安全</w:t>
        </w:r>
        <w:r>
          <w:tab/>
        </w:r>
        <w:r>
          <w:fldChar w:fldCharType="begin"/>
        </w:r>
        <w:r>
          <w:instrText xml:space="preserve"> PAGEREF _Toc16207 \h </w:instrText>
        </w:r>
        <w:r>
          <w:fldChar w:fldCharType="separate"/>
        </w:r>
        <w:r>
          <w:t>43</w:t>
        </w:r>
        <w:r>
          <w:fldChar w:fldCharType="end"/>
        </w:r>
      </w:hyperlink>
    </w:p>
    <w:p>
      <w:pPr>
        <w:pStyle w:val="TOC2"/>
        <w:tabs>
          <w:tab w:val="right" w:leader="dot" w:pos="8306"/>
        </w:tabs>
      </w:pPr>
      <w:hyperlink w:anchor="_Toc13740" w:history="1">
        <w:r>
          <w:rPr>
            <w:rFonts w:ascii="仿宋" w:eastAsia="仿宋" w:hAnsi="仿宋" w:cs="仿宋" w:hint="eastAsia"/>
            <w:lang w:eastAsia="zh-CN"/>
          </w:rPr>
          <w:t>(二)、防火防爆总图布置措施</w:t>
        </w:r>
        <w:r>
          <w:tab/>
        </w:r>
        <w:r>
          <w:fldChar w:fldCharType="begin"/>
        </w:r>
        <w:r>
          <w:instrText xml:space="preserve"> PAGEREF _Toc13740 \h </w:instrText>
        </w:r>
        <w:r>
          <w:fldChar w:fldCharType="separate"/>
        </w:r>
        <w:r>
          <w:t>44</w:t>
        </w:r>
        <w:r>
          <w:fldChar w:fldCharType="end"/>
        </w:r>
      </w:hyperlink>
    </w:p>
    <w:p>
      <w:pPr>
        <w:pStyle w:val="TOC2"/>
        <w:tabs>
          <w:tab w:val="right" w:leader="dot" w:pos="8306"/>
        </w:tabs>
      </w:pPr>
      <w:hyperlink w:anchor="_Toc13435" w:history="1">
        <w:r>
          <w:rPr>
            <w:rFonts w:ascii="仿宋" w:eastAsia="仿宋" w:hAnsi="仿宋" w:cs="仿宋" w:hint="eastAsia"/>
            <w:lang w:eastAsia="zh-CN"/>
          </w:rPr>
          <w:t>(三)、自然灾害防范措施</w:t>
        </w:r>
        <w:r>
          <w:tab/>
        </w:r>
        <w:r>
          <w:fldChar w:fldCharType="begin"/>
        </w:r>
        <w:r>
          <w:instrText xml:space="preserve"> PAGEREF _Toc13435 \h </w:instrText>
        </w:r>
        <w:r>
          <w:fldChar w:fldCharType="separate"/>
        </w:r>
        <w:r>
          <w:t>45</w:t>
        </w:r>
        <w:r>
          <w:fldChar w:fldCharType="end"/>
        </w:r>
      </w:hyperlink>
    </w:p>
    <w:p>
      <w:pPr>
        <w:pStyle w:val="TOC2"/>
        <w:tabs>
          <w:tab w:val="right" w:leader="dot" w:pos="8306"/>
        </w:tabs>
      </w:pPr>
      <w:hyperlink w:anchor="_Toc14214" w:history="1">
        <w:r>
          <w:rPr>
            <w:rFonts w:ascii="仿宋" w:eastAsia="仿宋" w:hAnsi="仿宋" w:cs="仿宋" w:hint="eastAsia"/>
            <w:lang w:eastAsia="zh-CN"/>
          </w:rPr>
          <w:t>(四)、安全色及安全标志使用要求</w:t>
        </w:r>
        <w:r>
          <w:tab/>
        </w:r>
        <w:r>
          <w:fldChar w:fldCharType="begin"/>
        </w:r>
        <w:r>
          <w:instrText xml:space="preserve"> PAGEREF _Toc14214 \h </w:instrText>
        </w:r>
        <w:r>
          <w:fldChar w:fldCharType="separate"/>
        </w:r>
        <w:r>
          <w:t>46</w:t>
        </w:r>
        <w:r>
          <w:fldChar w:fldCharType="end"/>
        </w:r>
      </w:hyperlink>
    </w:p>
    <w:p>
      <w:pPr>
        <w:pStyle w:val="TOC2"/>
        <w:tabs>
          <w:tab w:val="right" w:leader="dot" w:pos="8306"/>
        </w:tabs>
      </w:pPr>
      <w:hyperlink w:anchor="_Toc105" w:history="1">
        <w:r>
          <w:rPr>
            <w:rFonts w:ascii="仿宋" w:eastAsia="仿宋" w:hAnsi="仿宋" w:cs="仿宋" w:hint="eastAsia"/>
            <w:lang w:eastAsia="zh-CN"/>
          </w:rPr>
          <w:t>(五)、防尘防毒措施</w:t>
        </w:r>
        <w:r>
          <w:tab/>
        </w:r>
        <w:r>
          <w:fldChar w:fldCharType="begin"/>
        </w:r>
        <w:r>
          <w:instrText xml:space="preserve"> PAGEREF _Toc105 \h </w:instrText>
        </w:r>
        <w:r>
          <w:fldChar w:fldCharType="separate"/>
        </w:r>
        <w:r>
          <w:t>47</w:t>
        </w:r>
        <w:r>
          <w:fldChar w:fldCharType="end"/>
        </w:r>
      </w:hyperlink>
    </w:p>
    <w:p>
      <w:pPr>
        <w:pStyle w:val="TOC2"/>
        <w:tabs>
          <w:tab w:val="right" w:leader="dot" w:pos="8306"/>
        </w:tabs>
      </w:pPr>
      <w:hyperlink w:anchor="_Toc32357" w:history="1">
        <w:r>
          <w:rPr>
            <w:rFonts w:ascii="仿宋" w:eastAsia="仿宋" w:hAnsi="仿宋" w:cs="仿宋" w:hint="eastAsia"/>
            <w:lang w:eastAsia="zh-CN"/>
          </w:rPr>
          <w:t>(六)、防静电、触电防护及防雷措施</w:t>
        </w:r>
        <w:r>
          <w:tab/>
        </w:r>
        <w:r>
          <w:fldChar w:fldCharType="begin"/>
        </w:r>
        <w:r>
          <w:instrText xml:space="preserve"> PAGEREF _Toc32357 \h </w:instrText>
        </w:r>
        <w:r>
          <w:fldChar w:fldCharType="separate"/>
        </w:r>
        <w:r>
          <w:t>48</w:t>
        </w:r>
        <w:r>
          <w:fldChar w:fldCharType="end"/>
        </w:r>
      </w:hyperlink>
    </w:p>
    <w:p>
      <w:pPr>
        <w:pStyle w:val="TOC2"/>
        <w:tabs>
          <w:tab w:val="right" w:leader="dot" w:pos="8306"/>
        </w:tabs>
      </w:pPr>
      <w:hyperlink w:anchor="_Toc20086" w:history="1">
        <w:r>
          <w:rPr>
            <w:rFonts w:ascii="仿宋" w:eastAsia="仿宋" w:hAnsi="仿宋" w:cs="仿宋" w:hint="eastAsia"/>
            <w:lang w:eastAsia="zh-CN"/>
          </w:rPr>
          <w:t>(七)、机械设备安全保障措施</w:t>
        </w:r>
        <w:r>
          <w:tab/>
        </w:r>
        <w:r>
          <w:fldChar w:fldCharType="begin"/>
        </w:r>
        <w:r>
          <w:instrText xml:space="preserve"> PAGEREF _Toc20086 \h </w:instrText>
        </w:r>
        <w:r>
          <w:fldChar w:fldCharType="separate"/>
        </w:r>
        <w:r>
          <w:t>49</w:t>
        </w:r>
        <w:r>
          <w:fldChar w:fldCharType="end"/>
        </w:r>
      </w:hyperlink>
    </w:p>
    <w:p>
      <w:pPr>
        <w:pStyle w:val="TOC1"/>
        <w:tabs>
          <w:tab w:val="right" w:leader="dot" w:pos="8306"/>
        </w:tabs>
      </w:pPr>
      <w:hyperlink w:anchor="_Toc17511" w:history="1">
        <w:r>
          <w:rPr>
            <w:rFonts w:ascii="仿宋" w:eastAsia="仿宋" w:hAnsi="仿宋" w:cs="仿宋" w:hint="eastAsia"/>
            <w:lang w:eastAsia="zh-CN"/>
          </w:rPr>
          <w:t>十三、妇产科用药项目工程方案分析</w:t>
        </w:r>
        <w:r>
          <w:tab/>
        </w:r>
        <w:r>
          <w:fldChar w:fldCharType="begin"/>
        </w:r>
        <w:r>
          <w:instrText xml:space="preserve"> PAGEREF _Toc17511 \h </w:instrText>
        </w:r>
        <w:r>
          <w:fldChar w:fldCharType="separate"/>
        </w:r>
        <w:r>
          <w:t>51</w:t>
        </w:r>
        <w:r>
          <w:fldChar w:fldCharType="end"/>
        </w:r>
      </w:hyperlink>
    </w:p>
    <w:p>
      <w:pPr>
        <w:pStyle w:val="TOC2"/>
        <w:tabs>
          <w:tab w:val="right" w:leader="dot" w:pos="8306"/>
        </w:tabs>
      </w:pPr>
      <w:hyperlink w:anchor="_Toc9106" w:history="1">
        <w:r>
          <w:rPr>
            <w:rFonts w:ascii="仿宋" w:eastAsia="仿宋" w:hAnsi="仿宋" w:cs="仿宋" w:hint="eastAsia"/>
            <w:lang w:eastAsia="zh-CN"/>
          </w:rPr>
          <w:t>(一)、建筑工程设计原则</w:t>
        </w:r>
        <w:r>
          <w:tab/>
        </w:r>
        <w:r>
          <w:fldChar w:fldCharType="begin"/>
        </w:r>
        <w:r>
          <w:instrText xml:space="preserve"> PAGEREF _Toc9106 \h </w:instrText>
        </w:r>
        <w:r>
          <w:fldChar w:fldCharType="separate"/>
        </w:r>
        <w:r>
          <w:t>51</w:t>
        </w:r>
        <w:r>
          <w:fldChar w:fldCharType="end"/>
        </w:r>
      </w:hyperlink>
    </w:p>
    <w:p>
      <w:pPr>
        <w:pStyle w:val="TOC2"/>
        <w:tabs>
          <w:tab w:val="right" w:leader="dot" w:pos="8306"/>
        </w:tabs>
      </w:pPr>
      <w:hyperlink w:anchor="_Toc10440" w:history="1">
        <w:r>
          <w:rPr>
            <w:rFonts w:ascii="仿宋" w:eastAsia="仿宋" w:hAnsi="仿宋" w:cs="仿宋" w:hint="eastAsia"/>
            <w:lang w:eastAsia="zh-CN"/>
          </w:rPr>
          <w:t>(二)、土建工程建设指标</w:t>
        </w:r>
        <w:r>
          <w:tab/>
        </w:r>
        <w:r>
          <w:fldChar w:fldCharType="begin"/>
        </w:r>
        <w:r>
          <w:instrText xml:space="preserve"> PAGEREF _Toc10440 \h </w:instrText>
        </w:r>
        <w:r>
          <w:fldChar w:fldCharType="separate"/>
        </w:r>
        <w:r>
          <w:t>54</w:t>
        </w:r>
        <w:r>
          <w:fldChar w:fldCharType="end"/>
        </w:r>
      </w:hyperlink>
    </w:p>
    <w:p>
      <w:pPr>
        <w:pStyle w:val="TOC1"/>
        <w:tabs>
          <w:tab w:val="right" w:leader="dot" w:pos="8306"/>
        </w:tabs>
      </w:pPr>
      <w:hyperlink w:anchor="_Toc16369" w:history="1">
        <w:r>
          <w:rPr>
            <w:rFonts w:ascii="仿宋" w:eastAsia="仿宋" w:hAnsi="仿宋" w:cs="仿宋" w:hint="eastAsia"/>
            <w:lang w:eastAsia="zh-CN"/>
          </w:rPr>
          <w:t>十四、妇产科用药项目变更管理</w:t>
        </w:r>
        <w:r>
          <w:tab/>
        </w:r>
        <w:r>
          <w:fldChar w:fldCharType="begin"/>
        </w:r>
        <w:r>
          <w:instrText xml:space="preserve"> PAGEREF _Toc16369 \h </w:instrText>
        </w:r>
        <w:r>
          <w:fldChar w:fldCharType="separate"/>
        </w:r>
        <w:r>
          <w:t>56</w:t>
        </w:r>
        <w:r>
          <w:fldChar w:fldCharType="end"/>
        </w:r>
      </w:hyperlink>
    </w:p>
    <w:p>
      <w:pPr>
        <w:pStyle w:val="TOC2"/>
        <w:tabs>
          <w:tab w:val="right" w:leader="dot" w:pos="8306"/>
        </w:tabs>
      </w:pPr>
      <w:hyperlink w:anchor="_Toc6471" w:history="1">
        <w:r>
          <w:rPr>
            <w:rFonts w:ascii="仿宋" w:eastAsia="仿宋" w:hAnsi="仿宋" w:cs="仿宋" w:hint="eastAsia"/>
            <w:lang w:eastAsia="zh-CN"/>
          </w:rPr>
          <w:t>(一)、变更申请与评估</w:t>
        </w:r>
        <w:r>
          <w:tab/>
        </w:r>
        <w:r>
          <w:fldChar w:fldCharType="begin"/>
        </w:r>
        <w:r>
          <w:instrText xml:space="preserve"> PAGEREF _Toc6471 \h </w:instrText>
        </w:r>
        <w:r>
          <w:fldChar w:fldCharType="separate"/>
        </w:r>
        <w:r>
          <w:t>56</w:t>
        </w:r>
        <w:r>
          <w:fldChar w:fldCharType="end"/>
        </w:r>
      </w:hyperlink>
    </w:p>
    <w:p>
      <w:pPr>
        <w:pStyle w:val="TOC2"/>
        <w:tabs>
          <w:tab w:val="right" w:leader="dot" w:pos="8306"/>
        </w:tabs>
      </w:pPr>
      <w:hyperlink w:anchor="_Toc14152" w:history="1">
        <w:r>
          <w:rPr>
            <w:rFonts w:ascii="仿宋" w:eastAsia="仿宋" w:hAnsi="仿宋" w:cs="仿宋" w:hint="eastAsia"/>
            <w:lang w:eastAsia="zh-CN"/>
          </w:rPr>
          <w:t>(二)、变更实施与控制</w:t>
        </w:r>
        <w:r>
          <w:tab/>
        </w:r>
        <w:r>
          <w:fldChar w:fldCharType="begin"/>
        </w:r>
        <w:r>
          <w:instrText xml:space="preserve"> PAGEREF _Toc14152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09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0993"/>
      <w:r>
        <w:rPr>
          <w:rFonts w:ascii="仿宋" w:eastAsia="仿宋" w:hAnsi="仿宋" w:cs="仿宋" w:hint="eastAsia"/>
          <w:sz w:val="28"/>
          <w:lang w:eastAsia="zh-CN"/>
        </w:rPr>
        <w:t>一、妇产科用药项目可持续发展</w:t>
      </w:r>
      <w:bookmarkEnd w:id="2"/>
    </w:p>
    <w:p>
      <w:pPr>
        <w:pStyle w:val="Heading2"/>
        <w:rPr>
          <w:rFonts w:ascii="仿宋" w:eastAsia="仿宋" w:hAnsi="仿宋" w:cs="仿宋" w:hint="eastAsia"/>
          <w:lang w:eastAsia="zh-CN"/>
        </w:rPr>
      </w:pPr>
      <w:bookmarkStart w:id="3" w:name="_Toc2078"/>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妇产科用药项目中，妇产科用药项目团队着眼于未来，明确了可持续发展的战略方向。制定的具体可持续发展目标包括降低资源使用、采用环保技术、最大化社会效益等。这一步骤不仅有助于妇产科用药项目在环保和社会责任方面达到最高标准，也为未来提供了明确的指引，确保妇产科用药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可持续实践的融入妇产科用药项目管理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妇产科用药项目管理周期。从妇产科用药项目规划开始，妇产科用药项目团队就考虑了环境和社会的因素。在执行阶段，妇产科用药项目团队积极推动绿色技术的应用，优化资源利用。此外，关注员工的社会责任，通过培训和沟通活动提高员工对可持续发展的认知，使他们能够在日常工作中践行可持续实践。这些举措不仅为妇产科用药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5063"/>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扎根于妇产科用药项目的可持续发展理念，我们深信环保与社会责任是妇产科用药项目成功的关键支柱。在妇产科用药项目的每一步，我们都致力于通过创新和实践，履行对环境和社会的坚定责任。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妇产科用药项目团队通过引入先进的环保技术、建立高效的废物处理系统以及推动能源节约措施，积极履行环保责任。定期的环保监测和评估确保妇产科用药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妇产科用药项目不仅致力于自身可持续发展，还注重对社会的回馈。通过支持社区妇产科用药项目、参与慈善事业、提供培训机会等方式，妇产科用药项目积极履行社会责任。与当地社区建立积极互动，关注员工的工作与生活平衡，以及员工的身心健康，是妇产科用药项目在社会责任层面的关键举措。这样的实践不仅增强了妇产科用药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13499"/>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15318"/>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妇产科用药项目的主要产品是XXXX，预计年产值为XXX万元。这一产品在市场中占据着重要的地位，其广泛的应用范围使得该妇产科用药项目的市场前景非常广阔。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妇产科用药项目的xxx产品作为重要的原材料之一，将在多个领域发挥关键作用。其在建筑、交通、能源等方面的广泛应用将为整个产业链提供强大的支持，形成产业协同效应。妇产科用药项目的年产值XXX万XXX万XXX万万元不仅反映了其在市场上的巨大潜力，更预示着它对国民经济的积极贡献。这种关联度高、涉及面广的产业关系，使得该妇产科用药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1890"/>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妇产科用药项目总征地面积为XXXX平方米，相当于约XX.XX亩，其中净用地面积为XXXX平方米，红线范围内相当于约XX.XX亩。这一用地规模充分考虑了妇产科用药项目的建设需求，保障了妇产科用药项目在合适的空间内得以充分发展。妇产科用药项目规划的总建筑面积为XXXX平方米，其中主体工程建设占XXXX平方米，计容建筑面积达XXXX平方米。预计建筑工程的投资将达到XXXX万元，为妇产科用药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妇产科用药项目计划购置的设备共计XXXX台（套），设备购置费用为XXXX万元。这一设备购置计划充分考虑到妇产科用药项目的生产需求和技术要求，确保了妇产科用药项目在生产运营中具备先进的技术装备和高效的生产能力。设备的合理配置将为妇产科用药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妇产科用药项目计划总投资为XXXX万元，预计年实现营业收入为XXXX万元。这一产能规模的设定旨在确保妇产科用药项目能够在投资与回报之间取得平衡，实现长期可持续的发展。妇产科用药项目的总投资充分考虑到各个方面的需求，包括用地建设、设备购置等多个环节，以确保妇产科用药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1174"/>
      <w:r>
        <w:rPr>
          <w:rFonts w:ascii="仿宋" w:eastAsia="仿宋" w:hAnsi="仿宋" w:cs="仿宋" w:hint="eastAsia"/>
          <w:sz w:val="28"/>
          <w:lang w:eastAsia="zh-CN"/>
        </w:rPr>
        <w:t>三、妇产科用药项目危机管理</w:t>
      </w:r>
      <w:bookmarkEnd w:id="8"/>
    </w:p>
    <w:p>
      <w:pPr>
        <w:pStyle w:val="Heading2"/>
        <w:rPr>
          <w:rFonts w:ascii="仿宋" w:eastAsia="仿宋" w:hAnsi="仿宋" w:cs="仿宋" w:hint="eastAsia"/>
          <w:lang w:eastAsia="zh-CN"/>
        </w:rPr>
      </w:pPr>
      <w:bookmarkStart w:id="9" w:name="_Toc9765"/>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妇产科用药项目危机管理中，危机预警与识别是确保妇产科用药项目稳健运行的核心步骤。通过建立全面的监测机制，妇产科用药项目团队旨在及时发现和理解潜在的风险和危机因素，以便采取及时的预防和应对措施，确保妇产科用药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首先，通过深入的风险评估，妇产科用药项目团队全面分析了整个妇产科用药项目和各个阶段可能存在的威胁。这包括准确评估每个潜在风险的发生概率和可能影响的程度，为后续危机预警提供了有力支持。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妇产科用药项目团队着重于明确定义妇产科用药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妇产科用药项目进展的持续监控，团队能够及时发现潜在问题并作出迅速反应。妇产科用药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在这一阶段，团队的专业素养和反应速度将发挥至关重要的作用，以确保潜在危机能够在初期得到有效的处理，最大程度地减轻负面影响。通过危机预警与识别，妇产科用药项目得以更有序、可控地推进。</w:t>
      </w:r>
    </w:p>
    <w:p>
      <w:pPr>
        <w:pStyle w:val="Heading2"/>
        <w:ind w:firstLine="560" w:firstLineChars="200"/>
        <w:rPr>
          <w:rFonts w:ascii="仿宋" w:eastAsia="仿宋" w:hAnsi="仿宋" w:cs="仿宋" w:hint="eastAsia"/>
          <w:sz w:val="28"/>
          <w:lang w:eastAsia="zh-CN"/>
        </w:rPr>
      </w:pPr>
      <w:bookmarkStart w:id="10" w:name="_Toc3042"/>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在危机发生时，妇产科用药项目团队立即行动，成立了应急小组。该小组的任务是迅速制定并实施紧急应对措施，以最小化潜在损失。以下是采取的主要措施：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暂停妇产科用药项目进度：为遏制危机蔓延，妇产科用药项目暂时停止进行，以便全面评估当前状况。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资源重新分配：重新评估妇产科用药项目资源的分配，确保最大限度地减小损失。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实时沟通：与关键利益相关者建立实时沟通机制，向他们传递妇产科用药项目危机的实际状况，保障妇产科用药项目核心利益。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在紧急应对的同时，妇产科用药项目团队强调了团队协作和有效沟通的重要性。以下是团队协作的关键举措：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信息共享机制：建立了信息共享平台，确保团队成员能够及时获取妇产科用药项目危机的实时信息。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领导者沟通：妇产科用药项目领导者通过定期会议和即时沟通工具，指导团队应对危机，保持团队稳定运行。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随着危机得到初步控制，妇产科用药项目团队转向制定恢复计划，以确保妇产科用药项目能够从中迅速恢复。主要恢复计划包括：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修复受损的进度计划：重新评估妇产科用药项目进度，制定修复计划，确保妇产科用药项目尽快回归正常进程。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重新调整资源分配：优化资源分配，确保妇产科用药项目在有限资源下高效运转。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风险管理机制加强：对妇产科用药项目风险进行全面评估，制定更强化的风险管理策略，以预防未来可能的危机。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31135"/>
      <w:r>
        <w:rPr>
          <w:rFonts w:ascii="仿宋" w:eastAsia="仿宋" w:hAnsi="仿宋" w:cs="仿宋" w:hint="eastAsia"/>
          <w:sz w:val="28"/>
          <w:lang w:eastAsia="zh-CN"/>
        </w:rPr>
        <w:t>四、妇产科用药项目概论</w:t>
      </w:r>
      <w:bookmarkEnd w:id="11"/>
    </w:p>
    <w:p>
      <w:pPr>
        <w:pStyle w:val="Heading2"/>
        <w:rPr>
          <w:rFonts w:ascii="仿宋" w:eastAsia="仿宋" w:hAnsi="仿宋" w:cs="仿宋" w:hint="eastAsia"/>
          <w:lang w:eastAsia="zh-CN"/>
        </w:rPr>
      </w:pPr>
      <w:bookmarkStart w:id="12" w:name="_Toc6400"/>
      <w:r>
        <w:rPr>
          <w:rFonts w:ascii="仿宋" w:eastAsia="仿宋" w:hAnsi="仿宋" w:cs="仿宋" w:hint="eastAsia"/>
          <w:lang w:eastAsia="zh-CN"/>
        </w:rPr>
        <w:t>(一)、妇产科用药项目概况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妇产科用药项目的起源追溯至对市场的深入洞察。市场的不断演变与变革为妇产科用药项目提供了难得的机遇。当前市场存在的需求缺口和变革的大环境共同构成了妇产科用药项目的背景。这个妇产科用药项目旨在充分利用市场机遇，填补行业中尚未满足的需求，为客户提供全新的解决方案。市场的变革和需求的增长使得这个妇产科用药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妇产科用药项目名称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妇产科用药项目正式命名为妇产科用药。这个名称不仅仅是一个标识，更代表了妇产科用药项目的核心理念和愿景。它蕴含着妇产科用药项目所要解决问题的关键字，具有强烈的表达和辨识度，为妇产科用药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妇产科用药项目目标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妇产科用药项目的核心目标是提供一种全新、高效的解决方案，满足客户日益增长的需求。妇产科用药项目追求的不仅仅是满足市场需求，更是在市场中获得卓越的竞争优势。通过不断提升产品或服务的质量和创新水平，妇产科用药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妇产科用药项目范围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妇产科用药项目全面涵盖了产品研发、制造、市场推广和售后服务，确保从产品设计到最终用户体验的全方位关注。这一全面的妇产科用药项目范围是为了确保妇产科用药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妇产科用药项目时间表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妇产科用药项目计划在未来18个月内完成，包括研发、测试、市场试点和正式推出等不同阶段。这个时间表的合理设计是为了确保妇产科用药项目各个阶段的顺利推进，以便按时交付高质量的成果。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妇产科用药项目预算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妇产科用药项目总预算估算为XX百万美元，主要分配在研发、市场推广、人员培训和运营等方面。这一充足的预算为妇产科用药项目提供了充足的资源，确保妇产科用药项目在各个方面都能取得优异的表现。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妇产科用药项目风险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妇产科用药项目可能面临的风险包括市场接受度低、技术难题、竞争激烈等。妇产科用药项目团队已经制定了相应的风险应对计划，通过前瞻性的风险管理，确保妇产科用药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妇产科用药项目团队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妇产科用药项目汇聚了一支经验丰富、多领域专业素养的核心团队，确保妇产科用药项目在各个方面都能拥有高水平的执行力。团队的协同作战是妇产科用药项目成功的关键因素之一。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妇产科用药项目背景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妇产科用药项目的背景根植于市场对更高效、创新产品的渴望，同时也受到科技发展对行业格局的深刻改变的影响。这为妇产科用药项目提供了广阔的发展空间和市场需求。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妇产科用药项目现状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截至目前，妇产科用药项目已完成市场调研和技术验证，取得了初步的成功。这为妇产科用药项目在未来的发展奠定了坚实的基础，为更远大的目标打下了坚实的基石。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28868"/>
      <w:r>
        <w:rPr>
          <w:rFonts w:ascii="仿宋" w:eastAsia="仿宋" w:hAnsi="仿宋" w:cs="仿宋" w:hint="eastAsia"/>
          <w:sz w:val="28"/>
          <w:lang w:eastAsia="zh-CN"/>
        </w:rPr>
        <w:t>(二)、妇产科用药项目目标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keyword》妇产科用药项目首要业务目标是在市场中占据有利地位，实现产品/服务的成功推广和销售。通过不断提升产品质量、创新性，妇产科用药项目追求成为行业中的领导者，赢得更多客户的青睐。</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在科技迅速发展的时代，妇产科用药项目着眼于技术创新。通过持续的研发和技术升级，妇产科用药项目旨在推出更具创新性的产品或服务，以满足市场对新鲜、先进解决方案的需求。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为了建立可持续的客户关系，妇产科用药项目设定了客户满意度目标。通过提供卓越的产品质量和优质的客户服务，妇产科用药项目追求赢得客户的信任和忠诚度，确保他们的满意度达到行业领先水平。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妇产科用药项目注重社会责任和可持续发展。通过实施环保、社会责任妇产科用药项目，妇产科用药项目致力于在经济发展的同时保护环境，促进社会公平，实现可持续经营。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妇产科用药项目的团队是实现目标的核心驱动力。因此，妇产科用药项目设定了团队发展目标，包括提升团队成员的专业技能、培养领导力，以及搭建协同高效的团队工作氛围。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14512"/>
      <w:r>
        <w:rPr>
          <w:rFonts w:ascii="仿宋" w:eastAsia="仿宋" w:hAnsi="仿宋" w:cs="仿宋" w:hint="eastAsia"/>
          <w:sz w:val="28"/>
          <w:lang w:eastAsia="zh-CN"/>
        </w:rPr>
        <w:t>(三)、妇产科用药项目提出的理由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妇产科用药项目提出的理由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妇产科用药项目的提出源于对市场机遇的深刻洞察。当前市场中存在的需求缺口和行业发展趋势表明，有巨大的商业机会等待被开发。通过准确捕捉市场机遇，妇产科用药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妇产科用药项目的理念基于对技术创新的信仰。通过持续的研发和技术投入，妇产科用药项目有望推出更具创新性的产品或服务。在科技飞速发展的当下，妇产科用药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妇产科用药项目的提出是为了增强企业的行业竞争力。通过提升产品或服务的质量和独特性，妇产科用药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妇产科用药项目响应了消费者需求的变化。随着社会和科技的不断发展，消费者对产品和服务的需求也在发生变化。通过深入了解并及时回应消费者的新需求，妇产科用药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妇产科用药项目的提出是企业战略发展规划的一部分。在面对日益激烈的市场竞争和不断变化的商业环境中，妇产科用药项目作为企业战略的一环，旨在为企业开辟新的增长领域，巩固企业在行业中的地位。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妇产科用药项目的提出不仅仅是基于商业考量，还注重社会责任。通过推出环保、社会责任等方面的妇产科用药项目，妇产科用药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妇产科用药项目的提出反映了对利益相关者期望的关注。包括客户、员工、投资者等利益相关者在企业发展中都有着各自的期望，妇产科用药项目力求在满足这些期望的同时，取得更大的共赢。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24688"/>
      <w:r>
        <w:rPr>
          <w:rFonts w:ascii="仿宋" w:eastAsia="仿宋" w:hAnsi="仿宋" w:cs="仿宋" w:hint="eastAsia"/>
          <w:sz w:val="28"/>
          <w:lang w:eastAsia="zh-CN"/>
        </w:rPr>
        <w:t>(四)、妇产科用药项目意义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在实施妇产科用药项目的过程中，我们不仅仅是在追逐商业成功，更是为企业和社会的多个层面创造了深远的意义。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妇产科用药项目的首要意义在于提升企业的市场竞争力。通过持续的创新和对产品质量的高标准要求，妇产科用药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妇产科用药项目的推进将促使行业技术水平的提升。通过引入先进技术和创新性解决方案，妇产科用药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妇产科用药项目不仅创造了大量就业机会，提高了就业水平，还注重社会责任和环保。通过参与社会公益事业和推动环保妇产科用药项目，妇产科用药项目为社会贡献了一份力量，体现了企业对社会的积极回馈。</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综合而言，妇产科用药项目意义重大，不仅推动了企业的发展，也为行业和社会的进步贡献了积极力量。这是一个全面而深刻的影响，将在未来产生可持续的正面效应。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25367"/>
      <w:r>
        <w:rPr>
          <w:rFonts w:ascii="仿宋" w:eastAsia="仿宋" w:hAnsi="仿宋" w:cs="仿宋" w:hint="eastAsia"/>
          <w:sz w:val="28"/>
          <w:lang w:eastAsia="zh-CN"/>
        </w:rPr>
        <w:t>(五)、妇产科用药项目背景</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在当今迅猛发展的商业环境中，妇产科用药项目的动因根植于对多方面因素的审慎考量。这个妇产科用药项目的提出并非孤立的决策，而是对企业所处背景深入思考的产物。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妇产科用药项目背后的首要原因。科技的迅速发展和全球市场的快速变化使得企业必须灵活应对。妇产科用药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竞争的激烈程度也是妇产科用药项目背景中不可忽视的一环。企业需要在激烈竞争中脱颖而出，为此，妇产科用药项目致力于打破常规，提供独特的价值主张，以吸引客户并确保市场份额的增长。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技术的迅速发展为企业带来了机遇与挑战。作为妇产科用药项目启动的背景之一，对新兴技术的应用将有助于提升企业的技术水平，使其在不断演进的商业环境中保持竞争优势。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此外，社会对企业责任的期望也在逐渐升高。妇产科用药项目充分融入了社会责任的理念，通过可持续经营和社会公益妇产科用药项目，企图为社会贡献一份力量，在商业成功的同时关注社会价值。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7" w:name="_Toc17439"/>
      <w:r>
        <w:rPr>
          <w:rFonts w:ascii="仿宋" w:eastAsia="仿宋" w:hAnsi="仿宋" w:cs="仿宋" w:hint="eastAsia"/>
          <w:sz w:val="28"/>
          <w:lang w:eastAsia="zh-CN"/>
        </w:rPr>
        <w:t>五、妇产科用药项目建设单位说明</w:t>
      </w:r>
      <w:bookmarkEnd w:id="17"/>
    </w:p>
    <w:p>
      <w:pPr>
        <w:pStyle w:val="Heading2"/>
        <w:rPr>
          <w:rFonts w:ascii="仿宋" w:eastAsia="仿宋" w:hAnsi="仿宋" w:cs="仿宋" w:hint="eastAsia"/>
          <w:lang w:eastAsia="zh-CN"/>
        </w:rPr>
      </w:pPr>
      <w:bookmarkStart w:id="18" w:name="_Toc8700"/>
      <w:r>
        <w:rPr>
          <w:rFonts w:ascii="仿宋" w:eastAsia="仿宋" w:hAnsi="仿宋" w:cs="仿宋" w:hint="eastAsia"/>
          <w:lang w:eastAsia="zh-CN"/>
        </w:rPr>
        <w:t>(一)、妇产科用药项目承办单位基本情况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9" w:name="_Toc4534"/>
      <w:r>
        <w:rPr>
          <w:rFonts w:ascii="仿宋" w:eastAsia="仿宋" w:hAnsi="仿宋" w:cs="仿宋" w:hint="eastAsia"/>
          <w:sz w:val="28"/>
          <w:lang w:eastAsia="zh-CN"/>
        </w:rPr>
        <w:t>(二)、公司经济效益分析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妇产科用药项目承办单位的XXXX，我们着眼于实现可持续的经济效益。通过技术创新和解决方案的提供，公司预计在妇产科用药项目执行期间将获得可观的收入增长。这一收入来源主要包括妇产科用药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https://d.book118.com/986231124201010102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妇产科用药项目规划设计纲要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妇产科用药项目规划设计纲要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妇产科用药项目规划设计纲要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妇产科用药项目规划设计纲要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妇产科用药项目规划设计纲要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妇产科用药项目规划设计纲要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妇产科用药项目规划设计纲要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妇产科用药项目规划设计纲要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妇产科用药项目规划设计纲要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妇产科用药项目规划设计纲要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妇产科用药项目规划设计纲要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妇产科用药项目规划设计纲要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妇产科用药项目规划设计纲要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妇产科用药项目规划设计纲要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妇产科用药项目规划设计纲要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妇产科用药项目规划设计纲要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妇产科用药项目规划设计纲要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8D6AF8"/>
    <w:rsid w:val="348D6AF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86231124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2024-03-03T04:17:00Z</dcterms:created>
  <dcterms:modified xsi:type="dcterms:W3CDTF">2024-03-03T04:18:01Z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C39A28FAB4E947779807CFBD37DF4E6B_11</vt:lpwstr>
  </property>
  <property fmtid="{D5CDD505-2E9C-101B-9397-08002B2CF9AE}" pid="3" name="KSOProductBuildVer">
    <vt:lpwstr>2052-12.1.0.16388</vt:lpwstr>
  </property>
</Properties>
</file>