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2"/>
        <w:rPr>
          <w:rFonts w:ascii="Times New Roman"/>
          <w:sz w:val="15"/>
        </w:rPr>
      </w:pPr>
    </w:p>
    <w:p>
      <w:pPr>
        <w:pStyle w:val="Title"/>
        <w:tabs>
          <w:tab w:val="left" w:pos="1079"/>
        </w:tabs>
      </w:pPr>
      <w:r>
        <w:t>目</w:t>
        <w:tab/>
        <w:t>录</w:t>
      </w:r>
    </w:p>
    <w:p>
      <w:pPr>
        <w:pStyle w:val="BodyText"/>
        <w:rPr>
          <w:rFonts w:ascii="黑体"/>
          <w:sz w:val="54"/>
        </w:rPr>
      </w:pPr>
    </w:p>
    <w:sdt>
      <w:sdtPr>
        <w:id w:val="1699108530"/>
        <w:docPartObj>
          <w:docPartGallery w:val="Table of Contents"/>
          <w:docPartUnique/>
        </w:docPartObj>
      </w:sdtPr>
      <w:sdtContent>
        <w:p>
          <w:pPr>
            <w:pStyle w:val="TOC1"/>
            <w:tabs>
              <w:tab w:val="left" w:leader="middleDot" w:pos="13423"/>
            </w:tabs>
            <w:spacing w:before="447"/>
            <w:rPr>
              <w:rFonts w:ascii="Arial" w:eastAsia="Arial"/>
            </w:rPr>
          </w:pPr>
          <w:hyperlink w:anchor="_TOC_250017" w:history="1">
            <w:r>
              <w:t>一、人才需求分析</w:t>
              <w:tab/>
            </w:r>
            <w:r>
              <w:rPr>
                <w:rFonts w:ascii="Arial" w:eastAsia="Arial"/>
              </w:rPr>
              <w:t>2</w:t>
            </w:r>
          </w:hyperlink>
        </w:p>
        <w:p>
          <w:pPr>
            <w:pStyle w:val="TOC1"/>
            <w:tabs>
              <w:tab w:val="left" w:leader="middleDot" w:pos="13423"/>
            </w:tabs>
            <w:rPr>
              <w:rFonts w:ascii="Arial" w:eastAsia="Arial"/>
            </w:rPr>
          </w:pPr>
          <w:hyperlink w:anchor="_TOC_250016" w:history="1">
            <w:r>
              <w:t>二、建设基础</w:t>
              <w:tab/>
            </w:r>
            <w:r>
              <w:rPr>
                <w:rFonts w:ascii="Arial" w:eastAsia="Arial"/>
              </w:rPr>
              <w:t>3</w:t>
            </w:r>
          </w:hyperlink>
        </w:p>
        <w:p>
          <w:pPr>
            <w:pStyle w:val="TOC3"/>
            <w:tabs>
              <w:tab w:val="left" w:leader="middleDot" w:pos="13592"/>
            </w:tabs>
            <w:spacing w:before="223"/>
            <w:rPr>
              <w:rFonts w:ascii="Palatino Linotype" w:eastAsia="Palatino Linotype"/>
              <w:b w:val="0"/>
            </w:rPr>
          </w:pPr>
          <w:hyperlink w:anchor="_TOC_250015" w:history="1">
            <w:r>
              <w:t>（一）师资队伍</w:t>
              <w:tab/>
            </w:r>
            <w:r>
              <w:rPr>
                <w:rFonts w:ascii="Palatino Linotype" w:eastAsia="Palatino Linotype"/>
                <w:b w:val="0"/>
              </w:rPr>
              <w:t>3</w:t>
            </w:r>
          </w:hyperlink>
        </w:p>
        <w:p>
          <w:pPr>
            <w:pStyle w:val="TOC3"/>
            <w:tabs>
              <w:tab w:val="left" w:leader="middleDot" w:pos="13592"/>
            </w:tabs>
            <w:rPr>
              <w:rFonts w:ascii="Palatino Linotype" w:eastAsia="Palatino Linotype"/>
              <w:b w:val="0"/>
            </w:rPr>
          </w:pPr>
          <w:hyperlink w:anchor="_TOC_250014" w:history="1">
            <w:r>
              <w:t>（二）实训条件</w:t>
              <w:tab/>
            </w:r>
            <w:r>
              <w:rPr>
                <w:rFonts w:ascii="Palatino Linotype" w:eastAsia="Palatino Linotype"/>
                <w:b w:val="0"/>
              </w:rPr>
              <w:t>4</w:t>
            </w:r>
          </w:hyperlink>
        </w:p>
        <w:p>
          <w:pPr>
            <w:pStyle w:val="TOC3"/>
            <w:tabs>
              <w:tab w:val="left" w:leader="middleDot" w:pos="13592"/>
            </w:tabs>
            <w:rPr>
              <w:rFonts w:ascii="Palatino Linotype" w:eastAsia="Palatino Linotype"/>
              <w:b w:val="0"/>
            </w:rPr>
          </w:pPr>
          <w:hyperlink w:anchor="_TOC_250013" w:history="1">
            <w:r>
              <w:t>（三）教学改革成果</w:t>
              <w:tab/>
            </w:r>
            <w:r>
              <w:rPr>
                <w:rFonts w:ascii="Palatino Linotype" w:eastAsia="Palatino Linotype"/>
                <w:b w:val="0"/>
              </w:rPr>
              <w:t>4</w:t>
            </w:r>
          </w:hyperlink>
        </w:p>
        <w:p>
          <w:pPr>
            <w:pStyle w:val="TOC1"/>
            <w:tabs>
              <w:tab w:val="left" w:leader="middleDot" w:pos="13423"/>
            </w:tabs>
            <w:spacing w:before="317"/>
            <w:rPr>
              <w:rFonts w:ascii="Arial" w:eastAsia="Arial"/>
            </w:rPr>
          </w:pPr>
          <w:hyperlink w:anchor="_TOC_250012" w:history="1">
            <w:r>
              <w:t>三、建设目标</w:t>
              <w:tab/>
            </w:r>
            <w:r>
              <w:rPr>
                <w:rFonts w:ascii="Arial" w:eastAsia="Arial"/>
              </w:rPr>
              <w:t>4</w:t>
            </w:r>
          </w:hyperlink>
        </w:p>
        <w:p>
          <w:pPr>
            <w:pStyle w:val="TOC3"/>
            <w:tabs>
              <w:tab w:val="left" w:leader="middleDot" w:pos="13592"/>
            </w:tabs>
            <w:spacing w:before="223"/>
            <w:rPr>
              <w:rFonts w:ascii="Palatino Linotype" w:eastAsia="Palatino Linotype"/>
              <w:b w:val="0"/>
            </w:rPr>
          </w:pPr>
          <w:hyperlink w:anchor="_TOC_250011" w:history="1">
            <w:r>
              <w:t>（一）总体目标</w:t>
              <w:tab/>
            </w:r>
            <w:r>
              <w:rPr>
                <w:rFonts w:ascii="Palatino Linotype" w:eastAsia="Palatino Linotype"/>
                <w:b w:val="0"/>
              </w:rPr>
              <w:t>4</w:t>
            </w:r>
          </w:hyperlink>
        </w:p>
        <w:p>
          <w:pPr>
            <w:pStyle w:val="TOC3"/>
            <w:tabs>
              <w:tab w:val="left" w:leader="middleDot" w:pos="13592"/>
            </w:tabs>
            <w:rPr>
              <w:rFonts w:ascii="Palatino Linotype" w:eastAsia="Palatino Linotype"/>
              <w:b w:val="0"/>
            </w:rPr>
          </w:pPr>
          <w:hyperlink w:anchor="_TOC_250010" w:history="1">
            <w:r>
              <w:t>（二）具体目标</w:t>
              <w:tab/>
            </w:r>
            <w:r>
              <w:rPr>
                <w:rFonts w:ascii="Palatino Linotype" w:eastAsia="Palatino Linotype"/>
                <w:b w:val="0"/>
              </w:rPr>
              <w:t>5</w:t>
            </w:r>
          </w:hyperlink>
        </w:p>
        <w:p>
          <w:pPr>
            <w:pStyle w:val="TOC1"/>
            <w:tabs>
              <w:tab w:val="left" w:leader="middleDot" w:pos="13423"/>
            </w:tabs>
            <w:spacing w:before="313"/>
            <w:rPr>
              <w:rFonts w:ascii="Arial" w:eastAsia="Arial"/>
            </w:rPr>
          </w:pPr>
          <w:hyperlink w:anchor="_TOC_250009" w:history="1">
            <w:r>
              <w:t>四、建设思路</w:t>
              <w:tab/>
            </w:r>
            <w:r>
              <w:rPr>
                <w:rFonts w:ascii="Arial" w:eastAsia="Arial"/>
              </w:rPr>
              <w:t>7</w:t>
            </w:r>
          </w:hyperlink>
        </w:p>
        <w:p>
          <w:pPr>
            <w:pStyle w:val="TOC1"/>
            <w:tabs>
              <w:tab w:val="left" w:leader="middleDot" w:pos="13423"/>
            </w:tabs>
            <w:spacing w:before="254"/>
            <w:rPr>
              <w:rFonts w:ascii="Arial" w:eastAsia="Arial"/>
            </w:rPr>
          </w:pPr>
          <w:hyperlink w:anchor="_TOC_250008" w:history="1">
            <w:r>
              <w:t>五、建设内容</w:t>
              <w:tab/>
            </w:r>
            <w:r>
              <w:rPr>
                <w:rFonts w:ascii="Arial" w:eastAsia="Arial"/>
              </w:rPr>
              <w:t>7</w:t>
            </w:r>
          </w:hyperlink>
        </w:p>
        <w:p>
          <w:pPr>
            <w:pStyle w:val="TOC3"/>
            <w:tabs>
              <w:tab w:val="left" w:leader="middleDot" w:pos="13592"/>
            </w:tabs>
            <w:spacing w:before="224"/>
            <w:rPr>
              <w:rFonts w:ascii="Palatino Linotype" w:eastAsia="Palatino Linotype"/>
              <w:b w:val="0"/>
            </w:rPr>
          </w:pPr>
          <w:r>
            <w:t>（一）创建工学结合的人才培养模式</w:t>
            <w:tab/>
          </w:r>
          <w:r>
            <w:rPr>
              <w:rFonts w:ascii="Palatino Linotype" w:eastAsia="Palatino Linotype"/>
              <w:b w:val="0"/>
            </w:rPr>
            <w:t>7</w:t>
          </w:r>
        </w:p>
        <w:p>
          <w:pPr>
            <w:pStyle w:val="TOC3"/>
            <w:tabs>
              <w:tab w:val="left" w:leader="middleDot" w:pos="13592"/>
            </w:tabs>
            <w:spacing w:before="289"/>
            <w:rPr>
              <w:rFonts w:ascii="Palatino Linotype" w:eastAsia="Palatino Linotype"/>
              <w:b w:val="0"/>
            </w:rPr>
          </w:pPr>
          <w:hyperlink w:anchor="_TOC_250007" w:history="1">
            <w:r>
              <w:t>（二）课程体系与教学内容改革</w:t>
              <w:tab/>
            </w:r>
            <w:r>
              <w:rPr>
                <w:rFonts w:ascii="Palatino Linotype" w:eastAsia="Palatino Linotype"/>
                <w:b w:val="0"/>
              </w:rPr>
              <w:t>8</w:t>
            </w:r>
          </w:hyperlink>
        </w:p>
        <w:p>
          <w:pPr>
            <w:pStyle w:val="TOC3"/>
            <w:tabs>
              <w:tab w:val="left" w:leader="middleDot" w:pos="13592"/>
            </w:tabs>
            <w:rPr>
              <w:rFonts w:ascii="Palatino Linotype" w:eastAsia="Palatino Linotype"/>
              <w:b w:val="0"/>
            </w:rPr>
          </w:pPr>
          <w:hyperlink w:anchor="_TOC_250006" w:history="1">
            <w:r>
              <w:t>（三）师资队伍建设</w:t>
              <w:tab/>
            </w:r>
            <w:r>
              <w:rPr>
                <w:rFonts w:ascii="Palatino Linotype" w:eastAsia="Palatino Linotype"/>
                <w:b w:val="0"/>
              </w:rPr>
              <w:t>9</w:t>
            </w:r>
          </w:hyperlink>
        </w:p>
        <w:p>
          <w:pPr>
            <w:pStyle w:val="TOC3"/>
            <w:tabs>
              <w:tab w:val="left" w:leader="middleDot" w:pos="13311"/>
            </w:tabs>
            <w:spacing w:before="286"/>
            <w:rPr>
              <w:rFonts w:ascii="Palatino Linotype" w:eastAsia="Palatino Linotype"/>
              <w:b w:val="0"/>
            </w:rPr>
          </w:pPr>
          <w:hyperlink w:anchor="_TOC_250005" w:history="1">
            <w:r>
              <w:t>（四）实训基地建设</w:t>
              <w:tab/>
            </w:r>
            <w:r>
              <w:rPr>
                <w:rFonts w:ascii="Palatino Linotype" w:eastAsia="Palatino Linotype"/>
                <w:b w:val="0"/>
              </w:rPr>
              <w:t>12</w:t>
            </w:r>
          </w:hyperlink>
        </w:p>
        <w:p>
          <w:pPr>
            <w:pStyle w:val="TOC3"/>
            <w:tabs>
              <w:tab w:val="left" w:leader="middleDot" w:pos="13311"/>
            </w:tabs>
            <w:spacing w:before="291"/>
            <w:rPr>
              <w:rFonts w:ascii="Palatino Linotype" w:eastAsia="Palatino Linotype"/>
              <w:b w:val="0"/>
            </w:rPr>
          </w:pPr>
          <w:hyperlink w:anchor="_TOC_250004" w:history="1">
            <w:r>
              <w:t>（五）教学质量监控机制建设</w:t>
              <w:tab/>
            </w:r>
            <w:r>
              <w:rPr>
                <w:rFonts w:ascii="Palatino Linotype" w:eastAsia="Palatino Linotype"/>
                <w:b w:val="0"/>
              </w:rPr>
              <w:t>14</w:t>
            </w:r>
          </w:hyperlink>
        </w:p>
        <w:p>
          <w:pPr>
            <w:pStyle w:val="TOC3"/>
            <w:tabs>
              <w:tab w:val="left" w:leader="middleDot" w:pos="13311"/>
            </w:tabs>
            <w:spacing w:before="289"/>
            <w:rPr>
              <w:rFonts w:ascii="Palatino Linotype" w:eastAsia="Palatino Linotype"/>
              <w:b w:val="0"/>
            </w:rPr>
          </w:pPr>
          <w:hyperlink w:anchor="_TOC_250003" w:history="1">
            <w:r>
              <w:t>（六）专业文化建设</w:t>
              <w:tab/>
            </w:r>
            <w:r>
              <w:rPr>
                <w:rFonts w:ascii="Palatino Linotype" w:eastAsia="Palatino Linotype"/>
                <w:b w:val="0"/>
              </w:rPr>
              <w:t>15</w:t>
            </w:r>
          </w:hyperlink>
        </w:p>
        <w:p>
          <w:pPr>
            <w:pStyle w:val="TOC2"/>
            <w:tabs>
              <w:tab w:val="left" w:leader="middleDot" w:pos="13311"/>
            </w:tabs>
            <w:spacing w:before="313"/>
            <w:rPr>
              <w:rFonts w:ascii="Arial" w:eastAsia="Arial"/>
            </w:rPr>
          </w:pPr>
          <w:hyperlink w:anchor="_TOC_250002" w:history="1">
            <w:r>
              <w:t>六、建设进度</w:t>
              <w:tab/>
            </w:r>
            <w:r>
              <w:rPr>
                <w:rFonts w:ascii="Arial" w:eastAsia="Arial"/>
              </w:rPr>
              <w:t>17</w:t>
            </w:r>
          </w:hyperlink>
        </w:p>
        <w:p>
          <w:pPr>
            <w:pStyle w:val="TOC2"/>
            <w:tabs>
              <w:tab w:val="left" w:leader="middleDot" w:pos="13311"/>
            </w:tabs>
            <w:spacing w:before="254"/>
            <w:rPr>
              <w:rFonts w:ascii="Arial" w:eastAsia="Arial"/>
            </w:rPr>
          </w:pPr>
          <w:hyperlink w:anchor="_TOC_250001" w:history="1">
            <w:r>
              <w:t>七、资金预算</w:t>
              <w:tab/>
            </w:r>
            <w:r>
              <w:rPr>
                <w:rFonts w:ascii="Arial" w:eastAsia="Arial"/>
              </w:rPr>
              <w:t>31</w:t>
            </w:r>
          </w:hyperlink>
        </w:p>
        <w:p>
          <w:pPr>
            <w:pStyle w:val="TOC2"/>
            <w:tabs>
              <w:tab w:val="left" w:leader="middleDot" w:pos="13311"/>
            </w:tabs>
            <w:rPr>
              <w:rFonts w:ascii="Arial" w:eastAsia="Arial"/>
            </w:rPr>
          </w:pPr>
          <w:hyperlink w:anchor="_TOC_250000" w:history="1">
            <w:r>
              <w:t>八、保障措施</w:t>
              <w:tab/>
            </w:r>
            <w:r>
              <w:rPr>
                <w:rFonts w:ascii="Arial" w:eastAsia="Arial"/>
              </w:rPr>
              <w:t>33</w:t>
            </w:r>
          </w:hyperlink>
        </w:p>
      </w:sdtContent>
    </w:sdt>
    <w:p>
      <w:pPr>
        <w:spacing w:after="0"/>
        <w:rPr>
          <w:rFonts w:ascii="Arial" w:eastAsia="Arial"/>
        </w:rPr>
        <w:sectPr>
          <w:type w:val="continuous"/>
          <w:pgSz w:w="17860" w:h="25260"/>
          <w:pgMar w:top="2420" w:right="0" w:bottom="280" w:left="1960" w:header="708" w:footer="708"/>
          <w:cols w:space="708"/>
        </w:sectPr>
      </w:pPr>
    </w:p>
    <w:p>
      <w:pPr>
        <w:pStyle w:val="Heading1"/>
        <w:tabs>
          <w:tab w:val="right" w:leader="middleDot" w:pos="13732"/>
        </w:tabs>
        <w:spacing w:line="738" w:lineRule="exact"/>
        <w:ind w:left="798"/>
        <w:rPr>
          <w:rFonts w:ascii="Arial" w:eastAsia="Arial"/>
          <w:b w:val="0"/>
        </w:rPr>
      </w:pPr>
      <w:r>
        <w:rPr>
          <w:rFonts w:ascii="Microsoft JhengHei" w:eastAsia="Microsoft JhengHei" w:hint="eastAsia"/>
        </w:rPr>
        <w:t>（一）组织保障</w:t>
        <w:tab/>
      </w:r>
      <w:r>
        <w:rPr>
          <w:rFonts w:ascii="Arial" w:eastAsia="Arial"/>
          <w:b w:val="0"/>
        </w:rPr>
        <w:t>33</w:t>
      </w:r>
    </w:p>
    <w:p>
      <w:pPr>
        <w:pStyle w:val="Heading1"/>
        <w:tabs>
          <w:tab w:val="right" w:leader="middleDot" w:pos="13732"/>
        </w:tabs>
        <w:spacing w:before="290"/>
        <w:ind w:left="798"/>
        <w:rPr>
          <w:rFonts w:ascii="Arial" w:eastAsia="Arial"/>
          <w:b w:val="0"/>
        </w:rPr>
      </w:pPr>
      <w:r>
        <w:rPr>
          <w:rFonts w:ascii="Microsoft JhengHei" w:eastAsia="Microsoft JhengHei" w:hint="eastAsia"/>
        </w:rPr>
        <w:t>（二）制度保障</w:t>
        <w:tab/>
      </w:r>
      <w:r>
        <w:rPr>
          <w:rFonts w:ascii="Arial" w:eastAsia="Arial"/>
          <w:b w:val="0"/>
        </w:rPr>
        <w:t>33</w:t>
      </w:r>
    </w:p>
    <w:p>
      <w:pPr>
        <w:pStyle w:val="Heading1"/>
        <w:tabs>
          <w:tab w:val="right" w:leader="middleDot" w:pos="13732"/>
        </w:tabs>
        <w:spacing w:before="286"/>
        <w:ind w:left="798"/>
        <w:rPr>
          <w:rFonts w:ascii="Arial" w:eastAsia="Arial"/>
          <w:b w:val="0"/>
        </w:rPr>
      </w:pPr>
      <w:r>
        <w:rPr>
          <w:rFonts w:ascii="Microsoft JhengHei" w:eastAsia="Microsoft JhengHei" w:hint="eastAsia"/>
        </w:rPr>
        <w:t>（三）经费保障</w:t>
        <w:tab/>
      </w:r>
      <w:r>
        <w:rPr>
          <w:rFonts w:ascii="Arial" w:eastAsia="Arial"/>
          <w:b w:val="0"/>
        </w:rPr>
        <w:t>33</w:t>
      </w:r>
    </w:p>
    <w:p>
      <w:pPr>
        <w:pStyle w:val="Heading1"/>
        <w:tabs>
          <w:tab w:val="right" w:leader="middleDot" w:pos="13732"/>
        </w:tabs>
        <w:spacing w:before="290"/>
        <w:ind w:left="798"/>
        <w:rPr>
          <w:rFonts w:ascii="Arial" w:eastAsia="Arial"/>
          <w:b w:val="0"/>
        </w:rPr>
      </w:pPr>
      <w:r>
        <w:rPr>
          <w:rFonts w:ascii="Microsoft JhengHei" w:eastAsia="Microsoft JhengHei" w:hint="eastAsia"/>
        </w:rPr>
        <w:t>（四）人员保障</w:t>
        <w:tab/>
      </w:r>
      <w:r>
        <w:rPr>
          <w:rFonts w:ascii="Arial" w:eastAsia="Arial"/>
          <w:b w:val="0"/>
        </w:rPr>
        <w:t>33</w:t>
      </w:r>
    </w:p>
    <w:p>
      <w:pPr>
        <w:pStyle w:val="BodyText"/>
        <w:rPr>
          <w:rFonts w:ascii="Arial"/>
          <w:sz w:val="56"/>
        </w:rPr>
      </w:pPr>
    </w:p>
    <w:p>
      <w:pPr>
        <w:pStyle w:val="BodyText"/>
        <w:spacing w:before="2"/>
        <w:rPr>
          <w:rFonts w:ascii="Arial"/>
          <w:sz w:val="52"/>
        </w:rPr>
      </w:pPr>
    </w:p>
    <w:p>
      <w:pPr>
        <w:spacing w:before="0"/>
        <w:ind w:left="3372" w:right="0" w:firstLine="0"/>
        <w:jc w:val="left"/>
        <w:rPr>
          <w:rFonts w:ascii="黑体" w:eastAsia="黑体" w:hint="eastAsia"/>
          <w:sz w:val="48"/>
        </w:rPr>
      </w:pPr>
      <w:r>
        <w:rPr>
          <w:rFonts w:ascii="黑体" w:eastAsia="黑体" w:hint="eastAsia"/>
          <w:sz w:val="48"/>
        </w:rPr>
        <w:t>《汽车运用与维修》专业建设方案</w:t>
      </w:r>
    </w:p>
    <w:p>
      <w:pPr>
        <w:pStyle w:val="BodyText"/>
        <w:rPr>
          <w:rFonts w:ascii="黑体"/>
          <w:sz w:val="48"/>
        </w:rPr>
      </w:pPr>
    </w:p>
    <w:p>
      <w:pPr>
        <w:pStyle w:val="BodyText"/>
        <w:spacing w:before="9"/>
        <w:rPr>
          <w:rFonts w:ascii="黑体"/>
          <w:sz w:val="40"/>
        </w:rPr>
      </w:pPr>
    </w:p>
    <w:p>
      <w:pPr>
        <w:pStyle w:val="Heading1"/>
      </w:pPr>
      <w:bookmarkStart w:id="0" w:name="_TOC_250017"/>
      <w:bookmarkEnd w:id="0"/>
      <w:r>
        <w:t>一、人才需求分析</w:t>
      </w:r>
    </w:p>
    <w:p>
      <w:pPr>
        <w:pStyle w:val="BodyText"/>
        <w:spacing w:before="1"/>
        <w:rPr>
          <w:rFonts w:ascii="黑体"/>
          <w:b/>
          <w:sz w:val="33"/>
        </w:rPr>
      </w:pPr>
    </w:p>
    <w:p>
      <w:pPr>
        <w:pStyle w:val="BodyText"/>
        <w:spacing w:before="1" w:line="489" w:lineRule="auto"/>
        <w:ind w:left="168" w:right="1948" w:firstLine="720"/>
        <w:jc w:val="both"/>
      </w:pPr>
      <w:r>
        <w:rPr>
          <w:spacing w:val="-3"/>
        </w:rPr>
        <w:t>近几年我国的汽车产量在快速增长。</w:t>
      </w:r>
      <w:r>
        <w:t>2008</w:t>
      </w:r>
      <w:r>
        <w:rPr>
          <w:spacing w:val="-15"/>
        </w:rPr>
        <w:t xml:space="preserve"> 年全国的汽车产量达到 </w:t>
      </w:r>
      <w:r>
        <w:t>934.51</w:t>
      </w:r>
      <w:r>
        <w:rPr>
          <w:spacing w:val="-23"/>
        </w:rPr>
        <w:t xml:space="preserve"> 万辆，升</w:t>
      </w:r>
      <w:r>
        <w:rPr>
          <w:spacing w:val="-29"/>
        </w:rPr>
        <w:t xml:space="preserve">至全球第二位。截至 </w:t>
      </w:r>
      <w:r>
        <w:t>2009</w:t>
      </w:r>
      <w:r>
        <w:rPr>
          <w:spacing w:val="-15"/>
        </w:rPr>
        <w:t xml:space="preserve"> 年底，全国汽车保有量已达 </w:t>
      </w:r>
      <w:r>
        <w:t>7619.31</w:t>
      </w:r>
      <w:r>
        <w:rPr>
          <w:spacing w:val="-9"/>
        </w:rPr>
        <w:t xml:space="preserve"> 万辆。随着国民经济的发展，我国汽车保有量将会以更快的速度增长，与之配套的汽车服务市场更是蕴藏着无限商机。同时，由于技术的进步，生产水平和人民生活水平的提高，公路条件的改善， 尤其是高速公路的出现和发展，对汽车在安全、环保、可靠、快速、舒适和经济等方面</w:t>
      </w:r>
      <w:r>
        <w:rPr>
          <w:spacing w:val="-20"/>
        </w:rPr>
        <w:t xml:space="preserve">提出了更高的要求，促使汽车在品种，结构及性能方面越来越多样化，为适应这些变化， </w:t>
      </w:r>
      <w:r>
        <w:t>汽车的维修也必须相应地有一个较大的发展，以最大限度地满足社会发展的需要。</w:t>
      </w:r>
    </w:p>
    <w:p>
      <w:pPr>
        <w:pStyle w:val="BodyText"/>
        <w:spacing w:line="489" w:lineRule="auto"/>
        <w:ind w:left="168" w:right="2163" w:firstLine="720"/>
      </w:pPr>
      <w:r>
        <w:t>然而通过走访宁夏区内的近100家汽车维修企业，汽车维修人才状况却不容乐观， 从业人员水平参差不齐，结构不合理，具体表现在：</w:t>
      </w:r>
    </w:p>
    <w:p>
      <w:pPr>
        <w:pStyle w:val="ListParagraph"/>
        <w:numPr>
          <w:ilvl w:val="0"/>
          <w:numId w:val="29"/>
        </w:numPr>
        <w:tabs>
          <w:tab w:val="left" w:pos="1191"/>
        </w:tabs>
        <w:spacing w:before="0" w:after="0" w:line="489" w:lineRule="auto"/>
        <w:ind w:left="168" w:right="2119" w:firstLine="720"/>
        <w:jc w:val="both"/>
        <w:rPr>
          <w:sz w:val="36"/>
        </w:rPr>
      </w:pPr>
      <w:r>
        <w:rPr>
          <w:spacing w:val="-2"/>
          <w:sz w:val="36"/>
        </w:rPr>
        <w:t>文化基础太差。据统计，宁夏汽车维修行业从业人员，</w:t>
      </w:r>
      <w:r>
        <w:rPr>
          <w:spacing w:val="-14"/>
          <w:sz w:val="36"/>
        </w:rPr>
        <w:t>60</w:t>
      </w:r>
      <w:r>
        <w:rPr>
          <w:spacing w:val="-6"/>
          <w:sz w:val="36"/>
        </w:rPr>
        <w:t>％以上只有初中文化水</w:t>
      </w:r>
      <w:r>
        <w:rPr>
          <w:sz w:val="36"/>
        </w:rPr>
        <w:t>平，高级工的比例仅占4％左右，技工多为农民工。在我国的汽车维修从业人员中，真</w:t>
      </w:r>
      <w:r>
        <w:rPr>
          <w:w w:val="105"/>
          <w:sz w:val="36"/>
        </w:rPr>
        <w:t>正具备诊断汽车故障能力的技术工人还不足20％。</w:t>
      </w:r>
    </w:p>
    <w:p>
      <w:pPr>
        <w:pStyle w:val="ListParagraph"/>
        <w:numPr>
          <w:ilvl w:val="0"/>
          <w:numId w:val="29"/>
        </w:numPr>
        <w:tabs>
          <w:tab w:val="left" w:pos="1191"/>
        </w:tabs>
        <w:spacing w:before="0" w:after="0" w:line="489" w:lineRule="auto"/>
        <w:ind w:left="168" w:right="2108" w:firstLine="720"/>
        <w:jc w:val="left"/>
        <w:rPr>
          <w:sz w:val="36"/>
        </w:rPr>
      </w:pPr>
      <w:r>
        <w:rPr>
          <w:spacing w:val="-1"/>
          <w:sz w:val="36"/>
        </w:rPr>
        <w:t>缺乏专业培训。宁夏的维修人才大多是师傅带徒弟模式下的产物，没有受过系统</w:t>
      </w:r>
      <w:r>
        <w:rPr>
          <w:sz w:val="36"/>
        </w:rPr>
        <w:t>的专业培训，对汽车专业知识知之甚少，更谈不上精通当今汽车的电子控制技术了。</w:t>
      </w:r>
    </w:p>
    <w:p>
      <w:pPr>
        <w:spacing w:after="0" w:line="489" w:lineRule="auto"/>
        <w:jc w:val="left"/>
        <w:rPr>
          <w:sz w:val="36"/>
        </w:rPr>
        <w:sectPr>
          <w:pgSz w:w="17860" w:h="25260"/>
          <w:pgMar w:top="1760" w:right="0" w:bottom="280" w:left="1960" w:header="708" w:footer="708"/>
          <w:pgNumType w:start="2"/>
          <w:cols w:space="708"/>
        </w:sectPr>
      </w:pPr>
    </w:p>
    <w:p>
      <w:pPr>
        <w:pStyle w:val="ListParagraph"/>
        <w:numPr>
          <w:ilvl w:val="0"/>
          <w:numId w:val="29"/>
        </w:numPr>
        <w:tabs>
          <w:tab w:val="left" w:pos="1191"/>
        </w:tabs>
        <w:spacing w:before="98" w:after="0" w:line="489" w:lineRule="auto"/>
        <w:ind w:left="168" w:right="2108" w:firstLine="720"/>
        <w:jc w:val="both"/>
        <w:rPr>
          <w:sz w:val="36"/>
        </w:rPr>
      </w:pPr>
      <w:r>
        <w:rPr>
          <w:spacing w:val="-1"/>
          <w:sz w:val="36"/>
        </w:rPr>
        <w:t>维修理念落后。大多数维修工的维修理念都来自上一代老师傅，也就是说，习惯</w:t>
      </w:r>
      <w:r>
        <w:rPr>
          <w:spacing w:val="-2"/>
          <w:sz w:val="36"/>
        </w:rPr>
        <w:t>于修理作业，动不动就大拆大卸。而对于现代车辆的电控发动机、自动变速器、</w:t>
      </w:r>
      <w:r>
        <w:rPr>
          <w:w w:val="115"/>
          <w:sz w:val="36"/>
        </w:rPr>
        <w:t>ABS</w:t>
      </w:r>
      <w:r>
        <w:rPr>
          <w:sz w:val="36"/>
        </w:rPr>
        <w:t>系</w:t>
      </w:r>
      <w:r>
        <w:rPr>
          <w:w w:val="95"/>
          <w:sz w:val="36"/>
        </w:rPr>
        <w:t>统、自动空调器等，更多的维修工作是诊断，“七分诊断、三分修理”，不经过诊断就盲</w:t>
      </w:r>
      <w:r>
        <w:rPr>
          <w:sz w:val="36"/>
        </w:rPr>
        <w:t>目拆卸不但很难排除故障，反而会添加新的故障。</w:t>
      </w:r>
    </w:p>
    <w:p>
      <w:pPr>
        <w:pStyle w:val="ListParagraph"/>
        <w:numPr>
          <w:ilvl w:val="0"/>
          <w:numId w:val="29"/>
        </w:numPr>
        <w:tabs>
          <w:tab w:val="left" w:pos="1191"/>
        </w:tabs>
        <w:spacing w:before="0" w:after="0" w:line="489" w:lineRule="auto"/>
        <w:ind w:left="168" w:right="2049" w:firstLine="720"/>
        <w:jc w:val="both"/>
        <w:rPr>
          <w:sz w:val="36"/>
        </w:rPr>
      </w:pPr>
      <w:r>
        <w:rPr>
          <w:sz w:val="36"/>
        </w:rPr>
        <w:t>现代维修设备和资料没有得到很好的应用。因为维修理念、知识水平等问题，导</w:t>
      </w:r>
      <w:r>
        <w:rPr>
          <w:spacing w:val="-1"/>
          <w:sz w:val="36"/>
        </w:rPr>
        <w:t>致先进的诊断设备、技术资料不受重视，在维修中不能正确、灵活地应用，维修质量不</w:t>
      </w:r>
      <w:r>
        <w:rPr>
          <w:sz w:val="36"/>
        </w:rPr>
        <w:t>高就不难理解了。</w:t>
      </w:r>
    </w:p>
    <w:p>
      <w:pPr>
        <w:pStyle w:val="BodyText"/>
        <w:spacing w:line="489" w:lineRule="auto"/>
        <w:ind w:left="168" w:right="2049" w:firstLine="720"/>
      </w:pPr>
      <w:r>
        <w:t>因此，市场缺乏的并不是人数，而是人才，即能够对现代车辆进行科学诊断的汽车医生。如何尽快培养出更多的汽车医生已经成为整个汽车维修行业的重大课题。</w:t>
      </w:r>
    </w:p>
    <w:p>
      <w:pPr>
        <w:pStyle w:val="BodyText"/>
        <w:spacing w:line="489" w:lineRule="auto"/>
        <w:ind w:left="168" w:right="2049" w:firstLine="720"/>
      </w:pPr>
      <w:r>
        <w:t>目前宁夏的汽车维修人才多数是初、中级人才，适应汽车新技术发展需要的高级维修人才匮乏。既懂维修，又会组织管理的复合型人才更是缺乏。</w:t>
      </w:r>
    </w:p>
    <w:p>
      <w:pPr>
        <w:pStyle w:val="BodyText"/>
        <w:spacing w:line="489" w:lineRule="auto"/>
        <w:ind w:left="168" w:right="1948" w:firstLine="720"/>
        <w:jc w:val="both"/>
      </w:pPr>
      <w:r>
        <w:t>综上我们可以得出结论</w:t>
      </w:r>
      <w:r>
        <w:rPr>
          <w:spacing w:val="-227"/>
        </w:rPr>
        <w:t>：</w:t>
      </w:r>
      <w:r>
        <w:t>（</w:t>
      </w:r>
      <w:r>
        <w:rPr>
          <w:spacing w:val="1"/>
          <w:w w:val="111"/>
        </w:rPr>
        <w:t>1</w:t>
      </w:r>
      <w:r>
        <w:rPr>
          <w:spacing w:val="-47"/>
        </w:rPr>
        <w:t>）</w:t>
      </w:r>
      <w:r>
        <w:t>汽车运用与维修专业人才是当前汽车行业迫切需求的人才，人才需求量会随着汽车保有量的增加逐年加大</w:t>
      </w:r>
      <w:r>
        <w:rPr>
          <w:spacing w:val="-244"/>
        </w:rPr>
        <w:t>；</w:t>
      </w:r>
      <w:r>
        <w:t>（</w:t>
      </w:r>
      <w:r>
        <w:rPr>
          <w:spacing w:val="1"/>
          <w:w w:val="111"/>
        </w:rPr>
        <w:t>2</w:t>
      </w:r>
      <w:r>
        <w:t>）汽车维修的技术含量越来越</w:t>
      </w:r>
      <w:r>
        <w:rPr>
          <w:spacing w:val="-18"/>
        </w:rPr>
        <w:t>高，急需高素质的人才，应加大汽车运用与维修人才的培养力度，更好地适应社会需求。</w:t>
      </w:r>
    </w:p>
    <w:p>
      <w:pPr>
        <w:pStyle w:val="Heading1"/>
        <w:spacing w:line="393" w:lineRule="exact"/>
      </w:pPr>
      <w:bookmarkStart w:id="1" w:name="_TOC_250016"/>
      <w:bookmarkEnd w:id="1"/>
      <w:r>
        <w:t>二、建设基础</w:t>
      </w:r>
    </w:p>
    <w:p>
      <w:pPr>
        <w:pStyle w:val="BodyText"/>
        <w:spacing w:before="11"/>
        <w:rPr>
          <w:rFonts w:ascii="黑体"/>
          <w:b/>
          <w:sz w:val="32"/>
        </w:rPr>
      </w:pPr>
    </w:p>
    <w:p>
      <w:pPr>
        <w:pStyle w:val="BodyText"/>
        <w:spacing w:line="489" w:lineRule="auto"/>
        <w:ind w:left="168" w:right="1948" w:firstLine="720"/>
        <w:jc w:val="both"/>
      </w:pPr>
      <w:r>
        <w:rPr>
          <w:spacing w:val="-3"/>
        </w:rPr>
        <w:t xml:space="preserve">宁夏工商职业技术学院汽车运用与维修专业开设于 </w:t>
      </w:r>
      <w:r>
        <w:t>1994</w:t>
      </w:r>
      <w:r>
        <w:rPr>
          <w:spacing w:val="-28"/>
        </w:rPr>
        <w:t xml:space="preserve"> 年，</w:t>
      </w:r>
      <w:r>
        <w:rPr>
          <w:spacing w:val="-19"/>
        </w:rPr>
        <w:t>17</w:t>
      </w:r>
      <w:r>
        <w:rPr>
          <w:spacing w:val="-15"/>
        </w:rPr>
        <w:t xml:space="preserve"> 年来，根据区域经济社会发展和市场需求，不断更新专业办学理念，改革课程体系、教学内容、教学方法</w:t>
      </w:r>
      <w:r>
        <w:rPr>
          <w:spacing w:val="-20"/>
        </w:rPr>
        <w:t xml:space="preserve">与手段，加强实训条件建设，注重师资队伍培养，在专业办学上积累了丰富的办学经验， </w:t>
      </w:r>
      <w:r>
        <w:t>积极探索汽车维修专业人才培养模式，逐步形成了注重职业素质教育、强化职业能力培养的专业发展思路，为宁夏及西北地区培养了近千名实用型汽车工程类专业人才。现有</w:t>
      </w:r>
      <w:r>
        <w:rPr>
          <w:spacing w:val="-19"/>
        </w:rPr>
        <w:t xml:space="preserve">在校学生 </w:t>
      </w:r>
      <w:r>
        <w:t>610</w:t>
      </w:r>
      <w:r>
        <w:rPr>
          <w:spacing w:val="-10"/>
        </w:rPr>
        <w:t xml:space="preserve"> 人，是学院重点打造的品牌专业之一。</w:t>
      </w:r>
    </w:p>
    <w:p>
      <w:pPr>
        <w:pStyle w:val="Heading2"/>
        <w:spacing w:line="543" w:lineRule="exact"/>
      </w:pPr>
      <w:bookmarkStart w:id="2" w:name="_TOC_250015"/>
      <w:bookmarkEnd w:id="2"/>
      <w:r>
        <w:t>（一）师资队伍</w:t>
      </w:r>
    </w:p>
    <w:p>
      <w:pPr>
        <w:spacing w:after="0" w:line="543" w:lineRule="exact"/>
        <w:sectPr>
          <w:pgSz w:w="17860" w:h="25260"/>
          <w:pgMar w:top="1800" w:right="0" w:bottom="280" w:left="1960" w:header="708" w:footer="708"/>
          <w:pgNumType w:start="3"/>
          <w:cols w:space="708"/>
        </w:sectPr>
      </w:pPr>
    </w:p>
    <w:p>
      <w:pPr>
        <w:pStyle w:val="BodyText"/>
        <w:spacing w:before="98" w:line="489" w:lineRule="auto"/>
        <w:ind w:left="168" w:right="1941" w:firstLine="720"/>
      </w:pPr>
      <w:r>
        <w:rPr>
          <w:spacing w:val="-5"/>
        </w:rPr>
        <w:t xml:space="preserve">汽车运用与维修专业现有专职教师 </w:t>
      </w:r>
      <w:r>
        <w:t>17</w:t>
      </w:r>
      <w:r>
        <w:rPr>
          <w:spacing w:val="-25"/>
        </w:rPr>
        <w:t xml:space="preserve"> 人。其中专业教师 </w:t>
      </w:r>
      <w:r>
        <w:t>14</w:t>
      </w:r>
      <w:r>
        <w:rPr>
          <w:spacing w:val="-17"/>
        </w:rPr>
        <w:t xml:space="preserve"> 人，占专职教师人数的</w:t>
      </w:r>
      <w:r>
        <w:rPr>
          <w:spacing w:val="-17"/>
          <w:w w:val="105"/>
        </w:rPr>
        <w:t>82</w:t>
      </w:r>
      <w:r>
        <w:rPr>
          <w:spacing w:val="-25"/>
          <w:w w:val="105"/>
        </w:rPr>
        <w:t xml:space="preserve">%；具有高级职称的教师 </w:t>
      </w:r>
      <w:r>
        <w:rPr>
          <w:w w:val="105"/>
        </w:rPr>
        <w:t>5</w:t>
      </w:r>
      <w:r>
        <w:rPr>
          <w:spacing w:val="-19"/>
          <w:w w:val="105"/>
        </w:rPr>
        <w:t xml:space="preserve"> 人，占专职教师人数的 </w:t>
      </w:r>
      <w:r>
        <w:rPr>
          <w:w w:val="105"/>
        </w:rPr>
        <w:t>29</w:t>
      </w:r>
      <w:r>
        <w:rPr>
          <w:spacing w:val="-14"/>
          <w:w w:val="105"/>
        </w:rPr>
        <w:t xml:space="preserve">%；双师型教师 </w:t>
      </w:r>
      <w:r>
        <w:rPr>
          <w:w w:val="105"/>
        </w:rPr>
        <w:t>9</w:t>
      </w:r>
      <w:r>
        <w:rPr>
          <w:spacing w:val="-18"/>
          <w:w w:val="105"/>
        </w:rPr>
        <w:t xml:space="preserve"> 人，占专职</w:t>
      </w:r>
      <w:r>
        <w:rPr>
          <w:spacing w:val="-36"/>
          <w:w w:val="105"/>
        </w:rPr>
        <w:t xml:space="preserve">教师人数的 </w:t>
      </w:r>
      <w:r>
        <w:rPr>
          <w:w w:val="105"/>
        </w:rPr>
        <w:t>53</w:t>
      </w:r>
      <w:r>
        <w:rPr>
          <w:spacing w:val="-9"/>
          <w:w w:val="105"/>
        </w:rPr>
        <w:t xml:space="preserve">%；具有硕士研究生学历的教师 </w:t>
      </w:r>
      <w:r>
        <w:rPr>
          <w:w w:val="105"/>
        </w:rPr>
        <w:t>6</w:t>
      </w:r>
      <w:r>
        <w:rPr>
          <w:spacing w:val="-24"/>
          <w:w w:val="105"/>
        </w:rPr>
        <w:t xml:space="preserve"> 人，占专职教师人数的 </w:t>
      </w:r>
      <w:r>
        <w:rPr>
          <w:w w:val="105"/>
        </w:rPr>
        <w:t>35%。同时学</w:t>
      </w:r>
      <w:r>
        <w:rPr>
          <w:spacing w:val="-18"/>
        </w:rPr>
        <w:t xml:space="preserve">校还聘请 </w:t>
      </w:r>
      <w:r>
        <w:t>2</w:t>
      </w:r>
      <w:r>
        <w:rPr>
          <w:spacing w:val="-14"/>
        </w:rPr>
        <w:t xml:space="preserve"> 名具有丰富汽车维修经验的一线技术人才作为兼职教师，所有兼职教师均具</w:t>
      </w:r>
      <w:r>
        <w:rPr>
          <w:spacing w:val="-22"/>
        </w:rPr>
        <w:t xml:space="preserve">有技师以上职业资格。现在本专业已经拥有一支专兼结合、结构较合理的双师教师队伍， </w:t>
      </w:r>
      <w:r>
        <w:rPr>
          <w:w w:val="115"/>
        </w:rPr>
        <w:t>为专业发展和人才培养质量提供强有力的人才支撑。</w:t>
      </w:r>
    </w:p>
    <w:p>
      <w:pPr>
        <w:pStyle w:val="Heading2"/>
        <w:spacing w:line="544" w:lineRule="exact"/>
      </w:pPr>
      <w:bookmarkStart w:id="3" w:name="_TOC_250014"/>
      <w:bookmarkEnd w:id="3"/>
      <w:r>
        <w:t>（二）实训条件</w:t>
      </w:r>
    </w:p>
    <w:p>
      <w:pPr>
        <w:pStyle w:val="BodyText"/>
        <w:spacing w:before="396" w:line="489" w:lineRule="auto"/>
        <w:ind w:left="168" w:right="2049" w:firstLine="720"/>
        <w:jc w:val="both"/>
      </w:pPr>
      <w:r>
        <w:rPr>
          <w:spacing w:val="-1"/>
        </w:rPr>
        <w:t>目前我院汽车运用与维修专业已拥有汽车新技术实训室、发动机实训室、底盘实训</w:t>
      </w:r>
      <w:r>
        <w:rPr>
          <w:spacing w:val="-29"/>
        </w:rPr>
        <w:t xml:space="preserve">室、汽车电器实训室、油料分析室等 </w:t>
      </w:r>
      <w:r>
        <w:t>9</w:t>
      </w:r>
      <w:r>
        <w:rPr>
          <w:spacing w:val="-15"/>
        </w:rPr>
        <w:t xml:space="preserve"> 个重点实训室和一个修理车间。实训设备价值 </w:t>
      </w:r>
      <w:r>
        <w:t xml:space="preserve">120 </w:t>
      </w:r>
      <w:r>
        <w:rPr>
          <w:spacing w:val="-3"/>
        </w:rPr>
        <w:t xml:space="preserve">余万元，实训场地 </w:t>
      </w:r>
      <w:r>
        <w:t>1200</w:t>
      </w:r>
      <w:r>
        <w:rPr>
          <w:spacing w:val="-7"/>
        </w:rPr>
        <w:t xml:space="preserve"> ㎡。同时学院还与现代汽车 </w:t>
      </w:r>
      <w:r>
        <w:t>4S</w:t>
      </w:r>
      <w:r>
        <w:rPr>
          <w:spacing w:val="-5"/>
        </w:rPr>
        <w:t xml:space="preserve"> 店、宁夏怡通公司、上海丰田</w:t>
      </w:r>
      <w:r>
        <w:rPr>
          <w:spacing w:val="-27"/>
        </w:rPr>
        <w:t xml:space="preserve">公司等 </w:t>
      </w:r>
      <w:r>
        <w:t>3</w:t>
      </w:r>
      <w:r>
        <w:rPr>
          <w:spacing w:val="-10"/>
        </w:rPr>
        <w:t xml:space="preserve"> 家公司建立了长期合作关系，为学生第三年校外顶岗实习提供了保障。</w:t>
      </w:r>
    </w:p>
    <w:p>
      <w:pPr>
        <w:pStyle w:val="Heading2"/>
        <w:spacing w:line="541" w:lineRule="exact"/>
      </w:pPr>
      <w:bookmarkStart w:id="4" w:name="_TOC_250013"/>
      <w:bookmarkEnd w:id="4"/>
      <w:r>
        <w:t>（三）教学改革成果</w:t>
      </w:r>
    </w:p>
    <w:p>
      <w:pPr>
        <w:pStyle w:val="BodyText"/>
        <w:spacing w:before="401" w:line="489" w:lineRule="auto"/>
        <w:ind w:left="168" w:right="2126" w:firstLine="720"/>
      </w:pPr>
      <w:r>
        <w:rPr>
          <w:spacing w:val="-4"/>
        </w:rPr>
        <w:t>汽车运用与维修专业以培养满足社会需求的高素质技术应用性人才为目标，强化课</w:t>
      </w:r>
      <w:r>
        <w:rPr>
          <w:w w:val="95"/>
        </w:rPr>
        <w:t xml:space="preserve">程建设，改进教学方法，已形成了较为科学的课程体系。现已初步形成“工学结合一体  化”教学改革目标，确定了以培养学生综合职业能力为目标的一体化课程方案，为专业  </w:t>
      </w:r>
      <w:r>
        <w:t>的发展明确了方向。</w:t>
      </w:r>
    </w:p>
    <w:p>
      <w:pPr>
        <w:pStyle w:val="Heading2"/>
        <w:spacing w:line="541" w:lineRule="exact"/>
      </w:pPr>
      <w:r>
        <w:t>（四）社会影响力</w:t>
      </w:r>
    </w:p>
    <w:p>
      <w:pPr>
        <w:pStyle w:val="BodyText"/>
        <w:spacing w:before="241" w:line="408" w:lineRule="auto"/>
        <w:ind w:left="168" w:right="2049" w:firstLine="720"/>
      </w:pPr>
      <w:r>
        <w:t xml:space="preserve">利用专业资源优势，多年来我院多次为社会提供汽车维修职业方面的相关培训业 </w:t>
      </w:r>
      <w:r>
        <w:rPr>
          <w:spacing w:val="-1"/>
        </w:rPr>
        <w:t>务，如汽车维修工职业资格考前培训，汽车维修厂在职员工再培训，农村剩余劳动力上</w:t>
      </w:r>
      <w:r>
        <w:t>岗培训等，先后培训人次上千人。在本地汽车维修行业享有很高的声誉。</w:t>
      </w:r>
    </w:p>
    <w:p>
      <w:pPr>
        <w:pStyle w:val="BodyText"/>
        <w:spacing w:before="3"/>
        <w:rPr>
          <w:sz w:val="62"/>
        </w:rPr>
      </w:pPr>
    </w:p>
    <w:p>
      <w:pPr>
        <w:pStyle w:val="Heading1"/>
        <w:spacing w:before="1"/>
      </w:pPr>
      <w:bookmarkStart w:id="5" w:name="_TOC_250012"/>
      <w:bookmarkEnd w:id="5"/>
      <w:r>
        <w:rPr>
          <w:w w:val="95"/>
        </w:rPr>
        <w:t>三、建设目标</w:t>
      </w:r>
    </w:p>
    <w:p>
      <w:pPr>
        <w:pStyle w:val="Heading2"/>
        <w:spacing w:before="301"/>
      </w:pPr>
      <w:bookmarkStart w:id="6" w:name="_TOC_250011"/>
      <w:bookmarkEnd w:id="6"/>
      <w:r>
        <w:t>（一）总体目标</w:t>
      </w:r>
    </w:p>
    <w:p>
      <w:pPr>
        <w:spacing w:after="0"/>
        <w:sectPr>
          <w:pgSz w:w="17860" w:h="25260"/>
          <w:pgMar w:top="1800" w:right="0" w:bottom="280" w:left="1960" w:header="708" w:footer="708"/>
          <w:pgNumType w:start="4"/>
          <w:cols w:space="708"/>
        </w:sectPr>
      </w:pPr>
    </w:p>
    <w:p>
      <w:pPr>
        <w:pStyle w:val="BodyText"/>
        <w:spacing w:before="98" w:line="489" w:lineRule="auto"/>
        <w:ind w:left="168" w:right="2049" w:firstLine="720"/>
      </w:pPr>
      <w:r>
        <w:t xml:space="preserve">根据宁夏汽车业和汽车服务产业群建设和发展的需要，以发动机和底盘的正确拆 </w:t>
      </w:r>
      <w:r>
        <w:rPr>
          <w:spacing w:val="-1"/>
        </w:rPr>
        <w:t>装、汽车日常维护、汽车电路图识读、正确应用汽车检测设备对汽车进行检测等能力的培养为核心，通过基于工作过程导向的课程开发，改进课程体系与教学内容；通过培养</w:t>
      </w:r>
      <w:r>
        <w:rPr>
          <w:w w:val="95"/>
        </w:rPr>
        <w:t>高水平的“双师”型专业带头人，优化师资队伍结构；通过与企业的合作，加强校内生产</w:t>
      </w:r>
      <w:r>
        <w:rPr>
          <w:spacing w:val="-1"/>
        </w:rPr>
        <w:t>性教学工厂及校外实训基地建设，完善实验实训条件，全面推行以生产性实训为特征的工学结合人才培养模式。通过重点建设，使本专业在宁夏区内领先的基础上，成为在西北享有较高知名度，在全国高职院校同类专业及专业群中起到引领、带动作用的示范专</w:t>
      </w:r>
      <w:r>
        <w:t>业。</w:t>
      </w:r>
    </w:p>
    <w:p>
      <w:pPr>
        <w:pStyle w:val="Heading2"/>
        <w:spacing w:line="541" w:lineRule="exact"/>
      </w:pPr>
      <w:bookmarkStart w:id="7" w:name="_TOC_250010"/>
      <w:bookmarkEnd w:id="7"/>
      <w:r>
        <w:t>（二）具体目标</w:t>
      </w:r>
    </w:p>
    <w:p>
      <w:pPr>
        <w:spacing w:before="281"/>
        <w:ind w:left="873" w:right="0" w:firstLine="0"/>
        <w:jc w:val="left"/>
        <w:rPr>
          <w:rFonts w:ascii="Microsoft JhengHei" w:eastAsia="Microsoft JhengHei" w:hint="eastAsia"/>
          <w:b/>
          <w:sz w:val="36"/>
        </w:rPr>
      </w:pPr>
      <w:r>
        <w:rPr>
          <w:rFonts w:ascii="Microsoft JhengHei" w:eastAsia="Microsoft JhengHei" w:hint="eastAsia"/>
          <w:b/>
          <w:sz w:val="36"/>
        </w:rPr>
        <w:t>１、创建工学结合的人才培养模式</w:t>
      </w:r>
    </w:p>
    <w:p>
      <w:pPr>
        <w:pStyle w:val="BodyText"/>
        <w:spacing w:before="396" w:line="489" w:lineRule="auto"/>
        <w:ind w:left="168" w:right="2049" w:firstLine="720"/>
      </w:pPr>
      <w:r>
        <w:t>进一步深化工学结合人才培养模式，以培养学生的汽车维修工作能力为主线，深化</w:t>
      </w:r>
      <w:r>
        <w:rPr>
          <w:w w:val="90"/>
        </w:rPr>
        <w:t>“校企结合、工作导向”的人才培养模式，通过实施学校人才培养工作中的“四个紧密配合”</w:t>
      </w:r>
    </w:p>
    <w:p>
      <w:pPr>
        <w:pStyle w:val="BodyText"/>
        <w:spacing w:before="2" w:line="489" w:lineRule="auto"/>
        <w:ind w:left="168" w:right="1947"/>
        <w:jc w:val="both"/>
      </w:pPr>
      <w:r>
        <w:t>（即教学目标与工作目标紧密配合；学习内容与工作内容紧密配合；知识提升、能力提</w:t>
      </w:r>
      <w:r>
        <w:rPr>
          <w:spacing w:val="-13"/>
        </w:rPr>
        <w:t>高、素质养成紧密配合；学校与企业紧密配合</w:t>
      </w:r>
      <w:r>
        <w:rPr>
          <w:spacing w:val="-65"/>
        </w:rPr>
        <w:t>）</w:t>
      </w:r>
      <w:r>
        <w:rPr>
          <w:spacing w:val="-10"/>
        </w:rPr>
        <w:t>，为学生构建促进其就业所需要的知识、</w:t>
      </w:r>
      <w:r>
        <w:t>能力和素质结构，为学生以后就业打下良好的基础。</w:t>
      </w:r>
    </w:p>
    <w:p>
      <w:pPr>
        <w:pStyle w:val="Heading2"/>
        <w:spacing w:line="543" w:lineRule="exact"/>
      </w:pPr>
      <w:r>
        <w:t>2、加强课程建设，提高教学质量</w:t>
      </w:r>
    </w:p>
    <w:p>
      <w:pPr>
        <w:pStyle w:val="BodyText"/>
        <w:spacing w:before="396" w:line="489" w:lineRule="auto"/>
        <w:ind w:left="168" w:right="2049" w:firstLine="720"/>
      </w:pPr>
      <w:r>
        <w:rPr>
          <w:w w:val="95"/>
        </w:rPr>
        <w:t>课程建设按职业岗位能力要求，以“实际、实用、实践”为原则，改革课程体系和教</w:t>
      </w:r>
      <w:r>
        <w:t>学内容。根据特色专业建设目标，在汽车运用与维修专业职业岗位分析的基础上，对本专业的职业岗位群的知识、能力要求和素质要求进行详细的分解、构建课程体系、整合课程内容。</w:t>
      </w:r>
    </w:p>
    <w:p>
      <w:pPr>
        <w:pStyle w:val="BodyText"/>
        <w:spacing w:line="489" w:lineRule="auto"/>
        <w:ind w:left="168" w:right="2121" w:firstLine="705"/>
      </w:pPr>
      <w:r>
        <w:rPr>
          <w:w w:val="95"/>
        </w:rPr>
        <w:t>基础理论课程以“必需、够用”为原则，突出实践教学环节，加大实践教学，其学时</w:t>
      </w:r>
      <w:r>
        <w:rPr>
          <w:spacing w:val="-2"/>
        </w:rPr>
        <w:t xml:space="preserve">数占总学时比例 </w:t>
      </w:r>
      <w:r>
        <w:rPr>
          <w:w w:val="115"/>
        </w:rPr>
        <w:t>50%</w:t>
      </w:r>
      <w:r>
        <w:rPr>
          <w:spacing w:val="-14"/>
        </w:rPr>
        <w:t>以上，建立相对集中的实践环节。加强校企合作开发实训课程，根</w:t>
      </w:r>
    </w:p>
    <w:p>
      <w:pPr>
        <w:spacing w:after="0" w:line="489" w:lineRule="auto"/>
        <w:sectPr>
          <w:pgSz w:w="17860" w:h="25260"/>
          <w:pgMar w:top="1800" w:right="0" w:bottom="280" w:left="1960" w:header="708" w:footer="708"/>
          <w:pgNumType w:start="5"/>
          <w:cols w:space="708"/>
        </w:sectPr>
      </w:pPr>
    </w:p>
    <w:p>
      <w:pPr>
        <w:pStyle w:val="BodyText"/>
        <w:spacing w:before="98" w:line="489" w:lineRule="auto"/>
        <w:ind w:left="168" w:right="2092"/>
        <w:jc w:val="both"/>
      </w:pPr>
      <w:r>
        <w:rPr>
          <w:spacing w:val="1"/>
        </w:rPr>
        <w:t>据岗位技能的要求，开辟新的实训内容。力争通过</w:t>
      </w:r>
      <w:r>
        <w:t>2</w:t>
      </w:r>
      <w:r>
        <w:rPr>
          <w:spacing w:val="-10"/>
        </w:rPr>
        <w:t xml:space="preserve"> 年的建设，计划建设汽车发动机构</w:t>
      </w:r>
      <w:r>
        <w:rPr>
          <w:spacing w:val="1"/>
        </w:rPr>
        <w:t>造与维修、汽车底盘构造与维修、汽车电器构造与维修</w:t>
      </w:r>
      <w:r>
        <w:t>3</w:t>
      </w:r>
      <w:r>
        <w:rPr>
          <w:spacing w:val="-10"/>
        </w:rPr>
        <w:t xml:space="preserve"> 门核心课程，建设汽车发动机</w:t>
      </w:r>
      <w:r>
        <w:t>构造与维修校级精品课程，再向自治区级精品课程方向努力。</w:t>
      </w:r>
    </w:p>
    <w:p>
      <w:pPr>
        <w:pStyle w:val="BodyText"/>
        <w:rPr>
          <w:sz w:val="48"/>
        </w:rPr>
      </w:pPr>
    </w:p>
    <w:p>
      <w:pPr>
        <w:pStyle w:val="BodyText"/>
        <w:rPr>
          <w:sz w:val="48"/>
        </w:rPr>
      </w:pPr>
    </w:p>
    <w:p>
      <w:pPr>
        <w:pStyle w:val="BodyText"/>
        <w:spacing w:before="5"/>
        <w:rPr>
          <w:sz w:val="41"/>
        </w:rPr>
      </w:pPr>
    </w:p>
    <w:p>
      <w:pPr>
        <w:pStyle w:val="Heading2"/>
      </w:pPr>
      <w:r>
        <w:t>3、开发遵循汽车维修工职业技能发展的工学结合一体化校本教材</w:t>
      </w:r>
    </w:p>
    <w:p>
      <w:pPr>
        <w:pStyle w:val="BodyText"/>
        <w:spacing w:before="401" w:line="489" w:lineRule="auto"/>
        <w:ind w:left="168" w:right="1939" w:firstLine="885"/>
      </w:pPr>
      <w:r>
        <w:t>加强教材使用管理，根据教学计划和教学大纲的要求，严格把关，注意采用体现</w:t>
      </w:r>
      <w:r>
        <w:rPr>
          <w:spacing w:val="-22"/>
        </w:rPr>
        <w:t xml:space="preserve">汽车新知识、新业务、新方法的新教材；并要求采用近 </w:t>
      </w:r>
      <w:r>
        <w:t>3</w:t>
      </w:r>
      <w:r>
        <w:rPr>
          <w:spacing w:val="-11"/>
        </w:rPr>
        <w:t xml:space="preserve"> 年来出版的高职高专规划教材。</w:t>
      </w:r>
      <w:r>
        <w:rPr>
          <w:spacing w:val="-44"/>
        </w:rPr>
        <w:t xml:space="preserve">在 </w:t>
      </w:r>
      <w:r>
        <w:t>1-2</w:t>
      </w:r>
      <w:r>
        <w:rPr>
          <w:spacing w:val="-10"/>
        </w:rPr>
        <w:t xml:space="preserve"> 年内自编和完善汽车发动机构造与维修的实训教材，</w:t>
      </w:r>
      <w:r>
        <w:t>2</w:t>
      </w:r>
      <w:r>
        <w:rPr>
          <w:spacing w:val="-10"/>
        </w:rPr>
        <w:t xml:space="preserve"> 年内配套汽车发动机构造与维修、汽车底盘构造与维修、汽车电器构造与维修</w:t>
      </w:r>
      <w:r>
        <w:t>3</w:t>
      </w:r>
      <w:r>
        <w:rPr>
          <w:spacing w:val="-5"/>
        </w:rPr>
        <w:t xml:space="preserve"> 本特色实训教材；开发</w:t>
      </w:r>
      <w:r>
        <w:t>1</w:t>
      </w:r>
      <w:r>
        <w:rPr>
          <w:spacing w:val="-21"/>
        </w:rPr>
        <w:t xml:space="preserve"> 门精品</w:t>
      </w:r>
      <w:r>
        <w:rPr>
          <w:spacing w:val="-27"/>
        </w:rPr>
        <w:t xml:space="preserve">课程配套教学课件并建成 </w:t>
      </w:r>
      <w:r>
        <w:t>1</w:t>
      </w:r>
      <w:r>
        <w:rPr>
          <w:spacing w:val="-10"/>
        </w:rPr>
        <w:t xml:space="preserve"> 套精品课程教与学共享的教学资源库。</w:t>
      </w:r>
    </w:p>
    <w:p>
      <w:pPr>
        <w:pStyle w:val="Heading2"/>
        <w:spacing w:line="540" w:lineRule="exact"/>
      </w:pPr>
      <w:r>
        <w:rPr>
          <w:w w:val="90"/>
        </w:rPr>
        <w:t>4、构建专兼结合的“双师”结构教学团队</w:t>
      </w:r>
    </w:p>
    <w:p>
      <w:pPr>
        <w:pStyle w:val="BodyText"/>
        <w:spacing w:before="400" w:line="489" w:lineRule="auto"/>
        <w:ind w:left="168" w:right="2049" w:firstLine="720"/>
        <w:jc w:val="both"/>
      </w:pPr>
      <w:r>
        <w:rPr>
          <w:spacing w:val="-1"/>
        </w:rPr>
        <w:t>在师资队伍建设中，采取培养与聘请相结合的方式，逐步建成一支教育观念新、师德高尚、责任心强、优良教风、有较高的学术水平和较强实践能力、专兼职结合的教师队伍为目标，推进本专业教学团队整体素质的提高，使本专业的教学团队逐步形成学历结构、年龄结构合理，职称结构适当，知识与能力结构相当的教学团队。专任教师中高</w:t>
      </w:r>
      <w:r>
        <w:rPr>
          <w:spacing w:val="-19"/>
        </w:rPr>
        <w:t xml:space="preserve">级职称比例达 </w:t>
      </w:r>
      <w:r>
        <w:rPr>
          <w:spacing w:val="-17"/>
        </w:rPr>
        <w:t>40</w:t>
      </w:r>
      <w:r>
        <w:rPr>
          <w:spacing w:val="-12"/>
        </w:rPr>
        <w:t xml:space="preserve">%，青年教师中达到有研究生学历或硕士比例达 </w:t>
      </w:r>
      <w:r>
        <w:rPr>
          <w:spacing w:val="-15"/>
        </w:rPr>
        <w:t>50%</w:t>
      </w:r>
      <w:r>
        <w:rPr>
          <w:spacing w:val="-6"/>
        </w:rPr>
        <w:t>，“双师型”教师占</w:t>
      </w:r>
      <w:r>
        <w:rPr>
          <w:spacing w:val="-14"/>
          <w:w w:val="110"/>
        </w:rPr>
        <w:t xml:space="preserve">专业教师与实践指导教师比例达 </w:t>
      </w:r>
      <w:r>
        <w:rPr>
          <w:w w:val="110"/>
        </w:rPr>
        <w:t>60%以上。</w:t>
      </w:r>
    </w:p>
    <w:p>
      <w:pPr>
        <w:pStyle w:val="Heading2"/>
        <w:spacing w:line="543" w:lineRule="exact"/>
      </w:pPr>
      <w:r>
        <w:t>5、加大实训设备投入，进一步改善实训教学条件</w:t>
      </w:r>
    </w:p>
    <w:p>
      <w:pPr>
        <w:pStyle w:val="BodyText"/>
        <w:spacing w:before="397" w:line="489" w:lineRule="auto"/>
        <w:ind w:left="168" w:right="2063" w:firstLine="885"/>
        <w:jc w:val="both"/>
      </w:pPr>
      <w:r>
        <w:t>① 注重研究、探索、构建并实施对学生进行有效务实的方法实训、技能（课程） 实训和综合能力实训的实践教学体系以提高学生的岗位工作能力。</w:t>
      </w:r>
    </w:p>
    <w:p>
      <w:pPr>
        <w:pStyle w:val="BodyText"/>
        <w:spacing w:before="1"/>
        <w:ind w:left="1053"/>
      </w:pPr>
      <w:r>
        <w:t>② 实训室数由目前的 6 个增加到 35 个，实训设备总值由 120 万增加到 600 万元，</w:t>
      </w:r>
    </w:p>
    <w:p>
      <w:pPr>
        <w:spacing w:after="0"/>
        <w:sectPr>
          <w:pgSz w:w="17860" w:h="25260"/>
          <w:pgMar w:top="1800" w:right="0" w:bottom="280" w:left="1960" w:header="708" w:footer="708"/>
          <w:pgNumType w:start="6"/>
          <w:cols w:space="708"/>
        </w:sectPr>
      </w:pPr>
    </w:p>
    <w:p>
      <w:pPr>
        <w:pStyle w:val="BodyText"/>
        <w:spacing w:before="98" w:line="489" w:lineRule="auto"/>
        <w:ind w:left="168" w:right="2117"/>
      </w:pPr>
      <w:r>
        <w:rPr>
          <w:spacing w:val="-9"/>
        </w:rPr>
        <w:t xml:space="preserve">实训工位由目前的 </w:t>
      </w:r>
      <w:r>
        <w:t>7</w:t>
      </w:r>
      <w:r>
        <w:rPr>
          <w:spacing w:val="-25"/>
        </w:rPr>
        <w:t xml:space="preserve"> 个增加到 </w:t>
      </w:r>
      <w:r>
        <w:t>180</w:t>
      </w:r>
      <w:r>
        <w:rPr>
          <w:spacing w:val="-17"/>
        </w:rPr>
        <w:t xml:space="preserve"> 个，再购置一批汽车服务方面的应用软件，增加建设3</w:t>
      </w:r>
      <w:r>
        <w:rPr>
          <w:spacing w:val="-10"/>
        </w:rPr>
        <w:t xml:space="preserve"> 个以上稳定的校外实训基地，开创一批顶岗实训教学基地，确保顶岗实习学生数比例</w:t>
      </w:r>
    </w:p>
    <w:p>
      <w:pPr>
        <w:pStyle w:val="BodyText"/>
        <w:spacing w:line="459" w:lineRule="exact"/>
        <w:ind w:left="168"/>
      </w:pPr>
      <w:r>
        <w:rPr>
          <w:w w:val="120"/>
        </w:rPr>
        <w:t>100%。</w:t>
      </w:r>
    </w:p>
    <w:p>
      <w:pPr>
        <w:pStyle w:val="Heading2"/>
        <w:spacing w:before="363"/>
      </w:pPr>
      <w:r>
        <w:t>6、强化服务能力，扩大社会影响</w:t>
      </w:r>
    </w:p>
    <w:p>
      <w:pPr>
        <w:pStyle w:val="BodyText"/>
        <w:spacing w:before="396" w:line="489" w:lineRule="auto"/>
        <w:ind w:left="168" w:right="1944" w:firstLine="720"/>
      </w:pPr>
      <w:r>
        <w:rPr>
          <w:spacing w:val="-17"/>
        </w:rPr>
        <w:t xml:space="preserve">加强社会服务能力建设，面向行业和社会，开展汽车维修技术培训、职业技能鉴定， </w:t>
      </w:r>
      <w:r>
        <w:rPr>
          <w:spacing w:val="-13"/>
        </w:rPr>
        <w:t xml:space="preserve">年培训和鉴定 </w:t>
      </w:r>
      <w:r>
        <w:t>300</w:t>
      </w:r>
      <w:r>
        <w:rPr>
          <w:spacing w:val="-15"/>
        </w:rPr>
        <w:t xml:space="preserve"> 人次以上。</w:t>
      </w:r>
    </w:p>
    <w:p>
      <w:pPr>
        <w:pStyle w:val="Heading1"/>
        <w:spacing w:line="395" w:lineRule="exact"/>
      </w:pPr>
      <w:bookmarkStart w:id="8" w:name="_TOC_250009"/>
      <w:bookmarkEnd w:id="8"/>
      <w:r>
        <w:t>四、建设思路</w:t>
      </w:r>
    </w:p>
    <w:p>
      <w:pPr>
        <w:pStyle w:val="BodyText"/>
        <w:spacing w:before="1"/>
        <w:rPr>
          <w:rFonts w:ascii="黑体"/>
          <w:b/>
          <w:sz w:val="33"/>
        </w:rPr>
      </w:pPr>
    </w:p>
    <w:p>
      <w:pPr>
        <w:pStyle w:val="BodyText"/>
        <w:spacing w:before="1" w:line="489" w:lineRule="auto"/>
        <w:ind w:left="168" w:right="1941" w:firstLine="720"/>
      </w:pPr>
      <w:r>
        <w:rPr>
          <w:w w:val="95"/>
        </w:rPr>
        <w:t xml:space="preserve">本专业坚持“育人为本，质量求存，开拓创新，凸显特色”的办学理念，坚持“人格高尚、行为规范、技能过硬、知识全面、特长突出、终生发展”的学生培养目标。在未来   的专业建设过程中，重点加强“工学结合一体化”课程建设，创新人才培养方式；加强一 </w:t>
      </w:r>
      <w:r>
        <w:t>体化师资建设，优化师资队伍，打造专业发展基础；加强一体化实训基地建设，提升专业技能培养能力；加强专业文化建设，提升专业内涵；加强地区服务意识，提升专业影响力。把育人作为本专业的根本，把质量作为本专业的生命，把学生实践与创新能力培</w:t>
      </w:r>
      <w:r>
        <w:rPr>
          <w:spacing w:val="-17"/>
        </w:rPr>
        <w:t xml:space="preserve">养作为本专业的动力，注重提高学生的就业能力与创业能力，进一步培育专业文化氛围， </w:t>
      </w:r>
      <w:r>
        <w:t>形成专业核心竞争力，实现专业可持续发展。</w:t>
      </w:r>
    </w:p>
    <w:p>
      <w:pPr>
        <w:pStyle w:val="Heading1"/>
        <w:spacing w:line="390" w:lineRule="exact"/>
      </w:pPr>
      <w:bookmarkStart w:id="9" w:name="_TOC_250008"/>
      <w:bookmarkEnd w:id="9"/>
      <w:r>
        <w:t>五、建设内容</w:t>
      </w:r>
    </w:p>
    <w:p>
      <w:pPr>
        <w:pStyle w:val="Heading2"/>
        <w:spacing w:before="305" w:line="340" w:lineRule="auto"/>
        <w:ind w:right="9263"/>
      </w:pPr>
      <w:r>
        <w:t>（一）创建工学结合的人才培养模式1、建设思路</w:t>
      </w:r>
    </w:p>
    <w:p>
      <w:pPr>
        <w:pStyle w:val="BodyText"/>
        <w:spacing w:before="122" w:line="489" w:lineRule="auto"/>
        <w:ind w:left="168" w:right="2049" w:firstLine="899"/>
      </w:pPr>
      <w:r>
        <w:t>加强校企合作力度，建立由企业一线技术专家、行业有关部门负责人和本专业带头人组成的专业建设指导委员会，共同制定人才培养方案，探索并建立适合工学结合人才培养模式的制度和运作机制。以自办企业和校外合作企业为平台，以综合职业能力培养为主线，为学生构建知识、能力、素质结构体系。保证工学结合人才培养模式的有效</w:t>
      </w:r>
    </w:p>
    <w:p>
      <w:pPr>
        <w:spacing w:after="0" w:line="489" w:lineRule="auto"/>
        <w:sectPr>
          <w:pgSz w:w="17860" w:h="25260"/>
          <w:pgMar w:top="1800" w:right="0" w:bottom="280" w:left="1960" w:header="708" w:footer="708"/>
          <w:pgNumType w:start="7"/>
          <w:cols w:space="708"/>
        </w:sectPr>
      </w:pPr>
    </w:p>
    <w:p>
      <w:pPr>
        <w:pStyle w:val="BodyText"/>
        <w:spacing w:before="98"/>
        <w:ind w:left="168"/>
      </w:pPr>
      <w:r>
        <w:t>性，为区域汽车后市场和行业培养双高人才。</w:t>
      </w:r>
    </w:p>
    <w:p>
      <w:pPr>
        <w:pStyle w:val="Heading2"/>
        <w:spacing w:before="360"/>
      </w:pPr>
      <w:r>
        <w:t>2、建设措施</w:t>
      </w:r>
    </w:p>
    <w:p>
      <w:pPr>
        <w:pStyle w:val="BodyText"/>
        <w:spacing w:before="396" w:line="489" w:lineRule="auto"/>
        <w:ind w:left="168" w:right="1948" w:firstLine="899"/>
      </w:pPr>
      <w:r>
        <w:t>建立有合作企业高管、技术骨干、基层领导、本专业带头人和骨干教师参加的人</w:t>
      </w:r>
      <w:r>
        <w:rPr>
          <w:spacing w:val="-18"/>
        </w:rPr>
        <w:t>才培养模式建设团队，在对行业、汽车后市场企业调研的基础上，对调研资料进行分析、</w:t>
      </w:r>
      <w:r>
        <w:t>研究，立项开展本专业工学结合人才培养模式的研究与实践。在人才培养过程中，充分发挥学校多年办学的优势，加强与企业深度合作，工学结合，并将汽车维修职业资格证书考试内容融入课程内容的改革，突出职业岗位核心能力的培养，加强实践环节教育的培训，体现出以“职业岗位核心能力为主线、工学结合”的人才培养方式。</w:t>
      </w:r>
    </w:p>
    <w:p>
      <w:pPr>
        <w:pStyle w:val="Heading2"/>
        <w:spacing w:line="543" w:lineRule="exact"/>
      </w:pPr>
      <w:bookmarkStart w:id="10" w:name="_TOC_250007"/>
      <w:bookmarkEnd w:id="10"/>
      <w:r>
        <w:t>（二）课程体系与教学内容改革</w:t>
      </w:r>
    </w:p>
    <w:p>
      <w:pPr>
        <w:pStyle w:val="BodyText"/>
        <w:spacing w:before="400" w:line="489" w:lineRule="auto"/>
        <w:ind w:left="168" w:right="2049" w:firstLine="720"/>
        <w:jc w:val="both"/>
      </w:pPr>
      <w:r>
        <w:t>根据汽车维修岗位工人技能的成长特点和规律，按照工学结合人才培养模式，改革汽车运用与维修专业课程体系和教学内容，不断完善各学习领域课程教学大纲、教学计划，制订各课程实训要求与标准，编写体现工学结合特点的配套教材，满足专业核心岗位技能培养的要求。</w:t>
      </w:r>
    </w:p>
    <w:p>
      <w:pPr>
        <w:pStyle w:val="Heading2"/>
        <w:spacing w:line="542" w:lineRule="exact"/>
      </w:pPr>
      <w:r>
        <w:t>1、建立突出职业能力培养的课程体系</w:t>
      </w:r>
    </w:p>
    <w:p>
      <w:pPr>
        <w:pStyle w:val="BodyText"/>
        <w:spacing w:before="397" w:line="489" w:lineRule="auto"/>
        <w:ind w:left="168" w:right="1948" w:firstLine="720"/>
        <w:jc w:val="both"/>
      </w:pPr>
      <w:r>
        <w:rPr>
          <w:spacing w:val="-18"/>
        </w:rPr>
        <w:t>在课程设置中，充分考虑专业素质、知识和能力之间的联系，突出职业能力的培养。</w:t>
      </w:r>
      <w:r>
        <w:t>在课程内容的架构上，改革原来的学科体系，转变为符合汽车维修工职业成长规律的学习领域课程，使专业课程体系更趋合理，更能体现“应用型”专门人才的要求。</w:t>
      </w:r>
    </w:p>
    <w:p>
      <w:pPr>
        <w:pStyle w:val="Heading2"/>
        <w:spacing w:line="543" w:lineRule="exact"/>
      </w:pPr>
      <w:r>
        <w:t>２、改革教学方法和手段</w:t>
      </w:r>
    </w:p>
    <w:p>
      <w:pPr>
        <w:pStyle w:val="BodyText"/>
        <w:spacing w:before="401" w:line="489" w:lineRule="auto"/>
        <w:ind w:left="168" w:right="2049" w:firstLine="720"/>
      </w:pPr>
      <w:r>
        <w:rPr>
          <w:w w:val="95"/>
        </w:rPr>
        <w:t xml:space="preserve">根据培养目标要求，本专业的核心专业课程建设与教学模式改革应以“基于工作过  程系统化的工学结合一体化”为指导思想，实施工作过程导向的教学方法，教学过程应  </w:t>
      </w:r>
      <w:r>
        <w:rPr>
          <w:spacing w:val="-1"/>
        </w:rPr>
        <w:t>在职业行动及多样性的思维操作中完成，学生在学习中通过多次完成自主资讯、计划、决策、实施、检查和评估的完整工作过程；使学生获得在未来的职业活动中，针对工作</w:t>
      </w:r>
    </w:p>
    <w:p>
      <w:pPr>
        <w:spacing w:after="0" w:line="489" w:lineRule="auto"/>
        <w:sectPr>
          <w:pgSz w:w="17860" w:h="25260"/>
          <w:pgMar w:top="1800" w:right="0" w:bottom="280" w:left="1960" w:header="708" w:footer="708"/>
          <w:pgNumType w:start="8"/>
          <w:cols w:space="708"/>
        </w:sectPr>
      </w:pPr>
    </w:p>
    <w:p>
      <w:pPr>
        <w:pStyle w:val="BodyText"/>
        <w:spacing w:before="98" w:line="489" w:lineRule="auto"/>
        <w:ind w:left="168" w:right="1929"/>
      </w:pPr>
      <w:r>
        <w:t xml:space="preserve">任务进行独立地计划、实施和评价的能力。工作导向的教学设计应重点体现“做中学， </w:t>
      </w:r>
      <w:r>
        <w:rPr>
          <w:spacing w:val="-1"/>
          <w:w w:val="95"/>
        </w:rPr>
        <w:t xml:space="preserve">学中做”的原则。采用工作过程导向的教学组织方案，使学科体系与行动体系相互结合， </w:t>
      </w:r>
      <w:r>
        <w:t>并通过不同的教学方法来实现。</w:t>
      </w:r>
    </w:p>
    <w:p>
      <w:pPr>
        <w:pStyle w:val="Heading2"/>
        <w:spacing w:line="543" w:lineRule="exact"/>
      </w:pPr>
      <w:r>
        <w:t>３、加强教材建设</w:t>
      </w:r>
    </w:p>
    <w:p>
      <w:pPr>
        <w:pStyle w:val="BodyText"/>
        <w:spacing w:before="396" w:line="489" w:lineRule="auto"/>
        <w:ind w:left="168" w:right="2049" w:firstLine="720"/>
      </w:pPr>
      <w:r>
        <w:t xml:space="preserve">根据汽车维修工岗位技能成长规律，结合汽车维修工人实际工作中的典型工作任 </w:t>
      </w:r>
      <w:r>
        <w:rPr>
          <w:spacing w:val="-1"/>
        </w:rPr>
        <w:t>务，通过教学化处理，加强与企业一线技术专家合作共同开发编写具有工学结合一体化教学特色的《汽车发动机构造与维修》、《汽车底盘构造与维修》、《汽车电器构造与</w:t>
      </w:r>
      <w:r>
        <w:t>维修》3</w:t>
      </w:r>
      <w:r>
        <w:rPr>
          <w:spacing w:val="-10"/>
        </w:rPr>
        <w:t xml:space="preserve"> 门特色实训教材，以满足学生学习的需要。</w:t>
      </w:r>
    </w:p>
    <w:p>
      <w:pPr>
        <w:pStyle w:val="Heading2"/>
        <w:spacing w:line="542" w:lineRule="exact"/>
      </w:pPr>
      <w:bookmarkStart w:id="11" w:name="_TOC_250006"/>
      <w:bookmarkEnd w:id="11"/>
      <w:r>
        <w:t>（三）师资队伍建设</w:t>
      </w:r>
    </w:p>
    <w:p>
      <w:pPr>
        <w:pStyle w:val="BodyText"/>
        <w:spacing w:before="400" w:line="489" w:lineRule="auto"/>
        <w:ind w:left="168" w:right="2049" w:firstLine="720"/>
      </w:pPr>
      <w:r>
        <w:t>在师资队伍建设中，采取培养、引进与聘请相结合的方式，逐步建成一支由专业带</w:t>
      </w:r>
      <w:r>
        <w:rPr>
          <w:w w:val="95"/>
        </w:rPr>
        <w:t>头人、骨干教师、“双师型”教师和精通企业行业工作程序的技术骨干组成的结构合理、</w:t>
      </w:r>
      <w:r>
        <w:t>学术造诣深、专业技能突出、专兼结合的专业教学团队。</w:t>
      </w:r>
    </w:p>
    <w:p>
      <w:pPr>
        <w:spacing w:before="34"/>
        <w:ind w:left="0" w:right="1944" w:firstLine="0"/>
        <w:jc w:val="center"/>
        <w:rPr>
          <w:sz w:val="31"/>
        </w:rPr>
      </w:pPr>
      <w:r>
        <w:pict>
          <v:group id="_x0000_s1025" style="width:706pt;height:225pt;margin-top:29.68pt;margin-left:97pt;mso-position-horizontal-relative:page;position:absolute;z-index:-251658240" coordorigin="1940,594" coordsize="14120,45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120;height:4500;left:1940;position:absolute;top:593" stroked="f">
              <v:imagedata r:id="rId4" o:title=""/>
            </v:shape>
            <v:shapetype id="_x0000_t202" coordsize="21600,21600" o:spt="202" path="m,l,21600r21600,l21600,xe">
              <v:stroke joinstyle="miter"/>
              <v:path gradientshapeok="t" o:connecttype="rect"/>
            </v:shapetype>
            <v:shape id="_x0000_s1027" type="#_x0000_t202" style="width:1288;height:425;left:6283;position:absolute;top:1002" filled="f" stroked="f">
              <v:textbox inset="0,0,0,0">
                <w:txbxContent>
                  <w:p>
                    <w:pPr>
                      <w:spacing w:before="28" w:line="396" w:lineRule="exact"/>
                      <w:ind w:left="0" w:right="0" w:firstLine="0"/>
                      <w:jc w:val="left"/>
                      <w:rPr>
                        <w:sz w:val="31"/>
                      </w:rPr>
                    </w:pPr>
                    <w:r>
                      <w:rPr>
                        <w:sz w:val="31"/>
                      </w:rPr>
                      <w:t>建设内容</w:t>
                    </w:r>
                  </w:p>
                </w:txbxContent>
              </v:textbox>
            </v:shape>
            <v:shape id="_x0000_s1028" type="#_x0000_t202" style="width:654;height:425;left:13621;position:absolute;top:736" filled="f" stroked="f">
              <v:textbox inset="0,0,0,0">
                <w:txbxContent>
                  <w:p>
                    <w:pPr>
                      <w:spacing w:before="28" w:line="396" w:lineRule="exact"/>
                      <w:ind w:left="0" w:right="0" w:firstLine="0"/>
                      <w:jc w:val="left"/>
                      <w:rPr>
                        <w:sz w:val="31"/>
                      </w:rPr>
                    </w:pPr>
                    <w:r>
                      <w:rPr>
                        <w:sz w:val="31"/>
                      </w:rPr>
                      <w:t>人数</w:t>
                    </w:r>
                  </w:p>
                </w:txbxContent>
              </v:textbox>
            </v:shape>
          </v:group>
        </w:pict>
      </w:r>
      <w:r>
        <w:rPr>
          <w:w w:val="105"/>
          <w:sz w:val="31"/>
        </w:rPr>
        <w:t>表1 师资队伍建设目标</w:t>
      </w:r>
    </w:p>
    <w:p>
      <w:pPr>
        <w:pStyle w:val="BodyText"/>
        <w:rPr>
          <w:sz w:val="20"/>
        </w:rPr>
      </w:pPr>
    </w:p>
    <w:p>
      <w:pPr>
        <w:pStyle w:val="BodyText"/>
        <w:rPr>
          <w:sz w:val="20"/>
        </w:rPr>
      </w:pPr>
    </w:p>
    <w:p>
      <w:pPr>
        <w:pStyle w:val="BodyText"/>
        <w:rPr>
          <w:sz w:val="20"/>
        </w:rPr>
      </w:pPr>
    </w:p>
    <w:p>
      <w:pPr>
        <w:pStyle w:val="BodyText"/>
        <w:spacing w:before="10"/>
        <w:rPr>
          <w:sz w:val="11"/>
        </w:rPr>
      </w:pPr>
    </w:p>
    <w:tbl>
      <w:tblPr>
        <w:tblStyle w:val="TableNormal0"/>
        <w:tblW w:w="0" w:type="auto"/>
        <w:jc w:val="left"/>
        <w:tblInd w:w="5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69"/>
        <w:gridCol w:w="6479"/>
        <w:gridCol w:w="2578"/>
        <w:gridCol w:w="1636"/>
      </w:tblGrid>
      <w:tr>
        <w:tblPrEx>
          <w:tblW w:w="0" w:type="auto"/>
          <w:jc w:val="left"/>
          <w:tblInd w:w="5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159"/>
          <w:jc w:val="left"/>
        </w:trPr>
        <w:tc>
          <w:tcPr>
            <w:tcW w:w="2369" w:type="dxa"/>
          </w:tcPr>
          <w:p>
            <w:pPr>
              <w:pStyle w:val="TableParagraph"/>
              <w:spacing w:before="5"/>
              <w:rPr>
                <w:sz w:val="51"/>
              </w:rPr>
            </w:pPr>
          </w:p>
          <w:p>
            <w:pPr>
              <w:pStyle w:val="TableParagraph"/>
              <w:spacing w:before="0"/>
              <w:ind w:left="50"/>
              <w:rPr>
                <w:sz w:val="31"/>
              </w:rPr>
            </w:pPr>
            <w:r>
              <w:rPr>
                <w:sz w:val="31"/>
              </w:rPr>
              <w:t>人才引进</w:t>
            </w:r>
          </w:p>
        </w:tc>
        <w:tc>
          <w:tcPr>
            <w:tcW w:w="6479" w:type="dxa"/>
          </w:tcPr>
          <w:p>
            <w:pPr>
              <w:pStyle w:val="TableParagraph"/>
              <w:spacing w:before="5"/>
              <w:rPr>
                <w:sz w:val="51"/>
              </w:rPr>
            </w:pPr>
          </w:p>
          <w:p>
            <w:pPr>
              <w:pStyle w:val="TableParagraph"/>
              <w:spacing w:before="0"/>
              <w:ind w:left="1078" w:right="1020"/>
              <w:jc w:val="center"/>
              <w:rPr>
                <w:sz w:val="31"/>
              </w:rPr>
            </w:pPr>
            <w:r>
              <w:rPr>
                <w:sz w:val="31"/>
              </w:rPr>
              <w:t>应届毕业生或生产一线技术能手</w:t>
            </w:r>
          </w:p>
        </w:tc>
        <w:tc>
          <w:tcPr>
            <w:tcW w:w="2578" w:type="dxa"/>
          </w:tcPr>
          <w:p>
            <w:pPr>
              <w:pStyle w:val="TableParagraph"/>
              <w:spacing w:before="28"/>
              <w:ind w:left="923" w:right="420"/>
              <w:jc w:val="center"/>
              <w:rPr>
                <w:sz w:val="31"/>
              </w:rPr>
            </w:pPr>
            <w:r>
              <w:rPr>
                <w:w w:val="110"/>
                <w:sz w:val="31"/>
              </w:rPr>
              <w:t>2012 年</w:t>
            </w:r>
          </w:p>
          <w:p>
            <w:pPr>
              <w:pStyle w:val="TableParagraph"/>
              <w:spacing w:before="233"/>
              <w:ind w:left="495"/>
              <w:jc w:val="center"/>
              <w:rPr>
                <w:sz w:val="31"/>
              </w:rPr>
            </w:pPr>
            <w:r>
              <w:rPr>
                <w:w w:val="113"/>
                <w:sz w:val="31"/>
              </w:rPr>
              <w:t>3</w:t>
            </w:r>
          </w:p>
        </w:tc>
        <w:tc>
          <w:tcPr>
            <w:tcW w:w="1636" w:type="dxa"/>
          </w:tcPr>
          <w:p>
            <w:pPr>
              <w:pStyle w:val="TableParagraph"/>
              <w:spacing w:before="28"/>
              <w:ind w:left="438"/>
              <w:jc w:val="center"/>
              <w:rPr>
                <w:sz w:val="31"/>
              </w:rPr>
            </w:pPr>
            <w:r>
              <w:rPr>
                <w:w w:val="110"/>
                <w:sz w:val="31"/>
              </w:rPr>
              <w:t>2013 年</w:t>
            </w:r>
          </w:p>
          <w:p>
            <w:pPr>
              <w:pStyle w:val="TableParagraph"/>
              <w:spacing w:before="233"/>
              <w:ind w:left="438"/>
              <w:jc w:val="center"/>
              <w:rPr>
                <w:sz w:val="31"/>
              </w:rPr>
            </w:pPr>
            <w:r>
              <w:rPr>
                <w:w w:val="113"/>
                <w:sz w:val="31"/>
              </w:rPr>
              <w:t>6</w:t>
            </w:r>
          </w:p>
        </w:tc>
      </w:tr>
      <w:tr>
        <w:tblPrEx>
          <w:tblW w:w="0" w:type="auto"/>
          <w:jc w:val="left"/>
          <w:tblInd w:w="557" w:type="dxa"/>
          <w:tblLayout w:type="fixed"/>
          <w:tblCellMar>
            <w:top w:w="0" w:type="dxa"/>
            <w:left w:w="0" w:type="dxa"/>
            <w:bottom w:w="0" w:type="dxa"/>
            <w:right w:w="0" w:type="dxa"/>
          </w:tblCellMar>
          <w:tblLook w:val="01E0"/>
        </w:tblPrEx>
        <w:trPr>
          <w:trHeight w:val="612"/>
          <w:jc w:val="left"/>
        </w:trPr>
        <w:tc>
          <w:tcPr>
            <w:tcW w:w="2369" w:type="dxa"/>
          </w:tcPr>
          <w:p>
            <w:pPr>
              <w:pStyle w:val="TableParagraph"/>
              <w:spacing w:before="0"/>
              <w:rPr>
                <w:rFonts w:ascii="Times New Roman"/>
                <w:sz w:val="34"/>
              </w:rPr>
            </w:pPr>
          </w:p>
        </w:tc>
        <w:tc>
          <w:tcPr>
            <w:tcW w:w="6479" w:type="dxa"/>
          </w:tcPr>
          <w:p>
            <w:pPr>
              <w:pStyle w:val="TableParagraph"/>
              <w:spacing w:before="133"/>
              <w:ind w:left="1064" w:right="1020"/>
              <w:jc w:val="center"/>
              <w:rPr>
                <w:sz w:val="31"/>
              </w:rPr>
            </w:pPr>
            <w:r>
              <w:rPr>
                <w:sz w:val="31"/>
              </w:rPr>
              <w:t>专业带头人</w:t>
            </w:r>
          </w:p>
        </w:tc>
        <w:tc>
          <w:tcPr>
            <w:tcW w:w="2578" w:type="dxa"/>
          </w:tcPr>
          <w:p>
            <w:pPr>
              <w:pStyle w:val="TableParagraph"/>
              <w:spacing w:before="133"/>
              <w:ind w:right="951"/>
              <w:jc w:val="right"/>
              <w:rPr>
                <w:sz w:val="31"/>
              </w:rPr>
            </w:pPr>
            <w:r>
              <w:rPr>
                <w:w w:val="113"/>
                <w:sz w:val="31"/>
              </w:rPr>
              <w:t>1</w:t>
            </w:r>
          </w:p>
        </w:tc>
        <w:tc>
          <w:tcPr>
            <w:tcW w:w="1636" w:type="dxa"/>
          </w:tcPr>
          <w:p>
            <w:pPr>
              <w:pStyle w:val="TableParagraph"/>
              <w:spacing w:before="133"/>
              <w:ind w:right="508"/>
              <w:jc w:val="right"/>
              <w:rPr>
                <w:sz w:val="31"/>
              </w:rPr>
            </w:pPr>
            <w:r>
              <w:rPr>
                <w:w w:val="113"/>
                <w:sz w:val="31"/>
              </w:rPr>
              <w:t>2</w:t>
            </w:r>
          </w:p>
        </w:tc>
      </w:tr>
      <w:tr>
        <w:tblPrEx>
          <w:tblW w:w="0" w:type="auto"/>
          <w:jc w:val="left"/>
          <w:tblInd w:w="557" w:type="dxa"/>
          <w:tblLayout w:type="fixed"/>
          <w:tblCellMar>
            <w:top w:w="0" w:type="dxa"/>
            <w:left w:w="0" w:type="dxa"/>
            <w:bottom w:w="0" w:type="dxa"/>
            <w:right w:w="0" w:type="dxa"/>
          </w:tblCellMar>
          <w:tblLook w:val="01E0"/>
        </w:tblPrEx>
        <w:trPr>
          <w:trHeight w:val="651"/>
          <w:jc w:val="left"/>
        </w:trPr>
        <w:tc>
          <w:tcPr>
            <w:tcW w:w="2369" w:type="dxa"/>
          </w:tcPr>
          <w:p>
            <w:pPr>
              <w:pStyle w:val="TableParagraph"/>
              <w:ind w:left="50"/>
              <w:rPr>
                <w:sz w:val="31"/>
              </w:rPr>
            </w:pPr>
            <w:r>
              <w:rPr>
                <w:sz w:val="31"/>
              </w:rPr>
              <w:t>人才培养</w:t>
            </w:r>
          </w:p>
        </w:tc>
        <w:tc>
          <w:tcPr>
            <w:tcW w:w="6479" w:type="dxa"/>
          </w:tcPr>
          <w:p>
            <w:pPr>
              <w:pStyle w:val="TableParagraph"/>
              <w:spacing w:before="151"/>
              <w:ind w:left="1064" w:right="1020"/>
              <w:jc w:val="center"/>
              <w:rPr>
                <w:sz w:val="31"/>
              </w:rPr>
            </w:pPr>
            <w:r>
              <w:rPr>
                <w:sz w:val="31"/>
              </w:rPr>
              <w:t>骨干教师</w:t>
            </w:r>
          </w:p>
        </w:tc>
        <w:tc>
          <w:tcPr>
            <w:tcW w:w="2578" w:type="dxa"/>
          </w:tcPr>
          <w:p>
            <w:pPr>
              <w:pStyle w:val="TableParagraph"/>
              <w:spacing w:before="151"/>
              <w:ind w:right="951"/>
              <w:jc w:val="right"/>
              <w:rPr>
                <w:sz w:val="31"/>
              </w:rPr>
            </w:pPr>
            <w:r>
              <w:rPr>
                <w:w w:val="113"/>
                <w:sz w:val="31"/>
              </w:rPr>
              <w:t>3</w:t>
            </w:r>
          </w:p>
        </w:tc>
        <w:tc>
          <w:tcPr>
            <w:tcW w:w="1636" w:type="dxa"/>
          </w:tcPr>
          <w:p>
            <w:pPr>
              <w:pStyle w:val="TableParagraph"/>
              <w:spacing w:before="151"/>
              <w:ind w:right="508"/>
              <w:jc w:val="right"/>
              <w:rPr>
                <w:sz w:val="31"/>
              </w:rPr>
            </w:pPr>
            <w:r>
              <w:rPr>
                <w:w w:val="113"/>
                <w:sz w:val="31"/>
              </w:rPr>
              <w:t>5</w:t>
            </w:r>
          </w:p>
        </w:tc>
      </w:tr>
      <w:tr>
        <w:tblPrEx>
          <w:tblW w:w="0" w:type="auto"/>
          <w:jc w:val="left"/>
          <w:tblInd w:w="557" w:type="dxa"/>
          <w:tblLayout w:type="fixed"/>
          <w:tblCellMar>
            <w:top w:w="0" w:type="dxa"/>
            <w:left w:w="0" w:type="dxa"/>
            <w:bottom w:w="0" w:type="dxa"/>
            <w:right w:w="0" w:type="dxa"/>
          </w:tblCellMar>
          <w:tblLook w:val="01E0"/>
        </w:tblPrEx>
        <w:trPr>
          <w:trHeight w:val="631"/>
          <w:jc w:val="left"/>
        </w:trPr>
        <w:tc>
          <w:tcPr>
            <w:tcW w:w="2369" w:type="dxa"/>
          </w:tcPr>
          <w:p>
            <w:pPr>
              <w:pStyle w:val="TableParagraph"/>
              <w:spacing w:before="0"/>
              <w:rPr>
                <w:rFonts w:ascii="Times New Roman"/>
                <w:sz w:val="34"/>
              </w:rPr>
            </w:pPr>
          </w:p>
        </w:tc>
        <w:tc>
          <w:tcPr>
            <w:tcW w:w="6479" w:type="dxa"/>
          </w:tcPr>
          <w:p>
            <w:pPr>
              <w:pStyle w:val="TableParagraph"/>
              <w:spacing w:before="133"/>
              <w:ind w:left="1064" w:right="1020"/>
              <w:jc w:val="center"/>
              <w:rPr>
                <w:sz w:val="31"/>
              </w:rPr>
            </w:pPr>
            <w:r>
              <w:rPr>
                <w:sz w:val="31"/>
              </w:rPr>
              <w:t>双师教师</w:t>
            </w:r>
          </w:p>
        </w:tc>
        <w:tc>
          <w:tcPr>
            <w:tcW w:w="2578" w:type="dxa"/>
          </w:tcPr>
          <w:p>
            <w:pPr>
              <w:pStyle w:val="TableParagraph"/>
              <w:spacing w:before="133"/>
              <w:ind w:right="951"/>
              <w:jc w:val="right"/>
              <w:rPr>
                <w:sz w:val="31"/>
              </w:rPr>
            </w:pPr>
            <w:r>
              <w:rPr>
                <w:w w:val="113"/>
                <w:sz w:val="31"/>
              </w:rPr>
              <w:t>3</w:t>
            </w:r>
          </w:p>
        </w:tc>
        <w:tc>
          <w:tcPr>
            <w:tcW w:w="1636" w:type="dxa"/>
          </w:tcPr>
          <w:p>
            <w:pPr>
              <w:pStyle w:val="TableParagraph"/>
              <w:spacing w:before="133"/>
              <w:ind w:right="508"/>
              <w:jc w:val="right"/>
              <w:rPr>
                <w:sz w:val="31"/>
              </w:rPr>
            </w:pPr>
            <w:r>
              <w:rPr>
                <w:w w:val="113"/>
                <w:sz w:val="31"/>
              </w:rPr>
              <w:t>5</w:t>
            </w:r>
          </w:p>
        </w:tc>
      </w:tr>
      <w:tr>
        <w:tblPrEx>
          <w:tblW w:w="0" w:type="auto"/>
          <w:jc w:val="left"/>
          <w:tblInd w:w="557" w:type="dxa"/>
          <w:tblLayout w:type="fixed"/>
          <w:tblCellMar>
            <w:top w:w="0" w:type="dxa"/>
            <w:left w:w="0" w:type="dxa"/>
            <w:bottom w:w="0" w:type="dxa"/>
            <w:right w:w="0" w:type="dxa"/>
          </w:tblCellMar>
          <w:tblLook w:val="01E0"/>
        </w:tblPrEx>
        <w:trPr>
          <w:trHeight w:val="527"/>
          <w:jc w:val="left"/>
        </w:trPr>
        <w:tc>
          <w:tcPr>
            <w:tcW w:w="2369" w:type="dxa"/>
          </w:tcPr>
          <w:p>
            <w:pPr>
              <w:pStyle w:val="TableParagraph"/>
              <w:spacing w:before="131" w:line="376" w:lineRule="exact"/>
              <w:ind w:left="50"/>
              <w:rPr>
                <w:sz w:val="31"/>
              </w:rPr>
            </w:pPr>
            <w:r>
              <w:rPr>
                <w:sz w:val="31"/>
              </w:rPr>
              <w:t>兼职教师</w:t>
            </w:r>
          </w:p>
        </w:tc>
        <w:tc>
          <w:tcPr>
            <w:tcW w:w="6479" w:type="dxa"/>
          </w:tcPr>
          <w:p>
            <w:pPr>
              <w:pStyle w:val="TableParagraph"/>
              <w:spacing w:before="131" w:line="376" w:lineRule="exact"/>
              <w:ind w:left="1071" w:right="1020"/>
              <w:jc w:val="center"/>
              <w:rPr>
                <w:sz w:val="31"/>
              </w:rPr>
            </w:pPr>
            <w:r>
              <w:rPr>
                <w:sz w:val="31"/>
              </w:rPr>
              <w:t>聘任生产一线技术骨干</w:t>
            </w:r>
          </w:p>
        </w:tc>
        <w:tc>
          <w:tcPr>
            <w:tcW w:w="2578" w:type="dxa"/>
          </w:tcPr>
          <w:p>
            <w:pPr>
              <w:pStyle w:val="TableParagraph"/>
              <w:spacing w:before="131" w:line="376" w:lineRule="exact"/>
              <w:ind w:right="951"/>
              <w:jc w:val="right"/>
              <w:rPr>
                <w:sz w:val="31"/>
              </w:rPr>
            </w:pPr>
            <w:r>
              <w:rPr>
                <w:w w:val="113"/>
                <w:sz w:val="31"/>
              </w:rPr>
              <w:t>3</w:t>
            </w:r>
          </w:p>
        </w:tc>
        <w:tc>
          <w:tcPr>
            <w:tcW w:w="1636" w:type="dxa"/>
          </w:tcPr>
          <w:p>
            <w:pPr>
              <w:pStyle w:val="TableParagraph"/>
              <w:spacing w:before="131" w:line="376" w:lineRule="exact"/>
              <w:ind w:right="508"/>
              <w:jc w:val="right"/>
              <w:rPr>
                <w:sz w:val="31"/>
              </w:rPr>
            </w:pPr>
            <w:r>
              <w:rPr>
                <w:w w:val="113"/>
                <w:sz w:val="31"/>
              </w:rPr>
              <w:t>5</w:t>
            </w:r>
          </w:p>
        </w:tc>
      </w:tr>
    </w:tbl>
    <w:p>
      <w:pPr>
        <w:pStyle w:val="BodyText"/>
        <w:spacing w:before="5"/>
        <w:rPr>
          <w:sz w:val="7"/>
        </w:rPr>
      </w:pPr>
    </w:p>
    <w:p>
      <w:pPr>
        <w:spacing w:before="6" w:line="384" w:lineRule="auto"/>
        <w:ind w:left="888" w:right="2289" w:hanging="15"/>
        <w:jc w:val="left"/>
        <w:rPr>
          <w:sz w:val="36"/>
        </w:rPr>
      </w:pPr>
      <w:r>
        <w:rPr>
          <w:rFonts w:ascii="Microsoft JhengHei" w:eastAsia="Microsoft JhengHei" w:hAnsi="Microsoft JhengHei" w:hint="eastAsia"/>
          <w:b/>
          <w:sz w:val="36"/>
        </w:rPr>
        <w:t xml:space="preserve">1、“双师型”师资队伍建设                                                                                        </w:t>
      </w:r>
      <w:r>
        <w:rPr>
          <w:spacing w:val="-1"/>
          <w:w w:val="90"/>
          <w:sz w:val="36"/>
        </w:rPr>
        <w:t>“双师型”教师队伍是高等职业学院培养应用性人才的前提保障，没有“双师型”的教</w:t>
      </w:r>
    </w:p>
    <w:p>
      <w:pPr>
        <w:pStyle w:val="BodyText"/>
        <w:spacing w:before="201" w:line="489" w:lineRule="auto"/>
        <w:ind w:left="168" w:right="2049"/>
      </w:pPr>
      <w:r>
        <w:t>师，就不能培养出实践操作能力过硬的应用型人才。为此，本专业下一步将着力培养具有双师素质的教师队伍。</w:t>
      </w:r>
    </w:p>
    <w:p>
      <w:pPr>
        <w:pStyle w:val="Heading2"/>
        <w:numPr>
          <w:ilvl w:val="0"/>
          <w:numId w:val="30"/>
        </w:numPr>
        <w:tabs>
          <w:tab w:val="left" w:pos="1797"/>
        </w:tabs>
        <w:spacing w:before="0" w:after="0" w:line="544" w:lineRule="exact"/>
        <w:ind w:left="1796" w:right="0" w:hanging="924"/>
        <w:jc w:val="left"/>
      </w:pPr>
      <w:r>
        <w:t>培养与引进相结合，提高校内“双师型”教师比例</w:t>
      </w:r>
    </w:p>
    <w:p>
      <w:pPr>
        <w:spacing w:after="0" w:line="544" w:lineRule="exact"/>
        <w:jc w:val="left"/>
        <w:sectPr>
          <w:pgSz w:w="17860" w:h="25260"/>
          <w:pgMar w:top="1800" w:right="0" w:bottom="280" w:left="1960" w:header="708" w:footer="708"/>
          <w:pgNumType w:start="9"/>
          <w:cols w:space="708"/>
        </w:sectPr>
      </w:pPr>
    </w:p>
    <w:p>
      <w:pPr>
        <w:pStyle w:val="BodyText"/>
        <w:spacing w:before="98" w:line="489" w:lineRule="auto"/>
        <w:ind w:left="168" w:right="2123" w:firstLine="691"/>
        <w:jc w:val="both"/>
      </w:pPr>
      <w:r>
        <w:rPr>
          <w:spacing w:val="1"/>
          <w:w w:val="95"/>
        </w:rPr>
        <w:t xml:space="preserve">目前，我院汽车运用与维修专业已有“双师型”教师 </w:t>
      </w:r>
      <w:r>
        <w:rPr>
          <w:w w:val="95"/>
        </w:rPr>
        <w:t>9</w:t>
      </w:r>
      <w:r>
        <w:rPr>
          <w:spacing w:val="-2"/>
          <w:w w:val="95"/>
        </w:rPr>
        <w:t xml:space="preserve"> 名，为了专业的发展，学院将</w:t>
      </w:r>
      <w:r>
        <w:rPr>
          <w:spacing w:val="-5"/>
        </w:rPr>
        <w:t>有计划有步骤地安排现有教师深入企业进行实践锻炼，同时结合实际情况引进部分企业</w:t>
      </w:r>
      <w:r>
        <w:rPr>
          <w:spacing w:val="1"/>
          <w:w w:val="95"/>
        </w:rPr>
        <w:t xml:space="preserve">优秀技术人才，争取在五年时间内再培养 </w:t>
      </w:r>
      <w:r>
        <w:rPr>
          <w:w w:val="95"/>
        </w:rPr>
        <w:t>8</w:t>
      </w:r>
      <w:r>
        <w:rPr>
          <w:spacing w:val="-1"/>
          <w:w w:val="95"/>
        </w:rPr>
        <w:t xml:space="preserve"> 名具有资格证书的“双师型”教师，使本专业</w:t>
      </w:r>
    </w:p>
    <w:p>
      <w:pPr>
        <w:pStyle w:val="BodyText"/>
        <w:spacing w:line="489" w:lineRule="auto"/>
        <w:ind w:left="168" w:right="2116"/>
        <w:jc w:val="both"/>
      </w:pPr>
      <w:r>
        <w:rPr>
          <w:spacing w:val="-7"/>
          <w:w w:val="95"/>
        </w:rPr>
        <w:t xml:space="preserve">“双师型”教师人数增加到 </w:t>
      </w:r>
      <w:r>
        <w:rPr>
          <w:w w:val="95"/>
        </w:rPr>
        <w:t>17</w:t>
      </w:r>
      <w:r>
        <w:rPr>
          <w:spacing w:val="-20"/>
          <w:w w:val="95"/>
        </w:rPr>
        <w:t xml:space="preserve"> 名，“双师型”教师比例达到 </w:t>
      </w:r>
      <w:r>
        <w:rPr>
          <w:w w:val="95"/>
        </w:rPr>
        <w:t>85</w:t>
      </w:r>
      <w:r>
        <w:rPr>
          <w:spacing w:val="-10"/>
          <w:w w:val="95"/>
        </w:rPr>
        <w:t>%以上，为工学结合一体化教</w:t>
      </w:r>
      <w:r>
        <w:t>学的顺利实施打下良好的师资基础。</w:t>
      </w:r>
    </w:p>
    <w:p>
      <w:pPr>
        <w:pStyle w:val="Heading2"/>
        <w:numPr>
          <w:ilvl w:val="0"/>
          <w:numId w:val="31"/>
        </w:numPr>
        <w:tabs>
          <w:tab w:val="left" w:pos="1797"/>
        </w:tabs>
        <w:spacing w:before="0" w:after="0" w:line="540" w:lineRule="exact"/>
        <w:ind w:left="1796" w:right="0" w:hanging="924"/>
        <w:jc w:val="left"/>
      </w:pPr>
      <w:r>
        <w:t>聘请企业专家作为兼职教师并对本专业教学进行指导</w:t>
      </w:r>
    </w:p>
    <w:p>
      <w:pPr>
        <w:pStyle w:val="BodyText"/>
        <w:spacing w:before="401" w:line="489" w:lineRule="auto"/>
        <w:ind w:left="168" w:right="2044" w:firstLine="691"/>
        <w:jc w:val="both"/>
      </w:pPr>
      <w:r>
        <w:rPr>
          <w:spacing w:val="-3"/>
        </w:rPr>
        <w:t>教学内容与生产实际在技术上具有一定滞后性，所以要想使教学内容紧跟生产实际</w:t>
      </w:r>
      <w:r>
        <w:rPr>
          <w:spacing w:val="-4"/>
        </w:rPr>
        <w:t>技术发展的步伐，必须借助企业一线技术专家的力量。目前，汽车运用与维修专业已从</w:t>
      </w:r>
      <w:r>
        <w:rPr>
          <w:spacing w:val="-10"/>
        </w:rPr>
        <w:t xml:space="preserve">生产一线聘请了 </w:t>
      </w:r>
      <w:r>
        <w:t>2</w:t>
      </w:r>
      <w:r>
        <w:rPr>
          <w:spacing w:val="-4"/>
        </w:rPr>
        <w:t xml:space="preserve"> 位兼职教师。计划利用</w:t>
      </w:r>
      <w:r>
        <w:t>2</w:t>
      </w:r>
      <w:r>
        <w:rPr>
          <w:spacing w:val="-10"/>
        </w:rPr>
        <w:t xml:space="preserve"> 年时间积极开拓多种渠道从生产、经营、管</w:t>
      </w:r>
      <w:r>
        <w:rPr>
          <w:spacing w:val="-13"/>
        </w:rPr>
        <w:t xml:space="preserve">理一线再聘请 </w:t>
      </w:r>
      <w:r>
        <w:t>7</w:t>
      </w:r>
      <w:r>
        <w:rPr>
          <w:spacing w:val="-14"/>
        </w:rPr>
        <w:t xml:space="preserve"> 名具有一定理论基础、丰富实践经验和良好职业道德的行业能手作为兼职教师指导教学，并在此基础上完善本专业兼职教师人才库。</w:t>
      </w:r>
    </w:p>
    <w:p>
      <w:pPr>
        <w:pStyle w:val="BodyText"/>
        <w:spacing w:line="458" w:lineRule="exact"/>
        <w:ind w:left="4935"/>
      </w:pPr>
      <w:r>
        <w:t>表 2 外聘兼职教师规划表</w:t>
      </w:r>
    </w:p>
    <w:p>
      <w:pPr>
        <w:pStyle w:val="BodyText"/>
        <w:spacing w:before="4"/>
        <w:rPr>
          <w:sz w:val="18"/>
        </w:rPr>
      </w:pPr>
    </w:p>
    <w:p>
      <w:pPr>
        <w:pStyle w:val="BodyText"/>
        <w:ind w:left="-20"/>
        <w:rPr>
          <w:sz w:val="20"/>
        </w:rPr>
      </w:pPr>
      <w:r>
        <w:rPr>
          <w:sz w:val="20"/>
        </w:rPr>
        <w:pict>
          <v:group id="_x0000_i1029" style="width:679pt;height:322pt;mso-position-horizontal-relative:char;mso-position-vertical-relative:line" coordorigin="0,0" coordsize="13580,6440">
            <v:shape id="_x0000_s1030" type="#_x0000_t75" style="width:13580;height:6440;position:absolute" stroked="f">
              <v:imagedata r:id="rId5" o:title=""/>
            </v:shape>
            <v:shape id="_x0000_s1031" type="#_x0000_t202" style="width:1100;height:4439;left:354;position:absolute;top:110" filled="f" stroked="f">
              <v:textbox inset="0,0,0,0">
                <w:txbxContent>
                  <w:p>
                    <w:pPr>
                      <w:spacing w:before="24"/>
                      <w:ind w:left="180" w:right="0" w:firstLine="0"/>
                      <w:jc w:val="left"/>
                      <w:rPr>
                        <w:sz w:val="36"/>
                      </w:rPr>
                    </w:pPr>
                    <w:r>
                      <w:rPr>
                        <w:sz w:val="36"/>
                      </w:rPr>
                      <w:t>姓名</w:t>
                    </w:r>
                  </w:p>
                  <w:p>
                    <w:pPr>
                      <w:spacing w:before="407" w:line="391" w:lineRule="auto"/>
                      <w:ind w:left="0" w:right="18" w:firstLine="0"/>
                      <w:jc w:val="both"/>
                      <w:rPr>
                        <w:sz w:val="36"/>
                      </w:rPr>
                    </w:pPr>
                    <w:r>
                      <w:rPr>
                        <w:spacing w:val="-7"/>
                        <w:sz w:val="36"/>
                      </w:rPr>
                      <w:t>柴志磊马振和梁焕琪</w:t>
                    </w:r>
                  </w:p>
                  <w:p>
                    <w:pPr>
                      <w:spacing w:before="41"/>
                      <w:ind w:left="0" w:right="0" w:firstLine="0"/>
                      <w:jc w:val="left"/>
                      <w:rPr>
                        <w:sz w:val="36"/>
                      </w:rPr>
                    </w:pPr>
                    <w:r>
                      <w:rPr>
                        <w:sz w:val="36"/>
                      </w:rPr>
                      <w:t>蒋卫宁</w:t>
                    </w:r>
                  </w:p>
                  <w:p>
                    <w:pPr>
                      <w:spacing w:before="331" w:line="458" w:lineRule="exact"/>
                      <w:ind w:left="0" w:right="0" w:firstLine="0"/>
                      <w:jc w:val="left"/>
                      <w:rPr>
                        <w:sz w:val="36"/>
                      </w:rPr>
                    </w:pPr>
                    <w:r>
                      <w:rPr>
                        <w:sz w:val="36"/>
                      </w:rPr>
                      <w:t>孟祥宁</w:t>
                    </w:r>
                  </w:p>
                </w:txbxContent>
              </v:textbox>
            </v:shape>
            <v:shape id="_x0000_s1032" type="#_x0000_t202" style="width:1100;height:483;left:4624;position:absolute;top:110" filled="f" stroked="f">
              <v:textbox inset="0,0,0,0">
                <w:txbxContent>
                  <w:p>
                    <w:pPr>
                      <w:tabs>
                        <w:tab w:val="left" w:pos="719"/>
                      </w:tabs>
                      <w:spacing w:before="24" w:line="458" w:lineRule="exact"/>
                      <w:ind w:left="0" w:right="0" w:firstLine="0"/>
                      <w:jc w:val="left"/>
                      <w:rPr>
                        <w:sz w:val="36"/>
                      </w:rPr>
                    </w:pPr>
                    <w:r>
                      <w:rPr>
                        <w:sz w:val="36"/>
                      </w:rPr>
                      <w:t>单</w:t>
                      <w:tab/>
                      <w:t>位</w:t>
                    </w:r>
                  </w:p>
                </w:txbxContent>
              </v:textbox>
            </v:shape>
            <v:shape id="_x0000_s1033" type="#_x0000_t202" style="width:1100;height:483;left:10510;position:absolute;top:110" filled="f" stroked="f">
              <v:textbox inset="0,0,0,0">
                <w:txbxContent>
                  <w:p>
                    <w:pPr>
                      <w:tabs>
                        <w:tab w:val="left" w:pos="719"/>
                      </w:tabs>
                      <w:spacing w:before="24" w:line="458" w:lineRule="exact"/>
                      <w:ind w:left="0" w:right="0" w:firstLine="0"/>
                      <w:jc w:val="left"/>
                      <w:rPr>
                        <w:sz w:val="36"/>
                      </w:rPr>
                    </w:pPr>
                    <w:r>
                      <w:rPr>
                        <w:sz w:val="36"/>
                      </w:rPr>
                      <w:t>职</w:t>
                      <w:tab/>
                      <w:t>务</w:t>
                    </w:r>
                  </w:p>
                </w:txbxContent>
              </v:textbox>
            </v:shape>
            <v:shape id="_x0000_s1034" type="#_x0000_t202" style="width:1100;height:1351;left:354;position:absolute;top:4859" filled="f" stroked="f">
              <v:textbox inset="0,0,0,0">
                <w:txbxContent>
                  <w:p>
                    <w:pPr>
                      <w:tabs>
                        <w:tab w:val="left" w:pos="719"/>
                      </w:tabs>
                      <w:spacing w:before="24"/>
                      <w:ind w:left="0" w:right="0" w:firstLine="0"/>
                      <w:jc w:val="left"/>
                      <w:rPr>
                        <w:sz w:val="36"/>
                      </w:rPr>
                    </w:pPr>
                    <w:r>
                      <w:rPr>
                        <w:sz w:val="36"/>
                      </w:rPr>
                      <w:t>曹</w:t>
                      <w:tab/>
                      <w:t>冶</w:t>
                    </w:r>
                  </w:p>
                  <w:p>
                    <w:pPr>
                      <w:spacing w:before="408" w:line="458" w:lineRule="exact"/>
                      <w:ind w:left="0" w:right="0" w:firstLine="0"/>
                      <w:jc w:val="left"/>
                      <w:rPr>
                        <w:sz w:val="36"/>
                      </w:rPr>
                    </w:pPr>
                    <w:r>
                      <w:rPr>
                        <w:sz w:val="36"/>
                      </w:rPr>
                      <w:t>高海红</w:t>
                    </w:r>
                  </w:p>
                </w:txbxContent>
              </v:textbox>
            </v:shape>
            <v:shape id="_x0000_s1035" type="#_x0000_t202" style="width:5060;height:5232;left:2643;position:absolute;top:902" filled="f" stroked="f">
              <v:textbox inset="0,0,0,0">
                <w:txbxContent>
                  <w:p>
                    <w:pPr>
                      <w:spacing w:before="24" w:line="410" w:lineRule="auto"/>
                      <w:ind w:left="439" w:right="456" w:firstLine="460"/>
                      <w:jc w:val="left"/>
                      <w:rPr>
                        <w:sz w:val="36"/>
                      </w:rPr>
                    </w:pPr>
                    <w:r>
                      <w:rPr>
                        <w:sz w:val="36"/>
                      </w:rPr>
                      <w:t xml:space="preserve">上海通用宁夏服务站 </w:t>
                    </w:r>
                    <w:r>
                      <w:rPr>
                        <w:spacing w:val="-9"/>
                        <w:sz w:val="36"/>
                      </w:rPr>
                      <w:t xml:space="preserve">北京现代宁夏好世界 </w:t>
                    </w:r>
                    <w:r>
                      <w:rPr>
                        <w:sz w:val="36"/>
                      </w:rPr>
                      <w:t>4s</w:t>
                    </w:r>
                    <w:r>
                      <w:rPr>
                        <w:spacing w:val="-47"/>
                        <w:sz w:val="36"/>
                      </w:rPr>
                      <w:t xml:space="preserve"> 店</w:t>
                    </w:r>
                  </w:p>
                  <w:p>
                    <w:pPr>
                      <w:spacing w:before="3" w:line="412" w:lineRule="auto"/>
                      <w:ind w:left="360" w:right="18" w:hanging="360"/>
                      <w:jc w:val="left"/>
                      <w:rPr>
                        <w:sz w:val="36"/>
                      </w:rPr>
                    </w:pPr>
                    <w:r>
                      <w:rPr>
                        <w:spacing w:val="-1"/>
                        <w:sz w:val="36"/>
                      </w:rPr>
                      <w:t>宁夏玉琪车柴配套有限责任公司宁夏天豹汽车运输服务公司 宁夏帝豪汽车服务有限公司 宁夏天豹汽车运输服务公司</w:t>
                    </w:r>
                  </w:p>
                  <w:p>
                    <w:pPr>
                      <w:spacing w:before="0" w:line="453" w:lineRule="exact"/>
                      <w:ind w:left="0" w:right="0" w:firstLine="0"/>
                      <w:jc w:val="left"/>
                      <w:rPr>
                        <w:sz w:val="36"/>
                      </w:rPr>
                    </w:pPr>
                    <w:r>
                      <w:rPr>
                        <w:sz w:val="36"/>
                      </w:rPr>
                      <w:t>宁夏凯乐汽车技术服务有限公司</w:t>
                    </w:r>
                  </w:p>
                </w:txbxContent>
              </v:textbox>
            </v:shape>
            <v:shape id="_x0000_s1036" type="#_x0000_t202" style="width:3620;height:5232;left:9250;position:absolute;top:902" filled="f" stroked="f">
              <v:textbox inset="0,0,0,0">
                <w:txbxContent>
                  <w:p>
                    <w:pPr>
                      <w:spacing w:before="24" w:line="410" w:lineRule="auto"/>
                      <w:ind w:left="0" w:right="18" w:firstLine="0"/>
                      <w:jc w:val="center"/>
                      <w:rPr>
                        <w:sz w:val="36"/>
                      </w:rPr>
                    </w:pPr>
                    <w:r>
                      <w:rPr>
                        <w:sz w:val="36"/>
                      </w:rPr>
                      <w:t>服务站站长、技术总监售后服务经理</w:t>
                    </w:r>
                  </w:p>
                  <w:p>
                    <w:pPr>
                      <w:spacing w:before="83" w:line="391" w:lineRule="auto"/>
                      <w:ind w:left="360" w:right="378" w:firstLine="0"/>
                      <w:jc w:val="center"/>
                      <w:rPr>
                        <w:sz w:val="36"/>
                      </w:rPr>
                    </w:pPr>
                    <w:r>
                      <w:rPr>
                        <w:spacing w:val="-3"/>
                        <w:sz w:val="36"/>
                      </w:rPr>
                      <w:t>总经理、技术总监</w:t>
                    </w:r>
                    <w:r>
                      <w:rPr>
                        <w:sz w:val="36"/>
                      </w:rPr>
                      <w:t>经理、技术总监 副总经理</w:t>
                    </w:r>
                  </w:p>
                  <w:p>
                    <w:pPr>
                      <w:spacing w:before="41"/>
                      <w:ind w:left="0" w:right="18" w:firstLine="0"/>
                      <w:jc w:val="center"/>
                      <w:rPr>
                        <w:sz w:val="36"/>
                      </w:rPr>
                    </w:pPr>
                    <w:r>
                      <w:rPr>
                        <w:sz w:val="36"/>
                      </w:rPr>
                      <w:t>技术总监</w:t>
                    </w:r>
                  </w:p>
                  <w:p>
                    <w:pPr>
                      <w:spacing w:before="332" w:line="458" w:lineRule="exact"/>
                      <w:ind w:left="0" w:right="18" w:firstLine="0"/>
                      <w:jc w:val="center"/>
                      <w:rPr>
                        <w:sz w:val="36"/>
                      </w:rPr>
                    </w:pPr>
                    <w:r>
                      <w:rPr>
                        <w:sz w:val="36"/>
                      </w:rPr>
                      <w:t>总经理、技术总监</w:t>
                    </w:r>
                  </w:p>
                </w:txbxContent>
              </v:textbox>
            </v:shape>
            <w10:wrap type="none"/>
          </v:group>
        </w:pict>
      </w:r>
    </w:p>
    <w:p>
      <w:pPr>
        <w:pStyle w:val="BodyText"/>
        <w:spacing w:before="8"/>
        <w:rPr>
          <w:sz w:val="22"/>
        </w:rPr>
      </w:pPr>
    </w:p>
    <w:p>
      <w:pPr>
        <w:pStyle w:val="Heading2"/>
        <w:spacing w:before="6"/>
      </w:pPr>
      <w:r>
        <w:t>2、专业带头人建设</w:t>
      </w:r>
    </w:p>
    <w:p>
      <w:pPr>
        <w:pStyle w:val="BodyText"/>
        <w:spacing w:before="396" w:line="489" w:lineRule="auto"/>
        <w:ind w:left="168" w:right="1940" w:firstLine="720"/>
      </w:pPr>
      <w:r>
        <w:rPr>
          <w:w w:val="95"/>
        </w:rPr>
        <w:t>从“双师型”骨干教师中培养专业带头人 3</w:t>
      </w:r>
      <w:r>
        <w:rPr>
          <w:spacing w:val="-14"/>
          <w:w w:val="95"/>
        </w:rPr>
        <w:t xml:space="preserve"> 名，最终将其培养成为省级以上教学名师。</w:t>
      </w:r>
      <w:r>
        <w:t>通过让培养对象到高等职业学校进修深造、到汽车服务企业挂职锻炼、参加行业或企业</w:t>
      </w:r>
    </w:p>
    <w:p>
      <w:pPr>
        <w:spacing w:after="0" w:line="489" w:lineRule="auto"/>
        <w:sectPr>
          <w:pgSz w:w="17860" w:h="25260"/>
          <w:pgMar w:top="1800" w:right="0" w:bottom="280" w:left="1960" w:header="708" w:footer="708"/>
          <w:pgNumType w:start="10"/>
          <w:cols w:space="708"/>
        </w:sectPr>
      </w:pPr>
    </w:p>
    <w:p>
      <w:pPr>
        <w:pStyle w:val="BodyText"/>
        <w:spacing w:before="98" w:line="489" w:lineRule="auto"/>
        <w:ind w:left="168" w:right="1948"/>
      </w:pPr>
      <w:r>
        <w:t>技术研发、担任课程改革项目负责人、承担青年教师培养任务等方式，提高培养对象的</w:t>
      </w:r>
      <w:r>
        <w:rPr>
          <w:spacing w:val="-16"/>
        </w:rPr>
        <w:t>职业教育理论水平、专业理论水平和专业实践能力，使其具备专业带头人的能力、素质。</w:t>
      </w:r>
    </w:p>
    <w:p>
      <w:pPr>
        <w:pStyle w:val="Heading2"/>
        <w:spacing w:line="541" w:lineRule="exact"/>
      </w:pPr>
      <w:r>
        <w:t>3、骨干教师建设</w:t>
      </w:r>
    </w:p>
    <w:p>
      <w:pPr>
        <w:pStyle w:val="BodyText"/>
        <w:spacing w:before="400" w:line="489" w:lineRule="auto"/>
        <w:ind w:left="168" w:right="1943" w:firstLine="720"/>
        <w:jc w:val="both"/>
      </w:pPr>
      <w:r>
        <w:rPr>
          <w:spacing w:val="-9"/>
        </w:rPr>
        <w:t xml:space="preserve">根据学院师资实际情况，计划利用五年时间培养 </w:t>
      </w:r>
      <w:r>
        <w:t>8</w:t>
      </w:r>
      <w:r>
        <w:rPr>
          <w:spacing w:val="-13"/>
        </w:rPr>
        <w:t xml:space="preserve"> 名基础理论扎实、教学实践能力突出的青年骨干教师，通过让培养对象到国家师资培训基地接受培训、参加国内学术研讨、到品牌汽车服务企业锻炼等途径，使其具备骨干教师的能力、素质。按照专项技能</w:t>
      </w:r>
      <w:r>
        <w:rPr>
          <w:spacing w:val="-16"/>
        </w:rPr>
        <w:t xml:space="preserve">分工不同，每个教师各具专长的原则，让每个培养对象专注于 </w:t>
      </w:r>
      <w:r>
        <w:t>1～2</w:t>
      </w:r>
      <w:r>
        <w:rPr>
          <w:spacing w:val="-11"/>
        </w:rPr>
        <w:t xml:space="preserve"> 项汽车技术的研究， </w:t>
      </w:r>
      <w:r>
        <w:t>负责专项课程的建设和教学，包括课程大纲、电子教案、教学计划、多媒体课件、实训项目指导书以及实训设备的配置方案、开发制作教学设备等，并围绕该专项技术展开汽车技术的应用研究。形成教师队伍可持续发展力量，带动专业整体发展。</w:t>
      </w:r>
    </w:p>
    <w:p>
      <w:pPr>
        <w:pStyle w:val="BodyText"/>
        <w:spacing w:before="10"/>
        <w:rPr>
          <w:sz w:val="66"/>
        </w:rPr>
      </w:pPr>
    </w:p>
    <w:p>
      <w:pPr>
        <w:spacing w:before="0"/>
        <w:ind w:left="4554" w:right="0" w:firstLine="0"/>
        <w:jc w:val="left"/>
        <w:rPr>
          <w:sz w:val="31"/>
        </w:rPr>
      </w:pPr>
      <w:r>
        <w:rPr>
          <w:sz w:val="31"/>
        </w:rPr>
        <w:t>表 3 专业带头人、骨干教师培养规划表</w:t>
      </w:r>
    </w:p>
    <w:p>
      <w:pPr>
        <w:pStyle w:val="BodyText"/>
        <w:rPr>
          <w:sz w:val="20"/>
        </w:rPr>
      </w:pPr>
    </w:p>
    <w:p>
      <w:pPr>
        <w:pStyle w:val="BodyText"/>
        <w:rPr>
          <w:sz w:val="20"/>
        </w:rPr>
      </w:pPr>
    </w:p>
    <w:p>
      <w:pPr>
        <w:pStyle w:val="BodyText"/>
        <w:rPr>
          <w:sz w:val="20"/>
        </w:rPr>
      </w:pPr>
    </w:p>
    <w:p>
      <w:pPr>
        <w:pStyle w:val="BodyText"/>
        <w:spacing w:before="4"/>
        <w:rPr>
          <w:sz w:val="29"/>
        </w:rPr>
      </w:pPr>
    </w:p>
    <w:tbl>
      <w:tblPr>
        <w:tblStyle w:val="TableNormal1"/>
        <w:tblW w:w="0" w:type="auto"/>
        <w:jc w:val="left"/>
        <w:tblInd w:w="6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32"/>
        <w:gridCol w:w="1526"/>
        <w:gridCol w:w="1255"/>
        <w:gridCol w:w="1758"/>
        <w:gridCol w:w="3492"/>
        <w:gridCol w:w="2496"/>
      </w:tblGrid>
      <w:tr>
        <w:tblPrEx>
          <w:tblW w:w="0" w:type="auto"/>
          <w:jc w:val="left"/>
          <w:tblInd w:w="6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61"/>
          <w:jc w:val="left"/>
        </w:trPr>
        <w:tc>
          <w:tcPr>
            <w:tcW w:w="1632" w:type="dxa"/>
          </w:tcPr>
          <w:p>
            <w:pPr>
              <w:pStyle w:val="TableParagraph"/>
              <w:spacing w:before="28"/>
              <w:ind w:left="50"/>
              <w:rPr>
                <w:sz w:val="31"/>
              </w:rPr>
            </w:pPr>
            <w:r>
              <w:rPr>
                <w:sz w:val="31"/>
              </w:rPr>
              <w:t>徐玉海</w:t>
            </w:r>
          </w:p>
        </w:tc>
        <w:tc>
          <w:tcPr>
            <w:tcW w:w="1526" w:type="dxa"/>
          </w:tcPr>
          <w:p>
            <w:pPr>
              <w:pStyle w:val="TableParagraph"/>
              <w:spacing w:before="28"/>
              <w:ind w:right="539"/>
              <w:jc w:val="right"/>
              <w:rPr>
                <w:sz w:val="31"/>
              </w:rPr>
            </w:pPr>
            <w:r>
              <w:rPr>
                <w:w w:val="110"/>
                <w:sz w:val="31"/>
              </w:rPr>
              <w:t>48</w:t>
            </w:r>
          </w:p>
        </w:tc>
        <w:tc>
          <w:tcPr>
            <w:tcW w:w="1255" w:type="dxa"/>
          </w:tcPr>
          <w:p>
            <w:pPr>
              <w:pStyle w:val="TableParagraph"/>
              <w:spacing w:before="28"/>
              <w:ind w:right="393"/>
              <w:jc w:val="right"/>
              <w:rPr>
                <w:sz w:val="31"/>
              </w:rPr>
            </w:pPr>
            <w:r>
              <w:rPr>
                <w:w w:val="102"/>
                <w:sz w:val="31"/>
              </w:rPr>
              <w:t>男</w:t>
            </w:r>
          </w:p>
        </w:tc>
        <w:tc>
          <w:tcPr>
            <w:tcW w:w="1758" w:type="dxa"/>
          </w:tcPr>
          <w:p>
            <w:pPr>
              <w:pStyle w:val="TableParagraph"/>
              <w:spacing w:before="28"/>
              <w:ind w:left="386" w:right="399"/>
              <w:jc w:val="center"/>
              <w:rPr>
                <w:sz w:val="31"/>
              </w:rPr>
            </w:pPr>
            <w:r>
              <w:rPr>
                <w:sz w:val="31"/>
              </w:rPr>
              <w:t>高讲</w:t>
            </w:r>
          </w:p>
        </w:tc>
        <w:tc>
          <w:tcPr>
            <w:tcW w:w="3492" w:type="dxa"/>
          </w:tcPr>
          <w:p>
            <w:pPr>
              <w:pStyle w:val="TableParagraph"/>
              <w:spacing w:before="28"/>
              <w:ind w:left="418" w:right="863"/>
              <w:jc w:val="center"/>
              <w:rPr>
                <w:sz w:val="31"/>
              </w:rPr>
            </w:pPr>
            <w:r>
              <w:rPr>
                <w:sz w:val="31"/>
              </w:rPr>
              <w:t>省级专业带头人</w:t>
            </w:r>
          </w:p>
        </w:tc>
        <w:tc>
          <w:tcPr>
            <w:tcW w:w="2496" w:type="dxa"/>
          </w:tcPr>
          <w:p>
            <w:pPr>
              <w:pStyle w:val="TableParagraph"/>
              <w:spacing w:before="28"/>
              <w:ind w:right="45"/>
              <w:jc w:val="right"/>
              <w:rPr>
                <w:sz w:val="31"/>
              </w:rPr>
            </w:pPr>
            <w:r>
              <w:rPr>
                <w:sz w:val="31"/>
              </w:rPr>
              <w:t>汽修一体化</w:t>
            </w:r>
          </w:p>
        </w:tc>
      </w:tr>
      <w:tr>
        <w:tblPrEx>
          <w:tblW w:w="0" w:type="auto"/>
          <w:jc w:val="left"/>
          <w:tblInd w:w="694" w:type="dxa"/>
          <w:tblLayout w:type="fixed"/>
          <w:tblCellMar>
            <w:top w:w="0" w:type="dxa"/>
            <w:left w:w="0" w:type="dxa"/>
            <w:bottom w:w="0" w:type="dxa"/>
            <w:right w:w="0" w:type="dxa"/>
          </w:tblCellMar>
          <w:tblLook w:val="01E0"/>
        </w:tblPrEx>
        <w:trPr>
          <w:trHeight w:val="700"/>
          <w:jc w:val="left"/>
        </w:trPr>
        <w:tc>
          <w:tcPr>
            <w:tcW w:w="1632" w:type="dxa"/>
          </w:tcPr>
          <w:p>
            <w:pPr>
              <w:pStyle w:val="TableParagraph"/>
              <w:spacing w:before="165"/>
              <w:ind w:left="50"/>
              <w:rPr>
                <w:sz w:val="31"/>
              </w:rPr>
            </w:pPr>
            <w:r>
              <w:rPr>
                <w:sz w:val="31"/>
              </w:rPr>
              <w:t>曾保宁</w:t>
            </w:r>
          </w:p>
        </w:tc>
        <w:tc>
          <w:tcPr>
            <w:tcW w:w="1526" w:type="dxa"/>
          </w:tcPr>
          <w:p>
            <w:pPr>
              <w:pStyle w:val="TableParagraph"/>
              <w:spacing w:before="165"/>
              <w:ind w:right="539"/>
              <w:jc w:val="right"/>
              <w:rPr>
                <w:sz w:val="31"/>
              </w:rPr>
            </w:pPr>
            <w:r>
              <w:rPr>
                <w:w w:val="110"/>
                <w:sz w:val="31"/>
              </w:rPr>
              <w:t>48</w:t>
            </w:r>
          </w:p>
        </w:tc>
        <w:tc>
          <w:tcPr>
            <w:tcW w:w="1255" w:type="dxa"/>
          </w:tcPr>
          <w:p>
            <w:pPr>
              <w:pStyle w:val="TableParagraph"/>
              <w:spacing w:before="165"/>
              <w:ind w:right="393"/>
              <w:jc w:val="right"/>
              <w:rPr>
                <w:sz w:val="31"/>
              </w:rPr>
            </w:pPr>
            <w:r>
              <w:rPr>
                <w:w w:val="102"/>
                <w:sz w:val="31"/>
              </w:rPr>
              <w:t>男</w:t>
            </w:r>
          </w:p>
        </w:tc>
        <w:tc>
          <w:tcPr>
            <w:tcW w:w="1758" w:type="dxa"/>
          </w:tcPr>
          <w:p>
            <w:pPr>
              <w:pStyle w:val="TableParagraph"/>
              <w:spacing w:before="165"/>
              <w:ind w:left="388" w:right="399"/>
              <w:jc w:val="center"/>
              <w:rPr>
                <w:sz w:val="31"/>
              </w:rPr>
            </w:pPr>
            <w:r>
              <w:rPr>
                <w:sz w:val="31"/>
              </w:rPr>
              <w:t>实验师</w:t>
            </w:r>
          </w:p>
        </w:tc>
        <w:tc>
          <w:tcPr>
            <w:tcW w:w="3492" w:type="dxa"/>
          </w:tcPr>
          <w:p>
            <w:pPr>
              <w:pStyle w:val="TableParagraph"/>
              <w:spacing w:before="165"/>
              <w:ind w:left="418" w:right="863"/>
              <w:jc w:val="center"/>
              <w:rPr>
                <w:sz w:val="31"/>
              </w:rPr>
            </w:pPr>
            <w:r>
              <w:rPr>
                <w:sz w:val="31"/>
              </w:rPr>
              <w:t>省级专业带头人</w:t>
            </w:r>
          </w:p>
        </w:tc>
        <w:tc>
          <w:tcPr>
            <w:tcW w:w="2496" w:type="dxa"/>
          </w:tcPr>
          <w:p>
            <w:pPr>
              <w:pStyle w:val="TableParagraph"/>
              <w:spacing w:before="165"/>
              <w:ind w:right="45"/>
              <w:jc w:val="right"/>
              <w:rPr>
                <w:sz w:val="31"/>
              </w:rPr>
            </w:pPr>
            <w:r>
              <w:rPr>
                <w:sz w:val="31"/>
              </w:rPr>
              <w:t>汽修一体化</w:t>
            </w:r>
          </w:p>
        </w:tc>
      </w:tr>
      <w:tr>
        <w:tblPrEx>
          <w:tblW w:w="0" w:type="auto"/>
          <w:jc w:val="left"/>
          <w:tblInd w:w="694" w:type="dxa"/>
          <w:tblLayout w:type="fixed"/>
          <w:tblCellMar>
            <w:top w:w="0" w:type="dxa"/>
            <w:left w:w="0" w:type="dxa"/>
            <w:bottom w:w="0" w:type="dxa"/>
            <w:right w:w="0" w:type="dxa"/>
          </w:tblCellMar>
          <w:tblLook w:val="01E0"/>
        </w:tblPrEx>
        <w:trPr>
          <w:trHeight w:val="702"/>
          <w:jc w:val="left"/>
        </w:trPr>
        <w:tc>
          <w:tcPr>
            <w:tcW w:w="1632" w:type="dxa"/>
          </w:tcPr>
          <w:p>
            <w:pPr>
              <w:pStyle w:val="TableParagraph"/>
              <w:spacing w:before="167"/>
              <w:ind w:left="50"/>
              <w:rPr>
                <w:sz w:val="31"/>
              </w:rPr>
            </w:pPr>
            <w:r>
              <w:rPr>
                <w:sz w:val="31"/>
              </w:rPr>
              <w:t>赵润良</w:t>
            </w:r>
          </w:p>
        </w:tc>
        <w:tc>
          <w:tcPr>
            <w:tcW w:w="1526" w:type="dxa"/>
          </w:tcPr>
          <w:p>
            <w:pPr>
              <w:pStyle w:val="TableParagraph"/>
              <w:spacing w:before="167"/>
              <w:ind w:right="539"/>
              <w:jc w:val="right"/>
              <w:rPr>
                <w:sz w:val="31"/>
              </w:rPr>
            </w:pPr>
            <w:r>
              <w:rPr>
                <w:w w:val="110"/>
                <w:sz w:val="31"/>
              </w:rPr>
              <w:t>51</w:t>
            </w:r>
          </w:p>
        </w:tc>
        <w:tc>
          <w:tcPr>
            <w:tcW w:w="1255" w:type="dxa"/>
          </w:tcPr>
          <w:p>
            <w:pPr>
              <w:pStyle w:val="TableParagraph"/>
              <w:spacing w:before="167"/>
              <w:ind w:right="393"/>
              <w:jc w:val="right"/>
              <w:rPr>
                <w:sz w:val="31"/>
              </w:rPr>
            </w:pPr>
            <w:r>
              <w:rPr>
                <w:w w:val="102"/>
                <w:sz w:val="31"/>
              </w:rPr>
              <w:t>男</w:t>
            </w:r>
          </w:p>
        </w:tc>
        <w:tc>
          <w:tcPr>
            <w:tcW w:w="1758" w:type="dxa"/>
          </w:tcPr>
          <w:p>
            <w:pPr>
              <w:pStyle w:val="TableParagraph"/>
              <w:spacing w:before="167"/>
              <w:ind w:left="386" w:right="399"/>
              <w:jc w:val="center"/>
              <w:rPr>
                <w:sz w:val="31"/>
              </w:rPr>
            </w:pPr>
            <w:r>
              <w:rPr>
                <w:sz w:val="31"/>
              </w:rPr>
              <w:t>高讲</w:t>
            </w:r>
          </w:p>
        </w:tc>
        <w:tc>
          <w:tcPr>
            <w:tcW w:w="3492" w:type="dxa"/>
          </w:tcPr>
          <w:p>
            <w:pPr>
              <w:pStyle w:val="TableParagraph"/>
              <w:spacing w:before="167"/>
              <w:ind w:left="418" w:right="863"/>
              <w:jc w:val="center"/>
              <w:rPr>
                <w:sz w:val="31"/>
              </w:rPr>
            </w:pPr>
            <w:r>
              <w:rPr>
                <w:sz w:val="31"/>
              </w:rPr>
              <w:t>省级专业带头人</w:t>
            </w:r>
          </w:p>
        </w:tc>
        <w:tc>
          <w:tcPr>
            <w:tcW w:w="2496" w:type="dxa"/>
          </w:tcPr>
          <w:p>
            <w:pPr>
              <w:pStyle w:val="TableParagraph"/>
              <w:spacing w:before="167"/>
              <w:ind w:right="45"/>
              <w:jc w:val="right"/>
              <w:rPr>
                <w:sz w:val="31"/>
              </w:rPr>
            </w:pPr>
            <w:r>
              <w:rPr>
                <w:sz w:val="31"/>
              </w:rPr>
              <w:t>汽修一体化</w:t>
            </w:r>
          </w:p>
        </w:tc>
      </w:tr>
      <w:tr>
        <w:tblPrEx>
          <w:tblW w:w="0" w:type="auto"/>
          <w:jc w:val="left"/>
          <w:tblInd w:w="694" w:type="dxa"/>
          <w:tblLayout w:type="fixed"/>
          <w:tblCellMar>
            <w:top w:w="0" w:type="dxa"/>
            <w:left w:w="0" w:type="dxa"/>
            <w:bottom w:w="0" w:type="dxa"/>
            <w:right w:w="0" w:type="dxa"/>
          </w:tblCellMar>
          <w:tblLook w:val="01E0"/>
        </w:tblPrEx>
        <w:trPr>
          <w:trHeight w:val="702"/>
          <w:jc w:val="left"/>
        </w:trPr>
        <w:tc>
          <w:tcPr>
            <w:tcW w:w="1632" w:type="dxa"/>
          </w:tcPr>
          <w:p>
            <w:pPr>
              <w:pStyle w:val="TableParagraph"/>
              <w:spacing w:before="167"/>
              <w:ind w:left="50"/>
              <w:rPr>
                <w:sz w:val="31"/>
              </w:rPr>
            </w:pPr>
            <w:r>
              <w:rPr>
                <w:sz w:val="31"/>
              </w:rPr>
              <w:t>王向上</w:t>
            </w:r>
          </w:p>
        </w:tc>
        <w:tc>
          <w:tcPr>
            <w:tcW w:w="1526" w:type="dxa"/>
          </w:tcPr>
          <w:p>
            <w:pPr>
              <w:pStyle w:val="TableParagraph"/>
              <w:spacing w:before="167"/>
              <w:ind w:right="539"/>
              <w:jc w:val="right"/>
              <w:rPr>
                <w:sz w:val="31"/>
              </w:rPr>
            </w:pPr>
            <w:r>
              <w:rPr>
                <w:w w:val="110"/>
                <w:sz w:val="31"/>
              </w:rPr>
              <w:t>49</w:t>
            </w:r>
          </w:p>
        </w:tc>
        <w:tc>
          <w:tcPr>
            <w:tcW w:w="1255" w:type="dxa"/>
          </w:tcPr>
          <w:p>
            <w:pPr>
              <w:pStyle w:val="TableParagraph"/>
              <w:spacing w:before="167"/>
              <w:ind w:right="393"/>
              <w:jc w:val="right"/>
              <w:rPr>
                <w:sz w:val="31"/>
              </w:rPr>
            </w:pPr>
            <w:r>
              <w:rPr>
                <w:w w:val="102"/>
                <w:sz w:val="31"/>
              </w:rPr>
              <w:t>男</w:t>
            </w:r>
          </w:p>
        </w:tc>
        <w:tc>
          <w:tcPr>
            <w:tcW w:w="1758" w:type="dxa"/>
          </w:tcPr>
          <w:p>
            <w:pPr>
              <w:pStyle w:val="TableParagraph"/>
              <w:spacing w:before="167"/>
              <w:ind w:left="386" w:right="399"/>
              <w:jc w:val="center"/>
              <w:rPr>
                <w:sz w:val="31"/>
              </w:rPr>
            </w:pPr>
            <w:r>
              <w:rPr>
                <w:sz w:val="31"/>
              </w:rPr>
              <w:t>高讲</w:t>
            </w:r>
          </w:p>
        </w:tc>
        <w:tc>
          <w:tcPr>
            <w:tcW w:w="3492" w:type="dxa"/>
          </w:tcPr>
          <w:p>
            <w:pPr>
              <w:pStyle w:val="TableParagraph"/>
              <w:spacing w:before="167"/>
              <w:ind w:left="418" w:right="862"/>
              <w:jc w:val="center"/>
              <w:rPr>
                <w:sz w:val="31"/>
              </w:rPr>
            </w:pPr>
            <w:r>
              <w:rPr>
                <w:sz w:val="31"/>
              </w:rPr>
              <w:t>院级骨干教师</w:t>
            </w:r>
          </w:p>
        </w:tc>
        <w:tc>
          <w:tcPr>
            <w:tcW w:w="2496" w:type="dxa"/>
          </w:tcPr>
          <w:p>
            <w:pPr>
              <w:pStyle w:val="TableParagraph"/>
              <w:spacing w:before="167"/>
              <w:ind w:right="45"/>
              <w:jc w:val="right"/>
              <w:rPr>
                <w:sz w:val="31"/>
              </w:rPr>
            </w:pPr>
            <w:r>
              <w:rPr>
                <w:sz w:val="31"/>
              </w:rPr>
              <w:t>汽修一体化</w:t>
            </w:r>
          </w:p>
        </w:tc>
      </w:tr>
      <w:tr>
        <w:tblPrEx>
          <w:tblW w:w="0" w:type="auto"/>
          <w:jc w:val="left"/>
          <w:tblInd w:w="694" w:type="dxa"/>
          <w:tblLayout w:type="fixed"/>
          <w:tblCellMar>
            <w:top w:w="0" w:type="dxa"/>
            <w:left w:w="0" w:type="dxa"/>
            <w:bottom w:w="0" w:type="dxa"/>
            <w:right w:w="0" w:type="dxa"/>
          </w:tblCellMar>
          <w:tblLook w:val="01E0"/>
        </w:tblPrEx>
        <w:trPr>
          <w:trHeight w:val="700"/>
          <w:jc w:val="left"/>
        </w:trPr>
        <w:tc>
          <w:tcPr>
            <w:tcW w:w="1632" w:type="dxa"/>
          </w:tcPr>
          <w:p>
            <w:pPr>
              <w:pStyle w:val="TableParagraph"/>
              <w:spacing w:before="167"/>
              <w:ind w:left="50"/>
              <w:rPr>
                <w:sz w:val="31"/>
              </w:rPr>
            </w:pPr>
            <w:r>
              <w:rPr>
                <w:sz w:val="31"/>
              </w:rPr>
              <w:t>冯进刚</w:t>
            </w:r>
          </w:p>
        </w:tc>
        <w:tc>
          <w:tcPr>
            <w:tcW w:w="1526" w:type="dxa"/>
          </w:tcPr>
          <w:p>
            <w:pPr>
              <w:pStyle w:val="TableParagraph"/>
              <w:spacing w:before="167"/>
              <w:ind w:right="539"/>
              <w:jc w:val="right"/>
              <w:rPr>
                <w:sz w:val="31"/>
              </w:rPr>
            </w:pPr>
            <w:r>
              <w:rPr>
                <w:w w:val="110"/>
                <w:sz w:val="31"/>
              </w:rPr>
              <w:t>48</w:t>
            </w:r>
          </w:p>
        </w:tc>
        <w:tc>
          <w:tcPr>
            <w:tcW w:w="1255" w:type="dxa"/>
          </w:tcPr>
          <w:p>
            <w:pPr>
              <w:pStyle w:val="TableParagraph"/>
              <w:spacing w:before="167"/>
              <w:ind w:right="393"/>
              <w:jc w:val="right"/>
              <w:rPr>
                <w:sz w:val="31"/>
              </w:rPr>
            </w:pPr>
            <w:r>
              <w:rPr>
                <w:w w:val="102"/>
                <w:sz w:val="31"/>
              </w:rPr>
              <w:t>男</w:t>
            </w:r>
          </w:p>
        </w:tc>
        <w:tc>
          <w:tcPr>
            <w:tcW w:w="1758" w:type="dxa"/>
          </w:tcPr>
          <w:p>
            <w:pPr>
              <w:pStyle w:val="TableParagraph"/>
              <w:spacing w:before="167"/>
              <w:ind w:left="386" w:right="399"/>
              <w:jc w:val="center"/>
              <w:rPr>
                <w:sz w:val="31"/>
              </w:rPr>
            </w:pPr>
            <w:r>
              <w:rPr>
                <w:sz w:val="31"/>
              </w:rPr>
              <w:t>高讲</w:t>
            </w:r>
          </w:p>
        </w:tc>
        <w:tc>
          <w:tcPr>
            <w:tcW w:w="3492" w:type="dxa"/>
          </w:tcPr>
          <w:p>
            <w:pPr>
              <w:pStyle w:val="TableParagraph"/>
              <w:spacing w:before="167"/>
              <w:ind w:left="418" w:right="862"/>
              <w:jc w:val="center"/>
              <w:rPr>
                <w:sz w:val="31"/>
              </w:rPr>
            </w:pPr>
            <w:r>
              <w:rPr>
                <w:sz w:val="31"/>
              </w:rPr>
              <w:t>院级骨干教师</w:t>
            </w:r>
          </w:p>
        </w:tc>
        <w:tc>
          <w:tcPr>
            <w:tcW w:w="2496" w:type="dxa"/>
          </w:tcPr>
          <w:p>
            <w:pPr>
              <w:pStyle w:val="TableParagraph"/>
              <w:spacing w:before="167"/>
              <w:ind w:right="45"/>
              <w:jc w:val="right"/>
              <w:rPr>
                <w:sz w:val="31"/>
              </w:rPr>
            </w:pPr>
            <w:r>
              <w:rPr>
                <w:sz w:val="31"/>
              </w:rPr>
              <w:t>汽修一体化</w:t>
            </w:r>
          </w:p>
        </w:tc>
      </w:tr>
      <w:tr>
        <w:tblPrEx>
          <w:tblW w:w="0" w:type="auto"/>
          <w:jc w:val="left"/>
          <w:tblInd w:w="694" w:type="dxa"/>
          <w:tblLayout w:type="fixed"/>
          <w:tblCellMar>
            <w:top w:w="0" w:type="dxa"/>
            <w:left w:w="0" w:type="dxa"/>
            <w:bottom w:w="0" w:type="dxa"/>
            <w:right w:w="0" w:type="dxa"/>
          </w:tblCellMar>
          <w:tblLook w:val="01E0"/>
        </w:tblPrEx>
        <w:trPr>
          <w:trHeight w:val="700"/>
          <w:jc w:val="left"/>
        </w:trPr>
        <w:tc>
          <w:tcPr>
            <w:tcW w:w="1632" w:type="dxa"/>
          </w:tcPr>
          <w:p>
            <w:pPr>
              <w:pStyle w:val="TableParagraph"/>
              <w:spacing w:before="165"/>
              <w:ind w:left="50"/>
              <w:rPr>
                <w:sz w:val="31"/>
              </w:rPr>
            </w:pPr>
            <w:r>
              <w:rPr>
                <w:sz w:val="31"/>
              </w:rPr>
              <w:t>杨小周</w:t>
            </w:r>
          </w:p>
        </w:tc>
        <w:tc>
          <w:tcPr>
            <w:tcW w:w="1526" w:type="dxa"/>
          </w:tcPr>
          <w:p>
            <w:pPr>
              <w:pStyle w:val="TableParagraph"/>
              <w:spacing w:before="165"/>
              <w:ind w:right="539"/>
              <w:jc w:val="right"/>
              <w:rPr>
                <w:sz w:val="31"/>
              </w:rPr>
            </w:pPr>
            <w:r>
              <w:rPr>
                <w:w w:val="110"/>
                <w:sz w:val="31"/>
              </w:rPr>
              <w:t>39</w:t>
            </w:r>
          </w:p>
        </w:tc>
        <w:tc>
          <w:tcPr>
            <w:tcW w:w="1255" w:type="dxa"/>
          </w:tcPr>
          <w:p>
            <w:pPr>
              <w:pStyle w:val="TableParagraph"/>
              <w:spacing w:before="165"/>
              <w:ind w:right="393"/>
              <w:jc w:val="right"/>
              <w:rPr>
                <w:sz w:val="31"/>
              </w:rPr>
            </w:pPr>
            <w:r>
              <w:rPr>
                <w:w w:val="102"/>
                <w:sz w:val="31"/>
              </w:rPr>
              <w:t>男</w:t>
            </w:r>
          </w:p>
        </w:tc>
        <w:tc>
          <w:tcPr>
            <w:tcW w:w="1758" w:type="dxa"/>
          </w:tcPr>
          <w:p>
            <w:pPr>
              <w:pStyle w:val="TableParagraph"/>
              <w:spacing w:before="165"/>
              <w:ind w:left="386" w:right="399"/>
              <w:jc w:val="center"/>
              <w:rPr>
                <w:sz w:val="31"/>
              </w:rPr>
            </w:pPr>
            <w:r>
              <w:rPr>
                <w:sz w:val="31"/>
              </w:rPr>
              <w:t>讲师</w:t>
            </w:r>
          </w:p>
        </w:tc>
        <w:tc>
          <w:tcPr>
            <w:tcW w:w="3492" w:type="dxa"/>
          </w:tcPr>
          <w:p>
            <w:pPr>
              <w:pStyle w:val="TableParagraph"/>
              <w:spacing w:before="165"/>
              <w:ind w:left="418" w:right="862"/>
              <w:jc w:val="center"/>
              <w:rPr>
                <w:sz w:val="31"/>
              </w:rPr>
            </w:pPr>
            <w:r>
              <w:rPr>
                <w:sz w:val="31"/>
              </w:rPr>
              <w:t>院级骨干教师</w:t>
            </w:r>
          </w:p>
        </w:tc>
        <w:tc>
          <w:tcPr>
            <w:tcW w:w="2496" w:type="dxa"/>
          </w:tcPr>
          <w:p>
            <w:pPr>
              <w:pStyle w:val="TableParagraph"/>
              <w:spacing w:before="165"/>
              <w:ind w:right="45"/>
              <w:jc w:val="right"/>
              <w:rPr>
                <w:sz w:val="31"/>
              </w:rPr>
            </w:pPr>
            <w:r>
              <w:rPr>
                <w:sz w:val="31"/>
              </w:rPr>
              <w:t>汽修一体化</w:t>
            </w:r>
          </w:p>
        </w:tc>
      </w:tr>
      <w:tr>
        <w:tblPrEx>
          <w:tblW w:w="0" w:type="auto"/>
          <w:jc w:val="left"/>
          <w:tblInd w:w="694" w:type="dxa"/>
          <w:tblLayout w:type="fixed"/>
          <w:tblCellMar>
            <w:top w:w="0" w:type="dxa"/>
            <w:left w:w="0" w:type="dxa"/>
            <w:bottom w:w="0" w:type="dxa"/>
            <w:right w:w="0" w:type="dxa"/>
          </w:tblCellMar>
          <w:tblLook w:val="01E0"/>
        </w:tblPrEx>
        <w:trPr>
          <w:trHeight w:val="702"/>
          <w:jc w:val="left"/>
        </w:trPr>
        <w:tc>
          <w:tcPr>
            <w:tcW w:w="1632" w:type="dxa"/>
          </w:tcPr>
          <w:p>
            <w:pPr>
              <w:pStyle w:val="TableParagraph"/>
              <w:spacing w:before="167"/>
              <w:ind w:left="50"/>
              <w:rPr>
                <w:sz w:val="31"/>
              </w:rPr>
            </w:pPr>
            <w:r>
              <w:rPr>
                <w:sz w:val="31"/>
              </w:rPr>
              <w:t>何万丽</w:t>
            </w:r>
          </w:p>
        </w:tc>
        <w:tc>
          <w:tcPr>
            <w:tcW w:w="1526" w:type="dxa"/>
          </w:tcPr>
          <w:p>
            <w:pPr>
              <w:pStyle w:val="TableParagraph"/>
              <w:spacing w:before="167"/>
              <w:ind w:right="539"/>
              <w:jc w:val="right"/>
              <w:rPr>
                <w:sz w:val="31"/>
              </w:rPr>
            </w:pPr>
            <w:r>
              <w:rPr>
                <w:w w:val="110"/>
                <w:sz w:val="31"/>
              </w:rPr>
              <w:t>26</w:t>
            </w:r>
          </w:p>
        </w:tc>
        <w:tc>
          <w:tcPr>
            <w:tcW w:w="1255" w:type="dxa"/>
          </w:tcPr>
          <w:p>
            <w:pPr>
              <w:pStyle w:val="TableParagraph"/>
              <w:spacing w:before="167"/>
              <w:ind w:right="393"/>
              <w:jc w:val="right"/>
              <w:rPr>
                <w:sz w:val="31"/>
              </w:rPr>
            </w:pPr>
            <w:r>
              <w:rPr>
                <w:w w:val="102"/>
                <w:sz w:val="31"/>
              </w:rPr>
              <w:t>女</w:t>
            </w:r>
          </w:p>
        </w:tc>
        <w:tc>
          <w:tcPr>
            <w:tcW w:w="1758" w:type="dxa"/>
          </w:tcPr>
          <w:p>
            <w:pPr>
              <w:pStyle w:val="TableParagraph"/>
              <w:spacing w:before="167"/>
              <w:ind w:left="386" w:right="399"/>
              <w:jc w:val="center"/>
              <w:rPr>
                <w:sz w:val="31"/>
              </w:rPr>
            </w:pPr>
            <w:r>
              <w:rPr>
                <w:sz w:val="31"/>
              </w:rPr>
              <w:t>助教</w:t>
            </w:r>
          </w:p>
        </w:tc>
        <w:tc>
          <w:tcPr>
            <w:tcW w:w="3492" w:type="dxa"/>
          </w:tcPr>
          <w:p>
            <w:pPr>
              <w:pStyle w:val="TableParagraph"/>
              <w:spacing w:before="167"/>
              <w:ind w:left="418" w:right="862"/>
              <w:jc w:val="center"/>
              <w:rPr>
                <w:sz w:val="31"/>
              </w:rPr>
            </w:pPr>
            <w:r>
              <w:rPr>
                <w:sz w:val="31"/>
              </w:rPr>
              <w:t>院级骨干教师</w:t>
            </w:r>
          </w:p>
        </w:tc>
        <w:tc>
          <w:tcPr>
            <w:tcW w:w="2496" w:type="dxa"/>
          </w:tcPr>
          <w:p>
            <w:pPr>
              <w:pStyle w:val="TableParagraph"/>
              <w:spacing w:before="167"/>
              <w:ind w:right="45"/>
              <w:jc w:val="right"/>
              <w:rPr>
                <w:sz w:val="31"/>
              </w:rPr>
            </w:pPr>
            <w:r>
              <w:rPr>
                <w:sz w:val="31"/>
              </w:rPr>
              <w:t>汽修一体化</w:t>
            </w:r>
          </w:p>
        </w:tc>
      </w:tr>
      <w:tr>
        <w:tblPrEx>
          <w:tblW w:w="0" w:type="auto"/>
          <w:jc w:val="left"/>
          <w:tblInd w:w="694" w:type="dxa"/>
          <w:tblLayout w:type="fixed"/>
          <w:tblCellMar>
            <w:top w:w="0" w:type="dxa"/>
            <w:left w:w="0" w:type="dxa"/>
            <w:bottom w:w="0" w:type="dxa"/>
            <w:right w:w="0" w:type="dxa"/>
          </w:tblCellMar>
          <w:tblLook w:val="01E0"/>
        </w:tblPrEx>
        <w:trPr>
          <w:trHeight w:val="563"/>
          <w:jc w:val="left"/>
        </w:trPr>
        <w:tc>
          <w:tcPr>
            <w:tcW w:w="1632" w:type="dxa"/>
          </w:tcPr>
          <w:p>
            <w:pPr>
              <w:pStyle w:val="TableParagraph"/>
              <w:tabs>
                <w:tab w:val="left" w:pos="676"/>
              </w:tabs>
              <w:spacing w:before="167" w:line="376" w:lineRule="exact"/>
              <w:ind w:left="50"/>
              <w:rPr>
                <w:sz w:val="31"/>
              </w:rPr>
            </w:pPr>
            <w:r>
              <w:rPr>
                <w:sz w:val="31"/>
              </w:rPr>
              <w:t>杨</w:t>
              <w:tab/>
              <w:t>叶</w:t>
            </w:r>
          </w:p>
        </w:tc>
        <w:tc>
          <w:tcPr>
            <w:tcW w:w="1526" w:type="dxa"/>
          </w:tcPr>
          <w:p>
            <w:pPr>
              <w:pStyle w:val="TableParagraph"/>
              <w:spacing w:before="167" w:line="376" w:lineRule="exact"/>
              <w:ind w:right="539"/>
              <w:jc w:val="right"/>
              <w:rPr>
                <w:sz w:val="31"/>
              </w:rPr>
            </w:pPr>
            <w:r>
              <w:rPr>
                <w:w w:val="110"/>
                <w:sz w:val="31"/>
              </w:rPr>
              <w:t>28</w:t>
            </w:r>
          </w:p>
        </w:tc>
        <w:tc>
          <w:tcPr>
            <w:tcW w:w="1255" w:type="dxa"/>
          </w:tcPr>
          <w:p>
            <w:pPr>
              <w:pStyle w:val="TableParagraph"/>
              <w:spacing w:before="167" w:line="376" w:lineRule="exact"/>
              <w:ind w:right="393"/>
              <w:jc w:val="right"/>
              <w:rPr>
                <w:sz w:val="31"/>
              </w:rPr>
            </w:pPr>
            <w:r>
              <w:rPr>
                <w:w w:val="102"/>
                <w:sz w:val="31"/>
              </w:rPr>
              <w:t>女</w:t>
            </w:r>
          </w:p>
        </w:tc>
        <w:tc>
          <w:tcPr>
            <w:tcW w:w="1758" w:type="dxa"/>
          </w:tcPr>
          <w:p>
            <w:pPr>
              <w:pStyle w:val="TableParagraph"/>
              <w:spacing w:before="167" w:line="376" w:lineRule="exact"/>
              <w:ind w:left="386" w:right="399"/>
              <w:jc w:val="center"/>
              <w:rPr>
                <w:sz w:val="31"/>
              </w:rPr>
            </w:pPr>
            <w:r>
              <w:rPr>
                <w:sz w:val="31"/>
              </w:rPr>
              <w:t>助教</w:t>
            </w:r>
          </w:p>
        </w:tc>
        <w:tc>
          <w:tcPr>
            <w:tcW w:w="3492" w:type="dxa"/>
          </w:tcPr>
          <w:p>
            <w:pPr>
              <w:pStyle w:val="TableParagraph"/>
              <w:spacing w:before="167" w:line="376" w:lineRule="exact"/>
              <w:ind w:left="418" w:right="862"/>
              <w:jc w:val="center"/>
              <w:rPr>
                <w:sz w:val="31"/>
              </w:rPr>
            </w:pPr>
            <w:r>
              <w:rPr>
                <w:sz w:val="31"/>
              </w:rPr>
              <w:t>院级骨干教师</w:t>
            </w:r>
          </w:p>
        </w:tc>
        <w:tc>
          <w:tcPr>
            <w:tcW w:w="2496" w:type="dxa"/>
          </w:tcPr>
          <w:p>
            <w:pPr>
              <w:pStyle w:val="TableParagraph"/>
              <w:spacing w:before="167" w:line="376" w:lineRule="exact"/>
              <w:ind w:right="45"/>
              <w:jc w:val="right"/>
              <w:rPr>
                <w:sz w:val="31"/>
              </w:rPr>
            </w:pPr>
            <w:r>
              <w:rPr>
                <w:sz w:val="31"/>
              </w:rPr>
              <w:t>汽修一体化</w:t>
            </w:r>
          </w:p>
        </w:tc>
      </w:tr>
    </w:tbl>
    <w:p>
      <w:pPr>
        <w:pStyle w:val="BodyText"/>
        <w:rPr>
          <w:sz w:val="20"/>
        </w:rPr>
      </w:pPr>
    </w:p>
    <w:p>
      <w:pPr>
        <w:pStyle w:val="BodyText"/>
        <w:spacing w:before="11"/>
        <w:rPr>
          <w:sz w:val="21"/>
        </w:rPr>
      </w:pPr>
    </w:p>
    <w:p>
      <w:pPr>
        <w:pStyle w:val="Heading2"/>
        <w:spacing w:before="7"/>
        <w:ind w:left="888"/>
      </w:pPr>
      <w:r>
        <w:pict>
          <v:group id="_x0000_s1037" style="width:700pt;height:321pt;margin-top:-335.56pt;margin-left:97pt;mso-position-horizontal-relative:page;position:absolute;z-index:-251657216" coordorigin="1940,-6711" coordsize="14000,6420">
            <v:shape id="_x0000_s1038" type="#_x0000_t75" style="width:14000;height:6420;left:1940;position:absolute;top:-6712" stroked="f">
              <v:imagedata r:id="rId6" o:title=""/>
            </v:shape>
            <v:shape id="_x0000_s1039" type="#_x0000_t202" style="width:963;height:425;left:2697;position:absolute;top:-6571" filled="f" stroked="f">
              <v:textbox inset="0,0,0,0">
                <w:txbxContent>
                  <w:p>
                    <w:pPr>
                      <w:tabs>
                        <w:tab w:val="left" w:pos="626"/>
                      </w:tabs>
                      <w:spacing w:before="28" w:line="396" w:lineRule="exact"/>
                      <w:ind w:left="0" w:right="0" w:firstLine="0"/>
                      <w:jc w:val="left"/>
                      <w:rPr>
                        <w:sz w:val="31"/>
                      </w:rPr>
                    </w:pPr>
                    <w:r>
                      <w:rPr>
                        <w:sz w:val="31"/>
                      </w:rPr>
                      <w:t>姓</w:t>
                      <w:tab/>
                      <w:t>名</w:t>
                    </w:r>
                  </w:p>
                </w:txbxContent>
              </v:textbox>
            </v:shape>
            <v:shape id="_x0000_s1040" type="#_x0000_t202" style="width:654;height:425;left:4770;position:absolute;top:-6571" filled="f" stroked="f">
              <v:textbox inset="0,0,0,0">
                <w:txbxContent>
                  <w:p>
                    <w:pPr>
                      <w:spacing w:before="28" w:line="396" w:lineRule="exact"/>
                      <w:ind w:left="0" w:right="0" w:firstLine="0"/>
                      <w:jc w:val="left"/>
                      <w:rPr>
                        <w:sz w:val="31"/>
                      </w:rPr>
                    </w:pPr>
                    <w:r>
                      <w:rPr>
                        <w:sz w:val="31"/>
                      </w:rPr>
                      <w:t>年龄</w:t>
                    </w:r>
                  </w:p>
                </w:txbxContent>
              </v:textbox>
            </v:shape>
            <v:shape id="_x0000_s1041" type="#_x0000_t202" style="width:654;height:425;left:6193;position:absolute;top:-6571" filled="f" stroked="f">
              <v:textbox inset="0,0,0,0">
                <w:txbxContent>
                  <w:p>
                    <w:pPr>
                      <w:spacing w:before="28" w:line="396" w:lineRule="exact"/>
                      <w:ind w:left="0" w:right="0" w:firstLine="0"/>
                      <w:jc w:val="left"/>
                      <w:rPr>
                        <w:sz w:val="31"/>
                      </w:rPr>
                    </w:pPr>
                    <w:r>
                      <w:rPr>
                        <w:sz w:val="31"/>
                      </w:rPr>
                      <w:t>性别</w:t>
                    </w:r>
                  </w:p>
                </w:txbxContent>
              </v:textbox>
            </v:shape>
            <v:shape id="_x0000_s1042" type="#_x0000_t202" style="width:654;height:425;left:7615;position:absolute;top:-6571" filled="f" stroked="f">
              <v:textbox inset="0,0,0,0">
                <w:txbxContent>
                  <w:p>
                    <w:pPr>
                      <w:spacing w:before="28" w:line="396" w:lineRule="exact"/>
                      <w:ind w:left="0" w:right="0" w:firstLine="0"/>
                      <w:jc w:val="left"/>
                      <w:rPr>
                        <w:sz w:val="31"/>
                      </w:rPr>
                    </w:pPr>
                    <w:r>
                      <w:rPr>
                        <w:sz w:val="31"/>
                      </w:rPr>
                      <w:t>职称</w:t>
                    </w:r>
                  </w:p>
                </w:txbxContent>
              </v:textbox>
            </v:shape>
            <v:shape id="_x0000_s1043" type="#_x0000_t202" style="width:1288;height:425;left:9707;position:absolute;top:-6571" filled="f" stroked="f">
              <v:textbox inset="0,0,0,0">
                <w:txbxContent>
                  <w:p>
                    <w:pPr>
                      <w:spacing w:before="28" w:line="396" w:lineRule="exact"/>
                      <w:ind w:left="0" w:right="0" w:firstLine="0"/>
                      <w:jc w:val="left"/>
                      <w:rPr>
                        <w:sz w:val="31"/>
                      </w:rPr>
                    </w:pPr>
                    <w:r>
                      <w:rPr>
                        <w:sz w:val="31"/>
                      </w:rPr>
                      <w:t>培养规划</w:t>
                    </w:r>
                  </w:p>
                </w:txbxContent>
              </v:textbox>
            </v:shape>
            <v:shape id="_x0000_s1044" type="#_x0000_t202" style="width:1288;height:425;left:13333;position:absolute;top:-6571" filled="f" stroked="f">
              <v:textbox inset="0,0,0,0">
                <w:txbxContent>
                  <w:p>
                    <w:pPr>
                      <w:spacing w:before="28" w:line="396" w:lineRule="exact"/>
                      <w:ind w:left="0" w:right="0" w:firstLine="0"/>
                      <w:jc w:val="left"/>
                      <w:rPr>
                        <w:sz w:val="31"/>
                      </w:rPr>
                    </w:pPr>
                    <w:r>
                      <w:rPr>
                        <w:sz w:val="31"/>
                      </w:rPr>
                      <w:t>主讲课程</w:t>
                    </w:r>
                  </w:p>
                </w:txbxContent>
              </v:textbox>
            </v:shape>
          </v:group>
        </w:pict>
      </w:r>
      <w:r>
        <w:t>4、教师综合素质建设</w:t>
      </w:r>
    </w:p>
    <w:p>
      <w:pPr>
        <w:pStyle w:val="ListParagraph"/>
        <w:numPr>
          <w:ilvl w:val="0"/>
          <w:numId w:val="27"/>
        </w:numPr>
        <w:tabs>
          <w:tab w:val="left" w:pos="1811"/>
        </w:tabs>
        <w:spacing w:before="396" w:after="0" w:line="240" w:lineRule="auto"/>
        <w:ind w:left="1810" w:right="0" w:hanging="923"/>
        <w:jc w:val="left"/>
        <w:rPr>
          <w:sz w:val="36"/>
        </w:rPr>
      </w:pPr>
      <w:r>
        <w:rPr>
          <w:sz w:val="36"/>
        </w:rPr>
        <w:t>优化教师队伍结构</w:t>
      </w:r>
    </w:p>
    <w:p>
      <w:pPr>
        <w:pStyle w:val="BodyText"/>
        <w:spacing w:before="4"/>
        <w:rPr>
          <w:sz w:val="37"/>
        </w:rPr>
      </w:pPr>
    </w:p>
    <w:p>
      <w:pPr>
        <w:pStyle w:val="BodyText"/>
        <w:ind w:left="888"/>
      </w:pPr>
      <w:r>
        <w:t>为了提高青年教师个人教学能力，提升个人素质，加强专业学术研究氛围，提高专</w:t>
      </w:r>
    </w:p>
    <w:p>
      <w:pPr>
        <w:spacing w:after="0"/>
        <w:sectPr>
          <w:pgSz w:w="17860" w:h="25260"/>
          <w:pgMar w:top="1800" w:right="0" w:bottom="280" w:left="1960" w:header="708" w:footer="708"/>
          <w:pgNumType w:start="11"/>
          <w:cols w:space="708"/>
        </w:sectPr>
      </w:pPr>
    </w:p>
    <w:p>
      <w:pPr>
        <w:pStyle w:val="BodyText"/>
        <w:spacing w:before="98"/>
        <w:ind w:left="168"/>
      </w:pPr>
      <w:r>
        <w:t>业竟争力，本专业计划利用 5 年时间引进 4 名硕士研究生和有企业经历的本科生。</w:t>
      </w:r>
    </w:p>
    <w:p>
      <w:pPr>
        <w:pStyle w:val="BodyText"/>
        <w:spacing w:before="4"/>
        <w:rPr>
          <w:sz w:val="37"/>
        </w:rPr>
      </w:pPr>
    </w:p>
    <w:p>
      <w:pPr>
        <w:pStyle w:val="ListParagraph"/>
        <w:numPr>
          <w:ilvl w:val="0"/>
          <w:numId w:val="32"/>
        </w:numPr>
        <w:tabs>
          <w:tab w:val="left" w:pos="1811"/>
        </w:tabs>
        <w:spacing w:before="1" w:after="0" w:line="240" w:lineRule="auto"/>
        <w:ind w:left="1810" w:right="0" w:hanging="923"/>
        <w:jc w:val="left"/>
        <w:rPr>
          <w:sz w:val="36"/>
        </w:rPr>
      </w:pPr>
      <w:r>
        <w:rPr>
          <w:sz w:val="36"/>
        </w:rPr>
        <w:t>参加国内外进修与培训</w:t>
      </w:r>
    </w:p>
    <w:p>
      <w:pPr>
        <w:pStyle w:val="BodyText"/>
        <w:spacing w:before="4"/>
        <w:rPr>
          <w:sz w:val="37"/>
        </w:rPr>
      </w:pPr>
    </w:p>
    <w:p>
      <w:pPr>
        <w:pStyle w:val="BodyText"/>
        <w:spacing w:line="489" w:lineRule="auto"/>
        <w:ind w:left="168" w:right="2049" w:firstLine="720"/>
        <w:jc w:val="both"/>
      </w:pPr>
      <w:r>
        <w:t>为进一步拓宽教师视野，学习科学的教育理念和先进的教学经验，选派学科带头人到国家级培训机构学习，并择优参加国外培训；选派骨干教师教师参加省级培训机构学习，并择优参加国家级培训。</w:t>
      </w:r>
    </w:p>
    <w:p>
      <w:pPr>
        <w:pStyle w:val="ListParagraph"/>
        <w:numPr>
          <w:ilvl w:val="0"/>
          <w:numId w:val="32"/>
        </w:numPr>
        <w:tabs>
          <w:tab w:val="left" w:pos="1811"/>
        </w:tabs>
        <w:spacing w:before="0" w:after="0" w:line="461" w:lineRule="exact"/>
        <w:ind w:left="1810" w:right="0" w:hanging="923"/>
        <w:jc w:val="left"/>
        <w:rPr>
          <w:sz w:val="36"/>
        </w:rPr>
      </w:pPr>
      <w:r>
        <w:rPr>
          <w:sz w:val="36"/>
        </w:rPr>
        <w:t>校内外专家交流</w:t>
      </w:r>
    </w:p>
    <w:p>
      <w:pPr>
        <w:pStyle w:val="BodyText"/>
        <w:spacing w:before="8"/>
        <w:rPr>
          <w:sz w:val="37"/>
        </w:rPr>
      </w:pPr>
    </w:p>
    <w:p>
      <w:pPr>
        <w:pStyle w:val="BodyText"/>
        <w:spacing w:before="1" w:line="489" w:lineRule="auto"/>
        <w:ind w:left="168" w:right="2049" w:firstLine="720"/>
      </w:pPr>
      <w:r>
        <w:t>为扩大交流，提高教师队伍的教学能力和教学水平，将聘请国内外知名专家来校讲学。同时不定期聘请外校同行来校交流，或派出优秀教师到外校进行交流学习。</w:t>
      </w:r>
    </w:p>
    <w:p>
      <w:pPr>
        <w:pStyle w:val="ListParagraph"/>
        <w:numPr>
          <w:ilvl w:val="0"/>
          <w:numId w:val="32"/>
        </w:numPr>
        <w:tabs>
          <w:tab w:val="left" w:pos="1811"/>
        </w:tabs>
        <w:spacing w:before="0" w:after="0" w:line="459" w:lineRule="exact"/>
        <w:ind w:left="1810" w:right="0" w:hanging="923"/>
        <w:jc w:val="left"/>
        <w:rPr>
          <w:sz w:val="36"/>
        </w:rPr>
      </w:pPr>
      <w:r>
        <w:rPr>
          <w:sz w:val="36"/>
        </w:rPr>
        <w:t>教学观摩与竞赛</w:t>
      </w:r>
    </w:p>
    <w:p>
      <w:pPr>
        <w:pStyle w:val="BodyText"/>
        <w:spacing w:before="7"/>
        <w:rPr>
          <w:sz w:val="37"/>
        </w:rPr>
      </w:pPr>
    </w:p>
    <w:p>
      <w:pPr>
        <w:pStyle w:val="BodyText"/>
        <w:spacing w:line="489" w:lineRule="auto"/>
        <w:ind w:left="168" w:right="2049" w:firstLine="720"/>
      </w:pPr>
      <w:r>
        <w:rPr>
          <w:spacing w:val="-4"/>
        </w:rPr>
        <w:t xml:space="preserve">每学期举行由全体专业教师参加的教学观摩赛 </w:t>
      </w:r>
      <w:r>
        <w:t>1</w:t>
      </w:r>
      <w:r>
        <w:rPr>
          <w:spacing w:val="-37"/>
        </w:rPr>
        <w:t xml:space="preserve"> 次。每年组织 </w:t>
      </w:r>
      <w:r>
        <w:t>1</w:t>
      </w:r>
      <w:r>
        <w:rPr>
          <w:spacing w:val="-11"/>
        </w:rPr>
        <w:t xml:space="preserve"> 次教师及学生同台</w:t>
      </w:r>
      <w:r>
        <w:rPr>
          <w:spacing w:val="-12"/>
        </w:rPr>
        <w:t>竞技的专业技能大赛，并根据国家及省市安排选派教师及学生参加各种专业技能大赛。</w:t>
      </w:r>
    </w:p>
    <w:p>
      <w:pPr>
        <w:pStyle w:val="Heading2"/>
        <w:spacing w:line="540" w:lineRule="exact"/>
      </w:pPr>
      <w:bookmarkStart w:id="12" w:name="_TOC_250005"/>
      <w:bookmarkEnd w:id="12"/>
      <w:r>
        <w:t>（四）实训基地建设</w:t>
      </w:r>
    </w:p>
    <w:p>
      <w:pPr>
        <w:pStyle w:val="BodyText"/>
        <w:spacing w:before="401" w:line="489" w:lineRule="auto"/>
        <w:ind w:left="168" w:right="1885" w:firstLine="673"/>
      </w:pPr>
      <w:r>
        <w:rPr>
          <w:spacing w:val="-10"/>
        </w:rPr>
        <w:t>以汽车维修及诊断技术为核心，以当代轿车最新维修技术为标准，以具备生产能力的</w:t>
      </w:r>
      <w:r>
        <w:t>真实职业环境为要求，在现有基础上，扩展、扩充、调整与工学结合人才培养模式相适</w:t>
      </w:r>
      <w:r>
        <w:rPr>
          <w:spacing w:val="-1"/>
        </w:rPr>
        <w:t xml:space="preserve">应，功能齐全、装备先进，能同时容纳 </w:t>
      </w:r>
      <w:r>
        <w:t>200</w:t>
      </w:r>
      <w:r>
        <w:rPr>
          <w:spacing w:val="-4"/>
        </w:rPr>
        <w:t xml:space="preserve"> 名本专业及相关专业学生实训的汽车实训中</w:t>
      </w:r>
      <w:r>
        <w:t>心。完善和创新校内外实训实习运行机制及管理制度，建立有利于企业接纳、参与、安</w:t>
      </w:r>
      <w:r>
        <w:rPr>
          <w:spacing w:val="-1"/>
        </w:rPr>
        <w:t xml:space="preserve">排的实习基地管理制度；在汽车新技术推广服务中心推行 </w:t>
      </w:r>
      <w:r>
        <w:t>ISO9000</w:t>
      </w:r>
      <w:r>
        <w:rPr>
          <w:spacing w:val="-5"/>
        </w:rPr>
        <w:t xml:space="preserve"> 系列标准，以建立深</w:t>
      </w:r>
      <w:r>
        <w:t>入细致的质量管理体系文件，确定对各项质量活动的控制原则和控制方法，使质量管理体系有效运行，达到适应汽车后市场服务，为学生营造更加真实的职业氛围的目的。充分利用现代教育技术、网络技术、仿真技术，创新实训教学手段。建成标准的汽车专业示范性实训中心。</w:t>
      </w:r>
    </w:p>
    <w:p>
      <w:pPr>
        <w:pStyle w:val="Heading2"/>
        <w:spacing w:line="543" w:lineRule="exact"/>
      </w:pPr>
      <w:r>
        <w:t>1、校内实训基地建设</w:t>
      </w:r>
    </w:p>
    <w:p>
      <w:pPr>
        <w:spacing w:after="0" w:line="543" w:lineRule="exact"/>
        <w:sectPr>
          <w:pgSz w:w="17860" w:h="25260"/>
          <w:pgMar w:top="1800" w:right="0" w:bottom="280" w:left="1960" w:header="708" w:footer="708"/>
          <w:pgNumType w:start="12"/>
          <w:cols w:space="708"/>
        </w:sectPr>
      </w:pPr>
    </w:p>
    <w:p>
      <w:pPr>
        <w:pStyle w:val="BodyText"/>
        <w:spacing w:before="98" w:line="489" w:lineRule="auto"/>
        <w:ind w:left="168" w:right="2049" w:firstLine="720"/>
        <w:jc w:val="both"/>
      </w:pPr>
      <w:r>
        <w:t>扩展、扩充现有汽车实训中心规模，提高实训接纳能力和技术含量。扩充汽车实训中心各实训室的实训工位和实训设备，配备能反映当代汽车技术水平的德、日、国产三大车系主流车型的整车、实训台架、检测诊断设备、模拟仿真实训设备，以及能反映汽车技术发展方向的混合动力车辆、柴油机电控系统实训台架、无级变速器、汽车总线控制技术实训台架等。此外，组织本专业教师与合作企业共同开发、研制更加适用、更加符合高技能人才培养要求的实训台架和实训设备。</w:t>
      </w:r>
    </w:p>
    <w:p>
      <w:pPr>
        <w:pStyle w:val="BodyText"/>
        <w:spacing w:line="489" w:lineRule="auto"/>
        <w:ind w:left="168" w:right="1948" w:firstLine="720"/>
      </w:pPr>
      <w:r>
        <w:rPr>
          <w:w w:val="95"/>
        </w:rPr>
        <w:t>为了与“工学结合一体化”课程相配合，本专业将逐步完善 11</w:t>
      </w:r>
      <w:r>
        <w:rPr>
          <w:spacing w:val="-2"/>
          <w:w w:val="95"/>
        </w:rPr>
        <w:t xml:space="preserve"> 个一体化实训室建设， </w:t>
      </w:r>
      <w:r>
        <w:rPr>
          <w:w w:val="95"/>
        </w:rPr>
        <w:t xml:space="preserve">使学生真正能够在学校达到与企业零距离接轨，使实训室成为学生“在工作中学习、在   学习中工作”的重要场地，它的构成直接反映工学一体的紧密度，直接关系到学生职业   </w:t>
      </w:r>
      <w:r>
        <w:t>技能的养成。</w:t>
      </w:r>
    </w:p>
    <w:p>
      <w:pPr>
        <w:spacing w:before="32"/>
        <w:ind w:left="5184" w:right="0" w:firstLine="0"/>
        <w:jc w:val="left"/>
        <w:rPr>
          <w:sz w:val="31"/>
        </w:rPr>
      </w:pPr>
      <w:r>
        <w:pict>
          <v:group id="_x0000_s1045" style="width:719pt;height:536pt;margin-top:36.75pt;margin-left:97pt;mso-position-horizontal-relative:page;position:absolute;z-index:-251656192" coordorigin="1940,735" coordsize="14380,10720">
            <v:shape id="_x0000_s1046" type="#_x0000_t75" style="width:14380;height:10720;left:1940;position:absolute;top:735" stroked="f">
              <v:imagedata r:id="rId7" o:title=""/>
            </v:shape>
            <v:shape id="_x0000_s1047" type="#_x0000_t202" style="width:654;height:425;left:2204;position:absolute;top:1054" filled="f" stroked="f">
              <v:textbox inset="0,0,0,0">
                <w:txbxContent>
                  <w:p>
                    <w:pPr>
                      <w:spacing w:before="28" w:line="396" w:lineRule="exact"/>
                      <w:ind w:left="0" w:right="0" w:firstLine="0"/>
                      <w:jc w:val="left"/>
                      <w:rPr>
                        <w:sz w:val="31"/>
                      </w:rPr>
                    </w:pPr>
                    <w:r>
                      <w:rPr>
                        <w:sz w:val="31"/>
                      </w:rPr>
                      <w:t>序号</w:t>
                    </w:r>
                  </w:p>
                </w:txbxContent>
              </v:textbox>
            </v:shape>
            <v:shape id="_x0000_s1048" type="#_x0000_t202" style="width:2555;height:425;left:4014;position:absolute;top:1054" filled="f" stroked="f">
              <v:textbox inset="0,0,0,0">
                <w:txbxContent>
                  <w:p>
                    <w:pPr>
                      <w:spacing w:before="28" w:line="396" w:lineRule="exact"/>
                      <w:ind w:left="0" w:right="0" w:firstLine="0"/>
                      <w:jc w:val="left"/>
                      <w:rPr>
                        <w:sz w:val="31"/>
                      </w:rPr>
                    </w:pPr>
                    <w:r>
                      <w:rPr>
                        <w:sz w:val="31"/>
                      </w:rPr>
                      <w:t>一体化实训室名称</w:t>
                    </w:r>
                  </w:p>
                </w:txbxContent>
              </v:textbox>
            </v:shape>
            <v:shape id="_x0000_s1049" type="#_x0000_t202" style="width:654;height:425;left:7925;position:absolute;top:827" filled="f" stroked="f">
              <v:textbox inset="0,0,0,0">
                <w:txbxContent>
                  <w:p>
                    <w:pPr>
                      <w:spacing w:before="28" w:line="396" w:lineRule="exact"/>
                      <w:ind w:left="0" w:right="0" w:firstLine="0"/>
                      <w:jc w:val="left"/>
                      <w:rPr>
                        <w:sz w:val="31"/>
                      </w:rPr>
                    </w:pPr>
                    <w:r>
                      <w:rPr>
                        <w:sz w:val="31"/>
                      </w:rPr>
                      <w:t>面积</w:t>
                    </w:r>
                  </w:p>
                </w:txbxContent>
              </v:textbox>
            </v:shape>
            <v:shape id="_x0000_s1050" type="#_x0000_t202" style="width:197;height:425;left:2430;position:absolute;top:4712" filled="f" stroked="f">
              <v:textbox inset="0,0,0,0">
                <w:txbxContent>
                  <w:p>
                    <w:pPr>
                      <w:spacing w:before="28" w:line="396" w:lineRule="exact"/>
                      <w:ind w:left="0" w:right="0" w:firstLine="0"/>
                      <w:jc w:val="left"/>
                      <w:rPr>
                        <w:sz w:val="31"/>
                      </w:rPr>
                    </w:pPr>
                    <w:r>
                      <w:rPr>
                        <w:w w:val="113"/>
                        <w:sz w:val="31"/>
                      </w:rPr>
                      <w:t>4</w:t>
                    </w:r>
                  </w:p>
                </w:txbxContent>
              </v:textbox>
            </v:shape>
            <v:shape id="_x0000_s1051" type="#_x0000_t202" style="width:2238;height:425;left:4173;position:absolute;top:4712" filled="f" stroked="f">
              <v:textbox inset="0,0,0,0">
                <w:txbxContent>
                  <w:p>
                    <w:pPr>
                      <w:spacing w:before="28" w:line="396" w:lineRule="exact"/>
                      <w:ind w:left="0" w:right="0" w:firstLine="0"/>
                      <w:jc w:val="left"/>
                      <w:rPr>
                        <w:sz w:val="31"/>
                      </w:rPr>
                    </w:pPr>
                    <w:r>
                      <w:rPr>
                        <w:sz w:val="31"/>
                      </w:rPr>
                      <w:t>综合检测实训室</w:t>
                    </w:r>
                  </w:p>
                </w:txbxContent>
              </v:textbox>
            </v:shape>
            <v:shape id="_x0000_s1052" type="#_x0000_t202" style="width:549;height:425;left:7975;position:absolute;top:4712" filled="f" stroked="f">
              <v:textbox inset="0,0,0,0">
                <w:txbxContent>
                  <w:p>
                    <w:pPr>
                      <w:spacing w:before="28" w:line="396" w:lineRule="exact"/>
                      <w:ind w:left="0" w:right="0" w:firstLine="0"/>
                      <w:jc w:val="left"/>
                      <w:rPr>
                        <w:sz w:val="31"/>
                      </w:rPr>
                    </w:pPr>
                    <w:r>
                      <w:rPr>
                        <w:w w:val="115"/>
                        <w:sz w:val="31"/>
                      </w:rPr>
                      <w:t>300</w:t>
                    </w:r>
                  </w:p>
                </w:txbxContent>
              </v:textbox>
            </v:shape>
            <v:shape id="_x0000_s1053" type="#_x0000_t202" style="width:7145;height:3860;left:9159;position:absolute;top:1054" filled="f" stroked="f">
              <v:textbox inset="0,0,0,0">
                <w:txbxContent>
                  <w:p>
                    <w:pPr>
                      <w:spacing w:before="28"/>
                      <w:ind w:left="2219" w:right="2405" w:firstLine="0"/>
                      <w:jc w:val="center"/>
                      <w:rPr>
                        <w:sz w:val="31"/>
                      </w:rPr>
                    </w:pPr>
                    <w:r>
                      <w:rPr>
                        <w:sz w:val="31"/>
                      </w:rPr>
                      <w:t>一体化实训室功能</w:t>
                    </w:r>
                  </w:p>
                  <w:p>
                    <w:pPr>
                      <w:spacing w:before="291" w:line="271" w:lineRule="auto"/>
                      <w:ind w:left="0" w:right="173" w:firstLine="0"/>
                      <w:jc w:val="left"/>
                      <w:rPr>
                        <w:sz w:val="31"/>
                      </w:rPr>
                    </w:pPr>
                    <w:r>
                      <w:rPr>
                        <w:spacing w:val="-1"/>
                        <w:sz w:val="31"/>
                      </w:rPr>
                      <w:t>发动机结构认识、检测、维修、常见故障诊断排除</w:t>
                    </w:r>
                    <w:r>
                      <w:rPr>
                        <w:sz w:val="31"/>
                      </w:rPr>
                      <w:t>技能培养</w:t>
                    </w:r>
                  </w:p>
                  <w:p>
                    <w:pPr>
                      <w:spacing w:before="21" w:line="271" w:lineRule="auto"/>
                      <w:ind w:left="0" w:right="173" w:firstLine="0"/>
                      <w:jc w:val="left"/>
                      <w:rPr>
                        <w:sz w:val="31"/>
                      </w:rPr>
                    </w:pPr>
                    <w:r>
                      <w:rPr>
                        <w:spacing w:val="-1"/>
                        <w:sz w:val="31"/>
                      </w:rPr>
                      <w:t>汽车底盘总成部件结构认识、维修实训，掌握底盘</w:t>
                    </w:r>
                    <w:r>
                      <w:rPr>
                        <w:sz w:val="31"/>
                      </w:rPr>
                      <w:t>维修工艺</w:t>
                    </w:r>
                  </w:p>
                  <w:p>
                    <w:pPr>
                      <w:spacing w:before="16" w:line="271" w:lineRule="auto"/>
                      <w:ind w:left="0" w:right="18" w:firstLine="0"/>
                      <w:jc w:val="left"/>
                      <w:rPr>
                        <w:sz w:val="31"/>
                      </w:rPr>
                    </w:pPr>
                    <w:r>
                      <w:rPr>
                        <w:spacing w:val="-14"/>
                        <w:sz w:val="31"/>
                      </w:rPr>
                      <w:t xml:space="preserve">汽车电器设备结构认识，主要总成部件的拆装检修， </w:t>
                    </w:r>
                    <w:r>
                      <w:rPr>
                        <w:sz w:val="31"/>
                      </w:rPr>
                      <w:t>具备汽车电器维修技能</w:t>
                    </w:r>
                  </w:p>
                  <w:p>
                    <w:pPr>
                      <w:spacing w:before="17" w:line="396" w:lineRule="exact"/>
                      <w:ind w:left="0" w:right="0" w:firstLine="0"/>
                      <w:jc w:val="left"/>
                      <w:rPr>
                        <w:sz w:val="31"/>
                      </w:rPr>
                    </w:pPr>
                    <w:r>
                      <w:rPr>
                        <w:sz w:val="31"/>
                      </w:rPr>
                      <w:t>培养学生使用各种检测仪器对轿车排除一般常见故</w:t>
                    </w:r>
                  </w:p>
                </w:txbxContent>
              </v:textbox>
            </v:shape>
          </v:group>
        </w:pict>
      </w:r>
      <w:r>
        <w:rPr>
          <w:sz w:val="31"/>
        </w:rPr>
        <w:t>表 4 专业一体化实训室规划表</w:t>
      </w:r>
    </w:p>
    <w:p>
      <w:pPr>
        <w:pStyle w:val="BodyText"/>
        <w:rPr>
          <w:sz w:val="20"/>
        </w:rPr>
      </w:pPr>
    </w:p>
    <w:p>
      <w:pPr>
        <w:pStyle w:val="BodyText"/>
        <w:rPr>
          <w:sz w:val="20"/>
        </w:rPr>
      </w:pPr>
    </w:p>
    <w:p>
      <w:pPr>
        <w:pStyle w:val="BodyText"/>
        <w:spacing w:before="2" w:after="1"/>
        <w:rPr>
          <w:sz w:val="26"/>
        </w:rPr>
      </w:pPr>
    </w:p>
    <w:tbl>
      <w:tblPr>
        <w:tblStyle w:val="TableNormal2"/>
        <w:tblW w:w="0" w:type="auto"/>
        <w:jc w:val="left"/>
        <w:tblInd w:w="4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4"/>
        <w:gridCol w:w="4349"/>
        <w:gridCol w:w="1290"/>
      </w:tblGrid>
      <w:tr>
        <w:tblPrEx>
          <w:tblW w:w="0" w:type="auto"/>
          <w:jc w:val="left"/>
          <w:tblInd w:w="4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58"/>
          <w:jc w:val="left"/>
        </w:trPr>
        <w:tc>
          <w:tcPr>
            <w:tcW w:w="5043" w:type="dxa"/>
            <w:gridSpan w:val="2"/>
          </w:tcPr>
          <w:p>
            <w:pPr>
              <w:pStyle w:val="TableParagraph"/>
              <w:spacing w:before="0"/>
              <w:rPr>
                <w:rFonts w:ascii="Times New Roman"/>
                <w:sz w:val="32"/>
              </w:rPr>
            </w:pPr>
          </w:p>
        </w:tc>
        <w:tc>
          <w:tcPr>
            <w:tcW w:w="1290" w:type="dxa"/>
          </w:tcPr>
          <w:p>
            <w:pPr>
              <w:pStyle w:val="TableParagraph"/>
              <w:spacing w:before="28"/>
              <w:ind w:left="380" w:right="33"/>
              <w:jc w:val="center"/>
              <w:rPr>
                <w:sz w:val="31"/>
              </w:rPr>
            </w:pPr>
            <w:r>
              <w:rPr>
                <w:w w:val="90"/>
                <w:sz w:val="31"/>
              </w:rPr>
              <w:t>(平米)</w:t>
            </w:r>
          </w:p>
        </w:tc>
      </w:tr>
      <w:tr>
        <w:tblPrEx>
          <w:tblW w:w="0" w:type="auto"/>
          <w:jc w:val="left"/>
          <w:tblInd w:w="428" w:type="dxa"/>
          <w:tblLayout w:type="fixed"/>
          <w:tblCellMar>
            <w:top w:w="0" w:type="dxa"/>
            <w:left w:w="0" w:type="dxa"/>
            <w:bottom w:w="0" w:type="dxa"/>
            <w:right w:w="0" w:type="dxa"/>
          </w:tblCellMar>
          <w:tblLook w:val="01E0"/>
        </w:tblPrEx>
        <w:trPr>
          <w:trHeight w:val="803"/>
          <w:jc w:val="left"/>
        </w:trPr>
        <w:tc>
          <w:tcPr>
            <w:tcW w:w="694" w:type="dxa"/>
          </w:tcPr>
          <w:p>
            <w:pPr>
              <w:pStyle w:val="TableParagraph"/>
              <w:spacing w:before="162"/>
              <w:ind w:left="50"/>
              <w:rPr>
                <w:sz w:val="31"/>
              </w:rPr>
            </w:pPr>
            <w:r>
              <w:rPr>
                <w:w w:val="113"/>
                <w:sz w:val="31"/>
              </w:rPr>
              <w:t>1</w:t>
            </w:r>
          </w:p>
        </w:tc>
        <w:tc>
          <w:tcPr>
            <w:tcW w:w="4349" w:type="dxa"/>
          </w:tcPr>
          <w:p>
            <w:pPr>
              <w:pStyle w:val="TableParagraph"/>
              <w:spacing w:before="162"/>
              <w:ind w:left="485" w:right="413"/>
              <w:jc w:val="center"/>
              <w:rPr>
                <w:sz w:val="31"/>
              </w:rPr>
            </w:pPr>
            <w:r>
              <w:rPr>
                <w:sz w:val="31"/>
              </w:rPr>
              <w:t>发动机构造与维修实训室</w:t>
            </w:r>
          </w:p>
        </w:tc>
        <w:tc>
          <w:tcPr>
            <w:tcW w:w="1290" w:type="dxa"/>
          </w:tcPr>
          <w:p>
            <w:pPr>
              <w:pStyle w:val="TableParagraph"/>
              <w:spacing w:before="162"/>
              <w:ind w:left="374" w:right="33"/>
              <w:jc w:val="center"/>
              <w:rPr>
                <w:sz w:val="31"/>
              </w:rPr>
            </w:pPr>
            <w:r>
              <w:rPr>
                <w:w w:val="115"/>
                <w:sz w:val="31"/>
              </w:rPr>
              <w:t>300</w:t>
            </w:r>
          </w:p>
        </w:tc>
      </w:tr>
      <w:tr>
        <w:tblPrEx>
          <w:tblW w:w="0" w:type="auto"/>
          <w:jc w:val="left"/>
          <w:tblInd w:w="428" w:type="dxa"/>
          <w:tblLayout w:type="fixed"/>
          <w:tblCellMar>
            <w:top w:w="0" w:type="dxa"/>
            <w:left w:w="0" w:type="dxa"/>
            <w:bottom w:w="0" w:type="dxa"/>
            <w:right w:w="0" w:type="dxa"/>
          </w:tblCellMar>
          <w:tblLook w:val="01E0"/>
        </w:tblPrEx>
        <w:trPr>
          <w:trHeight w:val="914"/>
          <w:jc w:val="left"/>
        </w:trPr>
        <w:tc>
          <w:tcPr>
            <w:tcW w:w="694" w:type="dxa"/>
          </w:tcPr>
          <w:p>
            <w:pPr>
              <w:pStyle w:val="TableParagraph"/>
              <w:spacing w:before="273"/>
              <w:ind w:left="50"/>
              <w:rPr>
                <w:sz w:val="31"/>
              </w:rPr>
            </w:pPr>
            <w:r>
              <w:rPr>
                <w:w w:val="113"/>
                <w:sz w:val="31"/>
              </w:rPr>
              <w:t>2</w:t>
            </w:r>
          </w:p>
        </w:tc>
        <w:tc>
          <w:tcPr>
            <w:tcW w:w="4349" w:type="dxa"/>
          </w:tcPr>
          <w:p>
            <w:pPr>
              <w:pStyle w:val="TableParagraph"/>
              <w:spacing w:before="273"/>
              <w:ind w:left="485" w:right="413"/>
              <w:jc w:val="center"/>
              <w:rPr>
                <w:sz w:val="31"/>
              </w:rPr>
            </w:pPr>
            <w:r>
              <w:rPr>
                <w:sz w:val="31"/>
              </w:rPr>
              <w:t>底盘构造与维修实训室</w:t>
            </w:r>
          </w:p>
        </w:tc>
        <w:tc>
          <w:tcPr>
            <w:tcW w:w="1290" w:type="dxa"/>
          </w:tcPr>
          <w:p>
            <w:pPr>
              <w:pStyle w:val="TableParagraph"/>
              <w:spacing w:before="273"/>
              <w:ind w:left="374" w:right="33"/>
              <w:jc w:val="center"/>
              <w:rPr>
                <w:sz w:val="31"/>
              </w:rPr>
            </w:pPr>
            <w:r>
              <w:rPr>
                <w:w w:val="115"/>
                <w:sz w:val="31"/>
              </w:rPr>
              <w:t>400</w:t>
            </w:r>
          </w:p>
        </w:tc>
      </w:tr>
      <w:tr>
        <w:tblPrEx>
          <w:tblW w:w="0" w:type="auto"/>
          <w:jc w:val="left"/>
          <w:tblInd w:w="428" w:type="dxa"/>
          <w:tblLayout w:type="fixed"/>
          <w:tblCellMar>
            <w:top w:w="0" w:type="dxa"/>
            <w:left w:w="0" w:type="dxa"/>
            <w:bottom w:w="0" w:type="dxa"/>
            <w:right w:w="0" w:type="dxa"/>
          </w:tblCellMar>
          <w:tblLook w:val="01E0"/>
        </w:tblPrEx>
        <w:trPr>
          <w:trHeight w:val="669"/>
          <w:jc w:val="left"/>
        </w:trPr>
        <w:tc>
          <w:tcPr>
            <w:tcW w:w="694" w:type="dxa"/>
          </w:tcPr>
          <w:p>
            <w:pPr>
              <w:pStyle w:val="TableParagraph"/>
              <w:spacing w:before="273" w:line="376" w:lineRule="exact"/>
              <w:ind w:left="50"/>
              <w:rPr>
                <w:sz w:val="31"/>
              </w:rPr>
            </w:pPr>
            <w:r>
              <w:rPr>
                <w:w w:val="113"/>
                <w:sz w:val="31"/>
              </w:rPr>
              <w:t>3</w:t>
            </w:r>
          </w:p>
        </w:tc>
        <w:tc>
          <w:tcPr>
            <w:tcW w:w="4349" w:type="dxa"/>
          </w:tcPr>
          <w:p>
            <w:pPr>
              <w:pStyle w:val="TableParagraph"/>
              <w:spacing w:before="273" w:line="376" w:lineRule="exact"/>
              <w:ind w:left="485" w:right="413"/>
              <w:jc w:val="center"/>
              <w:rPr>
                <w:sz w:val="31"/>
              </w:rPr>
            </w:pPr>
            <w:r>
              <w:rPr>
                <w:sz w:val="31"/>
              </w:rPr>
              <w:t>电器构造与维修实训室</w:t>
            </w:r>
          </w:p>
        </w:tc>
        <w:tc>
          <w:tcPr>
            <w:tcW w:w="1290" w:type="dxa"/>
          </w:tcPr>
          <w:p>
            <w:pPr>
              <w:pStyle w:val="TableParagraph"/>
              <w:spacing w:before="273" w:line="376" w:lineRule="exact"/>
              <w:ind w:left="374" w:right="33"/>
              <w:jc w:val="center"/>
              <w:rPr>
                <w:sz w:val="31"/>
              </w:rPr>
            </w:pPr>
            <w:r>
              <w:rPr>
                <w:w w:val="115"/>
                <w:sz w:val="31"/>
              </w:rPr>
              <w:t>300</w:t>
            </w:r>
          </w:p>
        </w:tc>
      </w:tr>
    </w:tbl>
    <w:p>
      <w:pPr>
        <w:pStyle w:val="BodyText"/>
        <w:rPr>
          <w:sz w:val="20"/>
        </w:rPr>
      </w:pPr>
    </w:p>
    <w:p>
      <w:pPr>
        <w:pStyle w:val="BodyText"/>
        <w:rPr>
          <w:sz w:val="20"/>
        </w:rPr>
      </w:pPr>
    </w:p>
    <w:p>
      <w:pPr>
        <w:pStyle w:val="BodyText"/>
        <w:spacing w:before="12"/>
        <w:rPr>
          <w:sz w:val="15"/>
        </w:rPr>
      </w:pPr>
    </w:p>
    <w:tbl>
      <w:tblPr>
        <w:tblStyle w:val="TableNormal2"/>
        <w:tblW w:w="0" w:type="auto"/>
        <w:jc w:val="left"/>
        <w:tblInd w:w="3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82"/>
        <w:gridCol w:w="4022"/>
        <w:gridCol w:w="1579"/>
        <w:gridCol w:w="6986"/>
      </w:tblGrid>
      <w:tr>
        <w:tblPrEx>
          <w:tblW w:w="0" w:type="auto"/>
          <w:jc w:val="left"/>
          <w:tblInd w:w="3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3"/>
          <w:jc w:val="left"/>
        </w:trPr>
        <w:tc>
          <w:tcPr>
            <w:tcW w:w="6583" w:type="dxa"/>
            <w:gridSpan w:val="3"/>
          </w:tcPr>
          <w:p>
            <w:pPr>
              <w:pStyle w:val="TableParagraph"/>
              <w:spacing w:before="0"/>
              <w:rPr>
                <w:rFonts w:ascii="Times New Roman"/>
                <w:sz w:val="32"/>
              </w:rPr>
            </w:pPr>
          </w:p>
        </w:tc>
        <w:tc>
          <w:tcPr>
            <w:tcW w:w="6986" w:type="dxa"/>
          </w:tcPr>
          <w:p>
            <w:pPr>
              <w:pStyle w:val="TableParagraph"/>
              <w:spacing w:before="28"/>
              <w:ind w:left="282"/>
              <w:rPr>
                <w:sz w:val="31"/>
              </w:rPr>
            </w:pPr>
            <w:r>
              <w:rPr>
                <w:sz w:val="31"/>
              </w:rPr>
              <w:t>障的能力</w:t>
            </w:r>
          </w:p>
        </w:tc>
      </w:tr>
      <w:tr>
        <w:tblPrEx>
          <w:tblW w:w="0" w:type="auto"/>
          <w:jc w:val="left"/>
          <w:tblInd w:w="341" w:type="dxa"/>
          <w:tblLayout w:type="fixed"/>
          <w:tblCellMar>
            <w:top w:w="0" w:type="dxa"/>
            <w:left w:w="0" w:type="dxa"/>
            <w:bottom w:w="0" w:type="dxa"/>
            <w:right w:w="0" w:type="dxa"/>
          </w:tblCellMar>
          <w:tblLook w:val="01E0"/>
        </w:tblPrEx>
        <w:trPr>
          <w:trHeight w:val="653"/>
          <w:jc w:val="left"/>
        </w:trPr>
        <w:tc>
          <w:tcPr>
            <w:tcW w:w="982" w:type="dxa"/>
          </w:tcPr>
          <w:p>
            <w:pPr>
              <w:pStyle w:val="TableParagraph"/>
              <w:spacing w:before="108"/>
              <w:ind w:left="136"/>
              <w:rPr>
                <w:sz w:val="31"/>
              </w:rPr>
            </w:pPr>
            <w:r>
              <w:rPr>
                <w:w w:val="113"/>
                <w:sz w:val="31"/>
              </w:rPr>
              <w:t>5</w:t>
            </w:r>
          </w:p>
        </w:tc>
        <w:tc>
          <w:tcPr>
            <w:tcW w:w="4022" w:type="dxa"/>
          </w:tcPr>
          <w:p>
            <w:pPr>
              <w:pStyle w:val="TableParagraph"/>
              <w:spacing w:before="108"/>
              <w:ind w:left="591" w:right="600"/>
              <w:jc w:val="center"/>
              <w:rPr>
                <w:sz w:val="31"/>
              </w:rPr>
            </w:pPr>
            <w:r>
              <w:rPr>
                <w:sz w:val="31"/>
              </w:rPr>
              <w:t>电控发动机实训室</w:t>
            </w:r>
          </w:p>
        </w:tc>
        <w:tc>
          <w:tcPr>
            <w:tcW w:w="1579" w:type="dxa"/>
          </w:tcPr>
          <w:p>
            <w:pPr>
              <w:pStyle w:val="TableParagraph"/>
              <w:spacing w:before="108"/>
              <w:ind w:left="677"/>
              <w:rPr>
                <w:sz w:val="31"/>
              </w:rPr>
            </w:pPr>
            <w:r>
              <w:rPr>
                <w:w w:val="115"/>
                <w:sz w:val="31"/>
              </w:rPr>
              <w:t>150</w:t>
            </w:r>
          </w:p>
        </w:tc>
        <w:tc>
          <w:tcPr>
            <w:tcW w:w="6986" w:type="dxa"/>
          </w:tcPr>
          <w:p>
            <w:pPr>
              <w:pStyle w:val="TableParagraph"/>
              <w:spacing w:before="108"/>
              <w:ind w:left="282"/>
              <w:rPr>
                <w:sz w:val="31"/>
              </w:rPr>
            </w:pPr>
            <w:r>
              <w:rPr>
                <w:sz w:val="31"/>
              </w:rPr>
              <w:t>电控发动机结构认识，检测维修技能培训</w:t>
            </w:r>
          </w:p>
        </w:tc>
      </w:tr>
      <w:tr>
        <w:tblPrEx>
          <w:tblW w:w="0" w:type="auto"/>
          <w:jc w:val="left"/>
          <w:tblInd w:w="341" w:type="dxa"/>
          <w:tblLayout w:type="fixed"/>
          <w:tblCellMar>
            <w:top w:w="0" w:type="dxa"/>
            <w:left w:w="0" w:type="dxa"/>
            <w:bottom w:w="0" w:type="dxa"/>
            <w:right w:w="0" w:type="dxa"/>
          </w:tblCellMar>
          <w:tblLook w:val="01E0"/>
        </w:tblPrEx>
        <w:trPr>
          <w:trHeight w:val="767"/>
          <w:jc w:val="left"/>
        </w:trPr>
        <w:tc>
          <w:tcPr>
            <w:tcW w:w="982" w:type="dxa"/>
          </w:tcPr>
          <w:p>
            <w:pPr>
              <w:pStyle w:val="TableParagraph"/>
              <w:spacing w:before="178"/>
              <w:ind w:left="136"/>
              <w:rPr>
                <w:sz w:val="31"/>
              </w:rPr>
            </w:pPr>
            <w:r>
              <w:rPr>
                <w:w w:val="113"/>
                <w:sz w:val="31"/>
              </w:rPr>
              <w:t>6</w:t>
            </w:r>
          </w:p>
        </w:tc>
        <w:tc>
          <w:tcPr>
            <w:tcW w:w="4022" w:type="dxa"/>
          </w:tcPr>
          <w:p>
            <w:pPr>
              <w:pStyle w:val="TableParagraph"/>
              <w:spacing w:before="178"/>
              <w:ind w:left="591" w:right="600"/>
              <w:jc w:val="center"/>
              <w:rPr>
                <w:sz w:val="31"/>
              </w:rPr>
            </w:pPr>
            <w:r>
              <w:rPr>
                <w:sz w:val="31"/>
              </w:rPr>
              <w:t>自动变速器实训室</w:t>
            </w:r>
          </w:p>
        </w:tc>
        <w:tc>
          <w:tcPr>
            <w:tcW w:w="1579" w:type="dxa"/>
          </w:tcPr>
          <w:p>
            <w:pPr>
              <w:pStyle w:val="TableParagraph"/>
              <w:spacing w:before="178"/>
              <w:ind w:left="677"/>
              <w:rPr>
                <w:sz w:val="31"/>
              </w:rPr>
            </w:pPr>
            <w:r>
              <w:rPr>
                <w:w w:val="115"/>
                <w:sz w:val="31"/>
              </w:rPr>
              <w:t>150</w:t>
            </w:r>
          </w:p>
        </w:tc>
        <w:tc>
          <w:tcPr>
            <w:tcW w:w="6986" w:type="dxa"/>
          </w:tcPr>
          <w:p>
            <w:pPr>
              <w:pStyle w:val="TableParagraph"/>
              <w:spacing w:before="178"/>
              <w:ind w:left="282"/>
              <w:rPr>
                <w:sz w:val="31"/>
              </w:rPr>
            </w:pPr>
            <w:r>
              <w:rPr>
                <w:sz w:val="31"/>
              </w:rPr>
              <w:t>自动变速器结构认识、拆装、检修技能培养</w:t>
            </w:r>
          </w:p>
        </w:tc>
      </w:tr>
      <w:tr>
        <w:tblPrEx>
          <w:tblW w:w="0" w:type="auto"/>
          <w:jc w:val="left"/>
          <w:tblInd w:w="341" w:type="dxa"/>
          <w:tblLayout w:type="fixed"/>
          <w:tblCellMar>
            <w:top w:w="0" w:type="dxa"/>
            <w:left w:w="0" w:type="dxa"/>
            <w:bottom w:w="0" w:type="dxa"/>
            <w:right w:w="0" w:type="dxa"/>
          </w:tblCellMar>
          <w:tblLook w:val="01E0"/>
        </w:tblPrEx>
        <w:trPr>
          <w:trHeight w:val="862"/>
          <w:jc w:val="left"/>
        </w:trPr>
        <w:tc>
          <w:tcPr>
            <w:tcW w:w="982" w:type="dxa"/>
          </w:tcPr>
          <w:p>
            <w:pPr>
              <w:pStyle w:val="TableParagraph"/>
              <w:spacing w:before="221"/>
              <w:ind w:left="136"/>
              <w:rPr>
                <w:sz w:val="31"/>
              </w:rPr>
            </w:pPr>
            <w:r>
              <w:rPr>
                <w:w w:val="113"/>
                <w:sz w:val="31"/>
              </w:rPr>
              <w:t>7</w:t>
            </w:r>
          </w:p>
        </w:tc>
        <w:tc>
          <w:tcPr>
            <w:tcW w:w="4022" w:type="dxa"/>
          </w:tcPr>
          <w:p>
            <w:pPr>
              <w:pStyle w:val="TableParagraph"/>
              <w:spacing w:before="221"/>
              <w:ind w:left="591" w:right="600"/>
              <w:jc w:val="center"/>
              <w:rPr>
                <w:sz w:val="31"/>
              </w:rPr>
            </w:pPr>
            <w:r>
              <w:rPr>
                <w:sz w:val="31"/>
              </w:rPr>
              <w:t>钣金维修实训室</w:t>
            </w:r>
          </w:p>
        </w:tc>
        <w:tc>
          <w:tcPr>
            <w:tcW w:w="1579" w:type="dxa"/>
          </w:tcPr>
          <w:p>
            <w:pPr>
              <w:pStyle w:val="TableParagraph"/>
              <w:spacing w:before="221"/>
              <w:ind w:left="677"/>
              <w:rPr>
                <w:sz w:val="31"/>
              </w:rPr>
            </w:pPr>
            <w:r>
              <w:rPr>
                <w:w w:val="115"/>
                <w:sz w:val="31"/>
              </w:rPr>
              <w:t>150</w:t>
            </w:r>
          </w:p>
        </w:tc>
        <w:tc>
          <w:tcPr>
            <w:tcW w:w="6986" w:type="dxa"/>
          </w:tcPr>
          <w:p>
            <w:pPr>
              <w:pStyle w:val="TableParagraph"/>
              <w:spacing w:before="221"/>
              <w:ind w:left="282"/>
              <w:rPr>
                <w:sz w:val="31"/>
              </w:rPr>
            </w:pPr>
            <w:r>
              <w:rPr>
                <w:sz w:val="31"/>
              </w:rPr>
              <w:t>初步具备钣金基本技能、熟练使用车身校正器</w:t>
            </w:r>
          </w:p>
        </w:tc>
      </w:tr>
      <w:tr>
        <w:tblPrEx>
          <w:tblW w:w="0" w:type="auto"/>
          <w:jc w:val="left"/>
          <w:tblInd w:w="341" w:type="dxa"/>
          <w:tblLayout w:type="fixed"/>
          <w:tblCellMar>
            <w:top w:w="0" w:type="dxa"/>
            <w:left w:w="0" w:type="dxa"/>
            <w:bottom w:w="0" w:type="dxa"/>
            <w:right w:w="0" w:type="dxa"/>
          </w:tblCellMar>
          <w:tblLook w:val="01E0"/>
        </w:tblPrEx>
        <w:trPr>
          <w:trHeight w:val="916"/>
          <w:jc w:val="left"/>
        </w:trPr>
        <w:tc>
          <w:tcPr>
            <w:tcW w:w="982" w:type="dxa"/>
          </w:tcPr>
          <w:p>
            <w:pPr>
              <w:pStyle w:val="TableParagraph"/>
              <w:spacing w:before="273"/>
              <w:ind w:left="136"/>
              <w:rPr>
                <w:sz w:val="31"/>
              </w:rPr>
            </w:pPr>
            <w:r>
              <w:rPr>
                <w:w w:val="113"/>
                <w:sz w:val="31"/>
              </w:rPr>
              <w:t>8</w:t>
            </w:r>
          </w:p>
        </w:tc>
        <w:tc>
          <w:tcPr>
            <w:tcW w:w="4022" w:type="dxa"/>
          </w:tcPr>
          <w:p>
            <w:pPr>
              <w:pStyle w:val="TableParagraph"/>
              <w:spacing w:before="273"/>
              <w:ind w:left="584" w:right="600"/>
              <w:jc w:val="center"/>
              <w:rPr>
                <w:sz w:val="31"/>
              </w:rPr>
            </w:pPr>
            <w:r>
              <w:rPr>
                <w:sz w:val="31"/>
              </w:rPr>
              <w:t>涂装实训室</w:t>
            </w:r>
          </w:p>
        </w:tc>
        <w:tc>
          <w:tcPr>
            <w:tcW w:w="1579" w:type="dxa"/>
          </w:tcPr>
          <w:p>
            <w:pPr>
              <w:pStyle w:val="TableParagraph"/>
              <w:spacing w:before="273"/>
              <w:ind w:left="677"/>
              <w:rPr>
                <w:sz w:val="31"/>
              </w:rPr>
            </w:pPr>
            <w:r>
              <w:rPr>
                <w:w w:val="115"/>
                <w:sz w:val="31"/>
              </w:rPr>
              <w:t>150</w:t>
            </w:r>
          </w:p>
        </w:tc>
        <w:tc>
          <w:tcPr>
            <w:tcW w:w="6986" w:type="dxa"/>
          </w:tcPr>
          <w:p>
            <w:pPr>
              <w:pStyle w:val="TableParagraph"/>
              <w:spacing w:before="273"/>
              <w:ind w:left="282"/>
              <w:rPr>
                <w:sz w:val="31"/>
              </w:rPr>
            </w:pPr>
            <w:r>
              <w:rPr>
                <w:sz w:val="31"/>
              </w:rPr>
              <w:t>初步具备汽车涂装基本技能</w:t>
            </w:r>
          </w:p>
        </w:tc>
      </w:tr>
      <w:tr>
        <w:tblPrEx>
          <w:tblW w:w="0" w:type="auto"/>
          <w:jc w:val="left"/>
          <w:tblInd w:w="341" w:type="dxa"/>
          <w:tblLayout w:type="fixed"/>
          <w:tblCellMar>
            <w:top w:w="0" w:type="dxa"/>
            <w:left w:w="0" w:type="dxa"/>
            <w:bottom w:w="0" w:type="dxa"/>
            <w:right w:w="0" w:type="dxa"/>
          </w:tblCellMar>
          <w:tblLook w:val="01E0"/>
        </w:tblPrEx>
        <w:trPr>
          <w:trHeight w:val="916"/>
          <w:jc w:val="left"/>
        </w:trPr>
        <w:tc>
          <w:tcPr>
            <w:tcW w:w="982" w:type="dxa"/>
          </w:tcPr>
          <w:p>
            <w:pPr>
              <w:pStyle w:val="TableParagraph"/>
              <w:spacing w:before="275"/>
              <w:ind w:left="136"/>
              <w:rPr>
                <w:sz w:val="31"/>
              </w:rPr>
            </w:pPr>
            <w:r>
              <w:rPr>
                <w:w w:val="113"/>
                <w:sz w:val="31"/>
              </w:rPr>
              <w:t>9</w:t>
            </w:r>
          </w:p>
        </w:tc>
        <w:tc>
          <w:tcPr>
            <w:tcW w:w="4022" w:type="dxa"/>
          </w:tcPr>
          <w:p>
            <w:pPr>
              <w:pStyle w:val="TableParagraph"/>
              <w:spacing w:before="275"/>
              <w:ind w:left="591" w:right="600"/>
              <w:jc w:val="center"/>
              <w:rPr>
                <w:sz w:val="31"/>
              </w:rPr>
            </w:pPr>
            <w:r>
              <w:rPr>
                <w:sz w:val="31"/>
              </w:rPr>
              <w:t>环保汽车实训室</w:t>
            </w:r>
          </w:p>
        </w:tc>
        <w:tc>
          <w:tcPr>
            <w:tcW w:w="1579" w:type="dxa"/>
          </w:tcPr>
          <w:p>
            <w:pPr>
              <w:pStyle w:val="TableParagraph"/>
              <w:spacing w:before="275"/>
              <w:ind w:left="677"/>
              <w:rPr>
                <w:sz w:val="31"/>
              </w:rPr>
            </w:pPr>
            <w:r>
              <w:rPr>
                <w:w w:val="115"/>
                <w:sz w:val="31"/>
              </w:rPr>
              <w:t>150</w:t>
            </w:r>
          </w:p>
        </w:tc>
        <w:tc>
          <w:tcPr>
            <w:tcW w:w="6986" w:type="dxa"/>
          </w:tcPr>
          <w:p>
            <w:pPr>
              <w:pStyle w:val="TableParagraph"/>
              <w:spacing w:before="275"/>
              <w:ind w:left="282"/>
              <w:rPr>
                <w:sz w:val="31"/>
              </w:rPr>
            </w:pPr>
            <w:r>
              <w:rPr>
                <w:sz w:val="31"/>
              </w:rPr>
              <w:t>初步具备液化气、天然气汽车的维修、调试技能</w:t>
            </w:r>
          </w:p>
        </w:tc>
      </w:tr>
      <w:tr>
        <w:tblPrEx>
          <w:tblW w:w="0" w:type="auto"/>
          <w:jc w:val="left"/>
          <w:tblInd w:w="341" w:type="dxa"/>
          <w:tblLayout w:type="fixed"/>
          <w:tblCellMar>
            <w:top w:w="0" w:type="dxa"/>
            <w:left w:w="0" w:type="dxa"/>
            <w:bottom w:w="0" w:type="dxa"/>
            <w:right w:w="0" w:type="dxa"/>
          </w:tblCellMar>
          <w:tblLook w:val="01E0"/>
        </w:tblPrEx>
        <w:trPr>
          <w:trHeight w:val="916"/>
          <w:jc w:val="left"/>
        </w:trPr>
        <w:tc>
          <w:tcPr>
            <w:tcW w:w="982" w:type="dxa"/>
          </w:tcPr>
          <w:p>
            <w:pPr>
              <w:pStyle w:val="TableParagraph"/>
              <w:spacing w:before="273"/>
              <w:ind w:left="50"/>
              <w:rPr>
                <w:sz w:val="31"/>
              </w:rPr>
            </w:pPr>
            <w:r>
              <w:rPr>
                <w:w w:val="115"/>
                <w:sz w:val="31"/>
              </w:rPr>
              <w:t>10</w:t>
            </w:r>
          </w:p>
        </w:tc>
        <w:tc>
          <w:tcPr>
            <w:tcW w:w="4022" w:type="dxa"/>
          </w:tcPr>
          <w:p>
            <w:pPr>
              <w:pStyle w:val="TableParagraph"/>
              <w:spacing w:before="273"/>
              <w:ind w:left="591" w:right="600"/>
              <w:jc w:val="center"/>
              <w:rPr>
                <w:sz w:val="31"/>
              </w:rPr>
            </w:pPr>
            <w:r>
              <w:rPr>
                <w:sz w:val="31"/>
              </w:rPr>
              <w:t>驾驶实训场地及设备</w:t>
            </w:r>
          </w:p>
        </w:tc>
        <w:tc>
          <w:tcPr>
            <w:tcW w:w="1579" w:type="dxa"/>
          </w:tcPr>
          <w:p>
            <w:pPr>
              <w:pStyle w:val="TableParagraph"/>
              <w:spacing w:before="273"/>
              <w:ind w:left="655"/>
              <w:rPr>
                <w:sz w:val="31"/>
              </w:rPr>
            </w:pPr>
            <w:r>
              <w:rPr>
                <w:w w:val="110"/>
                <w:sz w:val="31"/>
              </w:rPr>
              <w:t>2 万</w:t>
            </w:r>
          </w:p>
        </w:tc>
        <w:tc>
          <w:tcPr>
            <w:tcW w:w="6986" w:type="dxa"/>
          </w:tcPr>
          <w:p>
            <w:pPr>
              <w:pStyle w:val="TableParagraph"/>
              <w:spacing w:before="273"/>
              <w:ind w:left="282"/>
              <w:rPr>
                <w:sz w:val="31"/>
              </w:rPr>
            </w:pPr>
            <w:r>
              <w:rPr>
                <w:sz w:val="31"/>
              </w:rPr>
              <w:t>学生驾驶训练</w:t>
            </w:r>
          </w:p>
        </w:tc>
      </w:tr>
      <w:tr>
        <w:tblPrEx>
          <w:tblW w:w="0" w:type="auto"/>
          <w:jc w:val="left"/>
          <w:tblInd w:w="341" w:type="dxa"/>
          <w:tblLayout w:type="fixed"/>
          <w:tblCellMar>
            <w:top w:w="0" w:type="dxa"/>
            <w:left w:w="0" w:type="dxa"/>
            <w:bottom w:w="0" w:type="dxa"/>
            <w:right w:w="0" w:type="dxa"/>
          </w:tblCellMar>
          <w:tblLook w:val="01E0"/>
        </w:tblPrEx>
        <w:trPr>
          <w:trHeight w:val="671"/>
          <w:jc w:val="left"/>
        </w:trPr>
        <w:tc>
          <w:tcPr>
            <w:tcW w:w="982" w:type="dxa"/>
          </w:tcPr>
          <w:p>
            <w:pPr>
              <w:pStyle w:val="TableParagraph"/>
              <w:spacing w:before="275" w:line="376" w:lineRule="exact"/>
              <w:ind w:left="50"/>
              <w:rPr>
                <w:sz w:val="31"/>
              </w:rPr>
            </w:pPr>
            <w:r>
              <w:rPr>
                <w:w w:val="115"/>
                <w:sz w:val="31"/>
              </w:rPr>
              <w:t>11</w:t>
            </w:r>
          </w:p>
        </w:tc>
        <w:tc>
          <w:tcPr>
            <w:tcW w:w="4022" w:type="dxa"/>
          </w:tcPr>
          <w:p>
            <w:pPr>
              <w:pStyle w:val="TableParagraph"/>
              <w:spacing w:before="275" w:line="376" w:lineRule="exact"/>
              <w:ind w:left="584" w:right="600"/>
              <w:jc w:val="center"/>
              <w:rPr>
                <w:sz w:val="31"/>
              </w:rPr>
            </w:pPr>
            <w:r>
              <w:rPr>
                <w:sz w:val="31"/>
              </w:rPr>
              <w:t>实训车间</w:t>
            </w:r>
          </w:p>
        </w:tc>
        <w:tc>
          <w:tcPr>
            <w:tcW w:w="1579" w:type="dxa"/>
          </w:tcPr>
          <w:p>
            <w:pPr>
              <w:pStyle w:val="TableParagraph"/>
              <w:spacing w:before="275" w:line="376" w:lineRule="exact"/>
              <w:ind w:left="590"/>
              <w:rPr>
                <w:sz w:val="31"/>
              </w:rPr>
            </w:pPr>
            <w:r>
              <w:rPr>
                <w:w w:val="115"/>
                <w:sz w:val="31"/>
              </w:rPr>
              <w:t>1000</w:t>
            </w:r>
          </w:p>
        </w:tc>
        <w:tc>
          <w:tcPr>
            <w:tcW w:w="6986" w:type="dxa"/>
          </w:tcPr>
          <w:p>
            <w:pPr>
              <w:pStyle w:val="TableParagraph"/>
              <w:spacing w:before="275" w:line="376" w:lineRule="exact"/>
              <w:ind w:left="282"/>
              <w:rPr>
                <w:sz w:val="31"/>
              </w:rPr>
            </w:pPr>
            <w:r>
              <w:rPr>
                <w:sz w:val="31"/>
              </w:rPr>
              <w:t>提供实训场地</w:t>
            </w:r>
          </w:p>
        </w:tc>
      </w:tr>
    </w:tbl>
    <w:p>
      <w:pPr>
        <w:spacing w:after="0" w:line="376" w:lineRule="exact"/>
        <w:rPr>
          <w:sz w:val="31"/>
        </w:rPr>
        <w:sectPr>
          <w:pgSz w:w="17860" w:h="25260"/>
          <w:pgMar w:top="1800" w:right="0" w:bottom="280" w:left="1960" w:header="708" w:footer="708"/>
          <w:pgNumType w:start="13"/>
          <w:cols w:space="708"/>
        </w:sectPr>
      </w:pPr>
    </w:p>
    <w:p>
      <w:pPr>
        <w:pStyle w:val="Heading2"/>
        <w:spacing w:line="641" w:lineRule="exact"/>
      </w:pPr>
      <w:r>
        <w:t>2、校外实训基地建设</w:t>
      </w:r>
    </w:p>
    <w:p>
      <w:pPr>
        <w:pStyle w:val="BodyText"/>
        <w:spacing w:before="397" w:line="489" w:lineRule="auto"/>
        <w:ind w:left="168" w:right="1884" w:firstLine="720"/>
        <w:jc w:val="both"/>
      </w:pPr>
      <w:r>
        <w:rPr>
          <w:spacing w:val="-1"/>
        </w:rPr>
        <w:t xml:space="preserve">扩张校外实习基地，再增加 </w:t>
      </w:r>
      <w:r>
        <w:t>5</w:t>
      </w:r>
      <w:r>
        <w:rPr>
          <w:spacing w:val="-4"/>
        </w:rPr>
        <w:t xml:space="preserve"> 个稳定的校外实训基地，为适应工学结合人才培养需</w:t>
      </w:r>
      <w:r>
        <w:t>要和本专业及相关专业群教师实践锻炼创造条件。</w:t>
      </w:r>
    </w:p>
    <w:p>
      <w:pPr>
        <w:pStyle w:val="Heading2"/>
        <w:spacing w:line="544" w:lineRule="exact"/>
      </w:pPr>
      <w:r>
        <w:rPr>
          <w:w w:val="95"/>
        </w:rPr>
        <w:t>3、校内外实训实习运行机制和管理制度建设</w:t>
      </w:r>
    </w:p>
    <w:p>
      <w:pPr>
        <w:pStyle w:val="BodyText"/>
        <w:spacing w:before="396" w:line="489" w:lineRule="auto"/>
        <w:ind w:left="168" w:right="2049" w:firstLine="720"/>
        <w:jc w:val="both"/>
      </w:pPr>
      <w:r>
        <w:t>校企共同参与实训实习基地的运行机制及管理制度建设，重点是建立企业兼职教师管理制度、校企合作实习基地管理制度、学生实训实习管理制度、实训实习设备管理和实习设备维护保养制度、安全操作规范制度。</w:t>
      </w:r>
    </w:p>
    <w:p>
      <w:pPr>
        <w:pStyle w:val="Heading2"/>
        <w:spacing w:line="544" w:lineRule="exact"/>
      </w:pPr>
      <w:bookmarkStart w:id="13" w:name="_TOC_250004"/>
      <w:bookmarkEnd w:id="13"/>
      <w:r>
        <w:t>（五）教学质量监控机制建设</w:t>
      </w:r>
    </w:p>
    <w:p>
      <w:pPr>
        <w:spacing w:before="278"/>
        <w:ind w:left="873" w:right="0" w:firstLine="0"/>
        <w:jc w:val="left"/>
        <w:rPr>
          <w:rFonts w:ascii="Microsoft JhengHei" w:eastAsia="Microsoft JhengHei" w:hint="eastAsia"/>
          <w:b/>
          <w:sz w:val="36"/>
        </w:rPr>
      </w:pPr>
      <w:r>
        <w:rPr>
          <w:rFonts w:ascii="Microsoft JhengHei" w:eastAsia="Microsoft JhengHei" w:hint="eastAsia"/>
          <w:b/>
          <w:sz w:val="36"/>
        </w:rPr>
        <w:t>1、建设思路</w:t>
      </w:r>
    </w:p>
    <w:p>
      <w:pPr>
        <w:pStyle w:val="BodyText"/>
        <w:spacing w:before="400" w:line="489" w:lineRule="auto"/>
        <w:ind w:left="168" w:right="2049" w:firstLine="705"/>
        <w:jc w:val="both"/>
      </w:pPr>
      <w:r>
        <w:t>按照教学质量自我约束与外部监督相结合的原则，以本专业所在系部为主体，建立具有内部要求和保障性质的工学结合一体化教学质量标准体系、工学结合一体化教学过程监控与评价体系、工学结合一体化教学质量信息反馈与持续改进体系。达到专业教学内部的规范性和外部的适应性相协调的目的。</w:t>
      </w:r>
    </w:p>
    <w:p>
      <w:pPr>
        <w:pStyle w:val="Heading2"/>
        <w:spacing w:line="542" w:lineRule="exact"/>
      </w:pPr>
      <w:r>
        <w:t>2、建设要点</w:t>
      </w:r>
    </w:p>
    <w:p>
      <w:pPr>
        <w:pStyle w:val="BodyText"/>
        <w:spacing w:before="396" w:line="489" w:lineRule="auto"/>
        <w:ind w:left="168" w:right="2049" w:firstLine="720"/>
        <w:jc w:val="both"/>
      </w:pPr>
      <w:r>
        <w:t>建设核心是建立工学结合一体化过程监控机制及保障制度，使建立的机制和制度体系，达到对人才培养目标、规格、教学方案设计及教学质量的全面监控；对工作过程与教学过程紧配合控制；对课程标准、课程教学大纲、课程教学计划制定及调整监控；对信息采集与反馈、改进进行监控，达到教学效果、教学质量与人才培养目标相符合。</w:t>
      </w:r>
    </w:p>
    <w:p>
      <w:pPr>
        <w:pStyle w:val="Heading2"/>
        <w:spacing w:line="546" w:lineRule="exact"/>
      </w:pPr>
      <w:r>
        <w:t>3、建设措施</w:t>
      </w:r>
    </w:p>
    <w:p>
      <w:pPr>
        <w:pStyle w:val="BodyText"/>
        <w:spacing w:before="397" w:line="489" w:lineRule="auto"/>
        <w:ind w:left="168" w:right="2049" w:firstLine="720"/>
      </w:pPr>
      <w:r>
        <w:t xml:space="preserve">首先使本专业专职教师及教学管理人员明确工学结合一体化教学质量自我监控体 </w:t>
      </w:r>
      <w:r>
        <w:rPr>
          <w:spacing w:val="-1"/>
        </w:rPr>
        <w:t>系建设的目的和意义，形成自觉的自我约束意识和自我管理意识；其次针对工学结合一体化的教学特点和规律，从工学结合人才培养模式需要、自我规范需要和专业外部评价</w:t>
      </w:r>
    </w:p>
    <w:p>
      <w:pPr>
        <w:spacing w:after="0" w:line="489" w:lineRule="auto"/>
        <w:sectPr>
          <w:pgSz w:w="17860" w:h="25260"/>
          <w:pgMar w:top="1800" w:right="0" w:bottom="280" w:left="1960" w:header="708" w:footer="708"/>
          <w:pgNumType w:start="14"/>
          <w:cols w:space="708"/>
        </w:sectPr>
      </w:pPr>
    </w:p>
    <w:p>
      <w:pPr>
        <w:pStyle w:val="BodyText"/>
        <w:spacing w:before="98" w:line="489" w:lineRule="auto"/>
        <w:ind w:left="168" w:right="2049"/>
        <w:jc w:val="both"/>
      </w:pPr>
      <w:r>
        <w:rPr>
          <w:spacing w:val="-1"/>
        </w:rPr>
        <w:t>需要等方面，抓工学结合一体化教学质量标准体系、工学结合一体化教学过程监控与保</w:t>
      </w:r>
      <w:r>
        <w:rPr>
          <w:spacing w:val="-3"/>
        </w:rPr>
        <w:t>障体系和工学结合一体化教学质量信息反馈与持续改进体系的设计和建设，建立校企共</w:t>
      </w:r>
      <w:r>
        <w:rPr>
          <w:spacing w:val="-4"/>
        </w:rPr>
        <w:t>管实施小组、企业实训实习指导组和院系两级教学督导组。即一手抓工学结合一体化教</w:t>
      </w:r>
      <w:r>
        <w:rPr>
          <w:spacing w:val="-1"/>
        </w:rPr>
        <w:t>学质量监控体系实施细则制定，一手抓工学结合一体化教学质量监控队伍建设，使工学</w:t>
      </w:r>
      <w:r>
        <w:t>结合一体化教学质量监控落到实处。</w:t>
      </w:r>
    </w:p>
    <w:p>
      <w:pPr>
        <w:pStyle w:val="BodyText"/>
        <w:spacing w:line="459" w:lineRule="exact"/>
        <w:ind w:left="888"/>
      </w:pPr>
      <w:r>
        <w:t>校内教学过程质量监控与保障：</w:t>
      </w:r>
    </w:p>
    <w:p>
      <w:pPr>
        <w:pStyle w:val="BodyText"/>
        <w:spacing w:before="8"/>
        <w:rPr>
          <w:sz w:val="37"/>
        </w:rPr>
      </w:pPr>
    </w:p>
    <w:p>
      <w:pPr>
        <w:pStyle w:val="BodyText"/>
        <w:spacing w:line="489" w:lineRule="auto"/>
        <w:ind w:left="168" w:right="2048" w:firstLine="720"/>
      </w:pPr>
      <w:r>
        <w:t>①下达教学任务后由教师写出课程教学计划，在计划中列出针对学习领域的实施方案、技能操作要求、考核方法等内容；</w:t>
      </w:r>
    </w:p>
    <w:p>
      <w:pPr>
        <w:pStyle w:val="BodyText"/>
        <w:spacing w:line="489" w:lineRule="auto"/>
        <w:ind w:left="168" w:right="2049" w:firstLine="720"/>
      </w:pPr>
      <w:r>
        <w:t>②在学习中采用随时抽查、定期检查、两级教学督导组监督等方式对整个教学过程进行实时监控；</w:t>
      </w:r>
    </w:p>
    <w:p>
      <w:pPr>
        <w:pStyle w:val="BodyText"/>
        <w:spacing w:line="489" w:lineRule="auto"/>
        <w:ind w:left="888" w:right="2769"/>
      </w:pPr>
      <w:r>
        <w:t>③对学习结果则采用多种方式考核，如开卷、闭卷、口试、实际操作等形式。校外实习过程质量监控与保障：</w:t>
      </w:r>
    </w:p>
    <w:p>
      <w:pPr>
        <w:pStyle w:val="BodyText"/>
        <w:spacing w:line="489" w:lineRule="auto"/>
        <w:ind w:left="168" w:right="2049" w:firstLine="720"/>
        <w:jc w:val="both"/>
      </w:pPr>
      <w:r>
        <w:t>①由学院与企业共同组建的校企共管实施小组拟定实习计划，按照学生岗位技能学习内容进行分组，安排相关专业指导老师带队，与企业顶岗实习指导组共同指导学生顶岗实习；</w:t>
      </w:r>
    </w:p>
    <w:p>
      <w:pPr>
        <w:pStyle w:val="BodyText"/>
        <w:spacing w:line="489" w:lineRule="auto"/>
        <w:ind w:left="168" w:right="1948" w:firstLine="720"/>
      </w:pPr>
      <w:r>
        <w:rPr>
          <w:spacing w:val="-4"/>
        </w:rPr>
        <w:t>②带队老师和实习指导老师通过各种方式</w:t>
      </w:r>
      <w:r>
        <w:t>（</w:t>
      </w:r>
      <w:r>
        <w:rPr>
          <w:spacing w:val="-16"/>
        </w:rPr>
        <w:t>走访、电话、邮件等</w:t>
      </w:r>
      <w:r>
        <w:rPr>
          <w:spacing w:val="-65"/>
        </w:rPr>
        <w:t>）</w:t>
      </w:r>
      <w:r>
        <w:rPr>
          <w:spacing w:val="-3"/>
        </w:rPr>
        <w:t>与实习兼职教师、</w:t>
      </w:r>
      <w:r>
        <w:rPr>
          <w:spacing w:val="-18"/>
        </w:rPr>
        <w:t>实习学生保持联系，了解其实习状况，并及时解答学生生活、学习及专业等方面的问题；</w:t>
      </w:r>
    </w:p>
    <w:p>
      <w:pPr>
        <w:pStyle w:val="BodyText"/>
        <w:spacing w:line="491" w:lineRule="auto"/>
        <w:ind w:left="168" w:right="2049" w:firstLine="720"/>
      </w:pPr>
      <w:r>
        <w:t>③带队老师和实习指导老师定期向系汇报学生实习情况，及时处理突发事件，并将实习进展记录在案，为今后改进实习工作提供资料；</w:t>
      </w:r>
    </w:p>
    <w:p>
      <w:pPr>
        <w:pStyle w:val="BodyText"/>
        <w:spacing w:line="489" w:lineRule="auto"/>
        <w:ind w:left="168" w:right="2049" w:firstLine="720"/>
      </w:pPr>
      <w:r>
        <w:t>④在学生实习过程中，系领导不定期走访企业，了解企业需求，及时发现问题解决问题，并适时修订教学计划和实习计划。</w:t>
      </w:r>
    </w:p>
    <w:p>
      <w:pPr>
        <w:pStyle w:val="Heading2"/>
        <w:spacing w:line="544" w:lineRule="exact"/>
      </w:pPr>
      <w:bookmarkStart w:id="14" w:name="_TOC_250003"/>
      <w:bookmarkEnd w:id="14"/>
      <w:r>
        <w:t>（六）专业文化建设</w:t>
      </w:r>
    </w:p>
    <w:p>
      <w:pPr>
        <w:spacing w:after="0" w:line="544"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https://d.book118.com/987000015005006026</w:t>
        </w:r>
      </w:hyperlink>
    </w:p>
    <w:p>
      <w:pPr>
        <w:spacing w:after="0" w:line="544" w:lineRule="exact"/>
      </w:pPr>
    </w:p>
    <w:sectPr>
      <w:pgSz w:w="17860" w:h="25260"/>
      <w:pgMar w:top="1800" w:right="0" w:bottom="280" w:left="1960" w:header="708" w:footer="708"/>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Palatino Linotype">
    <w:altName w:val="Palatino Linotype"/>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540F8"/>
    <w:multiLevelType w:val="hybridMultilevel"/>
    <w:tmpl w:val="00000000"/>
    <w:lvl w:ilvl="0">
      <w:start w:val="1"/>
      <w:numFmt w:val="decimal"/>
      <w:lvlText w:val="（%1）"/>
      <w:lvlJc w:val="left"/>
      <w:pPr>
        <w:ind w:left="1796" w:hanging="923"/>
        <w:jc w:val="left"/>
      </w:pPr>
      <w:rPr>
        <w:rFonts w:ascii="Microsoft JhengHei" w:eastAsia="Microsoft JhengHei" w:hAnsi="Microsoft JhengHei" w:cs="Microsoft JhengHei" w:hint="default"/>
        <w:b/>
        <w:bCs/>
        <w:spacing w:val="-1"/>
        <w:w w:val="93"/>
        <w:sz w:val="34"/>
        <w:szCs w:val="34"/>
      </w:rPr>
    </w:lvl>
    <w:lvl w:ilvl="1">
      <w:start w:val="0"/>
      <w:numFmt w:val="bullet"/>
      <w:lvlText w:val="•"/>
      <w:lvlJc w:val="left"/>
      <w:pPr>
        <w:ind w:left="3209" w:hanging="923"/>
      </w:pPr>
      <w:rPr>
        <w:rFonts w:hint="default"/>
      </w:rPr>
    </w:lvl>
    <w:lvl w:ilvl="2">
      <w:start w:val="0"/>
      <w:numFmt w:val="bullet"/>
      <w:lvlText w:val="•"/>
      <w:lvlJc w:val="left"/>
      <w:pPr>
        <w:ind w:left="4619" w:hanging="923"/>
      </w:pPr>
      <w:rPr>
        <w:rFonts w:hint="default"/>
      </w:rPr>
    </w:lvl>
    <w:lvl w:ilvl="3">
      <w:start w:val="0"/>
      <w:numFmt w:val="bullet"/>
      <w:lvlText w:val="•"/>
      <w:lvlJc w:val="left"/>
      <w:pPr>
        <w:ind w:left="6029" w:hanging="923"/>
      </w:pPr>
      <w:rPr>
        <w:rFonts w:hint="default"/>
      </w:rPr>
    </w:lvl>
    <w:lvl w:ilvl="4">
      <w:start w:val="0"/>
      <w:numFmt w:val="bullet"/>
      <w:lvlText w:val="•"/>
      <w:lvlJc w:val="left"/>
      <w:pPr>
        <w:ind w:left="7439" w:hanging="923"/>
      </w:pPr>
      <w:rPr>
        <w:rFonts w:hint="default"/>
      </w:rPr>
    </w:lvl>
    <w:lvl w:ilvl="5">
      <w:start w:val="0"/>
      <w:numFmt w:val="bullet"/>
      <w:lvlText w:val="•"/>
      <w:lvlJc w:val="left"/>
      <w:pPr>
        <w:ind w:left="8849" w:hanging="923"/>
      </w:pPr>
      <w:rPr>
        <w:rFonts w:hint="default"/>
      </w:rPr>
    </w:lvl>
    <w:lvl w:ilvl="6">
      <w:start w:val="0"/>
      <w:numFmt w:val="bullet"/>
      <w:lvlText w:val="•"/>
      <w:lvlJc w:val="left"/>
      <w:pPr>
        <w:ind w:left="10259" w:hanging="923"/>
      </w:pPr>
      <w:rPr>
        <w:rFonts w:hint="default"/>
      </w:rPr>
    </w:lvl>
    <w:lvl w:ilvl="7">
      <w:start w:val="0"/>
      <w:numFmt w:val="bullet"/>
      <w:lvlText w:val="•"/>
      <w:lvlJc w:val="left"/>
      <w:pPr>
        <w:ind w:left="11669" w:hanging="923"/>
      </w:pPr>
      <w:rPr>
        <w:rFonts w:hint="default"/>
      </w:rPr>
    </w:lvl>
    <w:lvl w:ilvl="8">
      <w:start w:val="0"/>
      <w:numFmt w:val="bullet"/>
      <w:lvlText w:val="•"/>
      <w:lvlJc w:val="left"/>
      <w:pPr>
        <w:ind w:left="13079" w:hanging="923"/>
      </w:pPr>
      <w:rPr>
        <w:rFonts w:hint="default"/>
      </w:rPr>
    </w:lvl>
  </w:abstractNum>
  <w:abstractNum w:abstractNumId="1">
    <w:nsid w:val="0626FBB3"/>
    <w:multiLevelType w:val="hybridMultilevel"/>
    <w:tmpl w:val="00000000"/>
    <w:lvl w:ilvl="0">
      <w:start w:val="4"/>
      <w:numFmt w:val="decimal"/>
      <w:lvlText w:val="%1)"/>
      <w:lvlJc w:val="left"/>
      <w:pPr>
        <w:ind w:left="1599" w:hanging="630"/>
        <w:jc w:val="left"/>
      </w:pPr>
      <w:rPr>
        <w:rFonts w:ascii="宋体" w:eastAsia="宋体" w:hAnsi="宋体" w:cs="宋体" w:hint="default"/>
        <w:spacing w:val="-1"/>
        <w:w w:val="90"/>
        <w:sz w:val="31"/>
        <w:szCs w:val="31"/>
      </w:rPr>
    </w:lvl>
    <w:lvl w:ilvl="1">
      <w:start w:val="0"/>
      <w:numFmt w:val="bullet"/>
      <w:lvlText w:val="•"/>
      <w:lvlJc w:val="left"/>
      <w:pPr>
        <w:ind w:left="1856" w:hanging="630"/>
      </w:pPr>
      <w:rPr>
        <w:rFonts w:hint="default"/>
      </w:rPr>
    </w:lvl>
    <w:lvl w:ilvl="2">
      <w:start w:val="0"/>
      <w:numFmt w:val="bullet"/>
      <w:lvlText w:val="•"/>
      <w:lvlJc w:val="left"/>
      <w:pPr>
        <w:ind w:left="2113" w:hanging="630"/>
      </w:pPr>
      <w:rPr>
        <w:rFonts w:hint="default"/>
      </w:rPr>
    </w:lvl>
    <w:lvl w:ilvl="3">
      <w:start w:val="0"/>
      <w:numFmt w:val="bullet"/>
      <w:lvlText w:val="•"/>
      <w:lvlJc w:val="left"/>
      <w:pPr>
        <w:ind w:left="2370" w:hanging="630"/>
      </w:pPr>
      <w:rPr>
        <w:rFonts w:hint="default"/>
      </w:rPr>
    </w:lvl>
    <w:lvl w:ilvl="4">
      <w:start w:val="0"/>
      <w:numFmt w:val="bullet"/>
      <w:lvlText w:val="•"/>
      <w:lvlJc w:val="left"/>
      <w:pPr>
        <w:ind w:left="2627" w:hanging="630"/>
      </w:pPr>
      <w:rPr>
        <w:rFonts w:hint="default"/>
      </w:rPr>
    </w:lvl>
    <w:lvl w:ilvl="5">
      <w:start w:val="0"/>
      <w:numFmt w:val="bullet"/>
      <w:lvlText w:val="•"/>
      <w:lvlJc w:val="left"/>
      <w:pPr>
        <w:ind w:left="2883" w:hanging="630"/>
      </w:pPr>
      <w:rPr>
        <w:rFonts w:hint="default"/>
      </w:rPr>
    </w:lvl>
    <w:lvl w:ilvl="6">
      <w:start w:val="0"/>
      <w:numFmt w:val="bullet"/>
      <w:lvlText w:val="•"/>
      <w:lvlJc w:val="left"/>
      <w:pPr>
        <w:ind w:left="3140" w:hanging="630"/>
      </w:pPr>
      <w:rPr>
        <w:rFonts w:hint="default"/>
      </w:rPr>
    </w:lvl>
    <w:lvl w:ilvl="7">
      <w:start w:val="0"/>
      <w:numFmt w:val="bullet"/>
      <w:lvlText w:val="•"/>
      <w:lvlJc w:val="left"/>
      <w:pPr>
        <w:ind w:left="3397" w:hanging="630"/>
      </w:pPr>
      <w:rPr>
        <w:rFonts w:hint="default"/>
      </w:rPr>
    </w:lvl>
    <w:lvl w:ilvl="8">
      <w:start w:val="0"/>
      <w:numFmt w:val="bullet"/>
      <w:lvlText w:val="•"/>
      <w:lvlJc w:val="left"/>
      <w:pPr>
        <w:ind w:left="3654" w:hanging="630"/>
      </w:pPr>
      <w:rPr>
        <w:rFonts w:hint="default"/>
      </w:rPr>
    </w:lvl>
  </w:abstractNum>
  <w:abstractNum w:abstractNumId="2">
    <w:nsid w:val="06C14A03"/>
    <w:multiLevelType w:val="hybridMultilevel"/>
    <w:tmpl w:val="00000000"/>
    <w:lvl w:ilvl="0">
      <w:start w:val="1"/>
      <w:numFmt w:val="decimal"/>
      <w:lvlText w:val="%1)"/>
      <w:lvlJc w:val="left"/>
      <w:pPr>
        <w:ind w:left="727" w:hanging="630"/>
        <w:jc w:val="right"/>
      </w:pPr>
      <w:rPr>
        <w:rFonts w:ascii="宋体" w:eastAsia="宋体" w:hAnsi="宋体" w:cs="宋体" w:hint="default"/>
        <w:spacing w:val="-1"/>
        <w:w w:val="90"/>
        <w:sz w:val="31"/>
        <w:szCs w:val="31"/>
      </w:rPr>
    </w:lvl>
    <w:lvl w:ilvl="1">
      <w:start w:val="0"/>
      <w:numFmt w:val="bullet"/>
      <w:lvlText w:val="•"/>
      <w:lvlJc w:val="left"/>
      <w:pPr>
        <w:ind w:left="977" w:hanging="630"/>
      </w:pPr>
      <w:rPr>
        <w:rFonts w:hint="default"/>
      </w:rPr>
    </w:lvl>
    <w:lvl w:ilvl="2">
      <w:start w:val="0"/>
      <w:numFmt w:val="bullet"/>
      <w:lvlText w:val="•"/>
      <w:lvlJc w:val="left"/>
      <w:pPr>
        <w:ind w:left="1235" w:hanging="630"/>
      </w:pPr>
      <w:rPr>
        <w:rFonts w:hint="default"/>
      </w:rPr>
    </w:lvl>
    <w:lvl w:ilvl="3">
      <w:start w:val="0"/>
      <w:numFmt w:val="bullet"/>
      <w:lvlText w:val="•"/>
      <w:lvlJc w:val="left"/>
      <w:pPr>
        <w:ind w:left="1492" w:hanging="630"/>
      </w:pPr>
      <w:rPr>
        <w:rFonts w:hint="default"/>
      </w:rPr>
    </w:lvl>
    <w:lvl w:ilvl="4">
      <w:start w:val="0"/>
      <w:numFmt w:val="bullet"/>
      <w:lvlText w:val="•"/>
      <w:lvlJc w:val="left"/>
      <w:pPr>
        <w:ind w:left="1750" w:hanging="630"/>
      </w:pPr>
      <w:rPr>
        <w:rFonts w:hint="default"/>
      </w:rPr>
    </w:lvl>
    <w:lvl w:ilvl="5">
      <w:start w:val="0"/>
      <w:numFmt w:val="bullet"/>
      <w:lvlText w:val="•"/>
      <w:lvlJc w:val="left"/>
      <w:pPr>
        <w:ind w:left="2008" w:hanging="630"/>
      </w:pPr>
      <w:rPr>
        <w:rFonts w:hint="default"/>
      </w:rPr>
    </w:lvl>
    <w:lvl w:ilvl="6">
      <w:start w:val="0"/>
      <w:numFmt w:val="bullet"/>
      <w:lvlText w:val="•"/>
      <w:lvlJc w:val="left"/>
      <w:pPr>
        <w:ind w:left="2265" w:hanging="630"/>
      </w:pPr>
      <w:rPr>
        <w:rFonts w:hint="default"/>
      </w:rPr>
    </w:lvl>
    <w:lvl w:ilvl="7">
      <w:start w:val="0"/>
      <w:numFmt w:val="bullet"/>
      <w:lvlText w:val="•"/>
      <w:lvlJc w:val="left"/>
      <w:pPr>
        <w:ind w:left="2523" w:hanging="630"/>
      </w:pPr>
      <w:rPr>
        <w:rFonts w:hint="default"/>
      </w:rPr>
    </w:lvl>
    <w:lvl w:ilvl="8">
      <w:start w:val="0"/>
      <w:numFmt w:val="bullet"/>
      <w:lvlText w:val="•"/>
      <w:lvlJc w:val="left"/>
      <w:pPr>
        <w:ind w:left="2780" w:hanging="630"/>
      </w:pPr>
      <w:rPr>
        <w:rFonts w:hint="default"/>
      </w:rPr>
    </w:lvl>
  </w:abstractNum>
  <w:abstractNum w:abstractNumId="3">
    <w:nsid w:val="103C9A4B"/>
    <w:multiLevelType w:val="hybridMultilevel"/>
    <w:tmpl w:val="00000000"/>
    <w:lvl w:ilvl="0">
      <w:start w:val="1"/>
      <w:numFmt w:val="decimal"/>
      <w:lvlText w:val="（%1）"/>
      <w:lvlJc w:val="left"/>
      <w:pPr>
        <w:ind w:left="1810" w:hanging="923"/>
        <w:jc w:val="left"/>
      </w:pPr>
      <w:rPr>
        <w:rFonts w:ascii="宋体" w:eastAsia="宋体" w:hAnsi="宋体" w:cs="宋体" w:hint="default"/>
        <w:spacing w:val="-1"/>
        <w:w w:val="100"/>
        <w:sz w:val="34"/>
        <w:szCs w:val="34"/>
      </w:rPr>
    </w:lvl>
    <w:lvl w:ilvl="1">
      <w:start w:val="0"/>
      <w:numFmt w:val="bullet"/>
      <w:lvlText w:val="•"/>
      <w:lvlJc w:val="left"/>
      <w:pPr>
        <w:ind w:left="3227" w:hanging="923"/>
      </w:pPr>
      <w:rPr>
        <w:rFonts w:hint="default"/>
      </w:rPr>
    </w:lvl>
    <w:lvl w:ilvl="2">
      <w:start w:val="0"/>
      <w:numFmt w:val="bullet"/>
      <w:lvlText w:val="•"/>
      <w:lvlJc w:val="left"/>
      <w:pPr>
        <w:ind w:left="4635" w:hanging="923"/>
      </w:pPr>
      <w:rPr>
        <w:rFonts w:hint="default"/>
      </w:rPr>
    </w:lvl>
    <w:lvl w:ilvl="3">
      <w:start w:val="0"/>
      <w:numFmt w:val="bullet"/>
      <w:lvlText w:val="•"/>
      <w:lvlJc w:val="left"/>
      <w:pPr>
        <w:ind w:left="6043" w:hanging="923"/>
      </w:pPr>
      <w:rPr>
        <w:rFonts w:hint="default"/>
      </w:rPr>
    </w:lvl>
    <w:lvl w:ilvl="4">
      <w:start w:val="0"/>
      <w:numFmt w:val="bullet"/>
      <w:lvlText w:val="•"/>
      <w:lvlJc w:val="left"/>
      <w:pPr>
        <w:ind w:left="7451" w:hanging="923"/>
      </w:pPr>
      <w:rPr>
        <w:rFonts w:hint="default"/>
      </w:rPr>
    </w:lvl>
    <w:lvl w:ilvl="5">
      <w:start w:val="0"/>
      <w:numFmt w:val="bullet"/>
      <w:lvlText w:val="•"/>
      <w:lvlJc w:val="left"/>
      <w:pPr>
        <w:ind w:left="8859" w:hanging="923"/>
      </w:pPr>
      <w:rPr>
        <w:rFonts w:hint="default"/>
      </w:rPr>
    </w:lvl>
    <w:lvl w:ilvl="6">
      <w:start w:val="0"/>
      <w:numFmt w:val="bullet"/>
      <w:lvlText w:val="•"/>
      <w:lvlJc w:val="left"/>
      <w:pPr>
        <w:ind w:left="10267" w:hanging="923"/>
      </w:pPr>
      <w:rPr>
        <w:rFonts w:hint="default"/>
      </w:rPr>
    </w:lvl>
    <w:lvl w:ilvl="7">
      <w:start w:val="0"/>
      <w:numFmt w:val="bullet"/>
      <w:lvlText w:val="•"/>
      <w:lvlJc w:val="left"/>
      <w:pPr>
        <w:ind w:left="11675" w:hanging="923"/>
      </w:pPr>
      <w:rPr>
        <w:rFonts w:hint="default"/>
      </w:rPr>
    </w:lvl>
    <w:lvl w:ilvl="8">
      <w:start w:val="0"/>
      <w:numFmt w:val="bullet"/>
      <w:lvlText w:val="•"/>
      <w:lvlJc w:val="left"/>
      <w:pPr>
        <w:ind w:left="13083" w:hanging="923"/>
      </w:pPr>
      <w:rPr>
        <w:rFonts w:hint="default"/>
      </w:rPr>
    </w:lvl>
  </w:abstractNum>
  <w:abstractNum w:abstractNumId="4">
    <w:nsid w:val="11E853ED"/>
    <w:multiLevelType w:val="hybridMultilevel"/>
    <w:tmpl w:val="00000000"/>
    <w:lvl w:ilvl="0">
      <w:start w:val="1"/>
      <w:numFmt w:val="decimal"/>
      <w:lvlText w:val="（%1）"/>
      <w:lvlJc w:val="left"/>
      <w:pPr>
        <w:ind w:left="1810" w:hanging="923"/>
        <w:jc w:val="left"/>
      </w:pPr>
      <w:rPr>
        <w:rFonts w:ascii="宋体" w:eastAsia="宋体" w:hAnsi="宋体" w:cs="宋体" w:hint="default"/>
        <w:spacing w:val="-1"/>
        <w:w w:val="100"/>
        <w:sz w:val="34"/>
        <w:szCs w:val="34"/>
      </w:rPr>
    </w:lvl>
    <w:lvl w:ilvl="1">
      <w:start w:val="0"/>
      <w:numFmt w:val="bullet"/>
      <w:lvlText w:val="•"/>
      <w:lvlJc w:val="left"/>
      <w:pPr>
        <w:ind w:left="3227" w:hanging="923"/>
      </w:pPr>
      <w:rPr>
        <w:rFonts w:hint="default"/>
      </w:rPr>
    </w:lvl>
    <w:lvl w:ilvl="2">
      <w:start w:val="0"/>
      <w:numFmt w:val="bullet"/>
      <w:lvlText w:val="•"/>
      <w:lvlJc w:val="left"/>
      <w:pPr>
        <w:ind w:left="4635" w:hanging="923"/>
      </w:pPr>
      <w:rPr>
        <w:rFonts w:hint="default"/>
      </w:rPr>
    </w:lvl>
    <w:lvl w:ilvl="3">
      <w:start w:val="0"/>
      <w:numFmt w:val="bullet"/>
      <w:lvlText w:val="•"/>
      <w:lvlJc w:val="left"/>
      <w:pPr>
        <w:ind w:left="6043" w:hanging="923"/>
      </w:pPr>
      <w:rPr>
        <w:rFonts w:hint="default"/>
      </w:rPr>
    </w:lvl>
    <w:lvl w:ilvl="4">
      <w:start w:val="0"/>
      <w:numFmt w:val="bullet"/>
      <w:lvlText w:val="•"/>
      <w:lvlJc w:val="left"/>
      <w:pPr>
        <w:ind w:left="7451" w:hanging="923"/>
      </w:pPr>
      <w:rPr>
        <w:rFonts w:hint="default"/>
      </w:rPr>
    </w:lvl>
    <w:lvl w:ilvl="5">
      <w:start w:val="0"/>
      <w:numFmt w:val="bullet"/>
      <w:lvlText w:val="•"/>
      <w:lvlJc w:val="left"/>
      <w:pPr>
        <w:ind w:left="8859" w:hanging="923"/>
      </w:pPr>
      <w:rPr>
        <w:rFonts w:hint="default"/>
      </w:rPr>
    </w:lvl>
    <w:lvl w:ilvl="6">
      <w:start w:val="0"/>
      <w:numFmt w:val="bullet"/>
      <w:lvlText w:val="•"/>
      <w:lvlJc w:val="left"/>
      <w:pPr>
        <w:ind w:left="10267" w:hanging="923"/>
      </w:pPr>
      <w:rPr>
        <w:rFonts w:hint="default"/>
      </w:rPr>
    </w:lvl>
    <w:lvl w:ilvl="7">
      <w:start w:val="0"/>
      <w:numFmt w:val="bullet"/>
      <w:lvlText w:val="•"/>
      <w:lvlJc w:val="left"/>
      <w:pPr>
        <w:ind w:left="11675" w:hanging="923"/>
      </w:pPr>
      <w:rPr>
        <w:rFonts w:hint="default"/>
      </w:rPr>
    </w:lvl>
    <w:lvl w:ilvl="8">
      <w:start w:val="0"/>
      <w:numFmt w:val="bullet"/>
      <w:lvlText w:val="•"/>
      <w:lvlJc w:val="left"/>
      <w:pPr>
        <w:ind w:left="13083" w:hanging="923"/>
      </w:pPr>
      <w:rPr>
        <w:rFonts w:hint="default"/>
      </w:rPr>
    </w:lvl>
  </w:abstractNum>
  <w:abstractNum w:abstractNumId="5">
    <w:nsid w:val="179E69EA"/>
    <w:multiLevelType w:val="hybridMultilevel"/>
    <w:tmpl w:val="00000000"/>
    <w:lvl w:ilvl="0">
      <w:start w:val="3"/>
      <w:numFmt w:val="decimal"/>
      <w:lvlText w:val="%1)"/>
      <w:lvlJc w:val="left"/>
      <w:pPr>
        <w:ind w:left="4088" w:hanging="630"/>
        <w:jc w:val="right"/>
      </w:pPr>
      <w:rPr>
        <w:rFonts w:ascii="宋体" w:eastAsia="宋体" w:hAnsi="宋体" w:cs="宋体" w:hint="default"/>
        <w:spacing w:val="-1"/>
        <w:w w:val="90"/>
        <w:sz w:val="31"/>
        <w:szCs w:val="31"/>
      </w:rPr>
    </w:lvl>
    <w:lvl w:ilvl="1">
      <w:start w:val="0"/>
      <w:numFmt w:val="bullet"/>
      <w:lvlText w:val="•"/>
      <w:lvlJc w:val="left"/>
      <w:pPr>
        <w:ind w:left="4361" w:hanging="630"/>
      </w:pPr>
      <w:rPr>
        <w:rFonts w:hint="default"/>
      </w:rPr>
    </w:lvl>
    <w:lvl w:ilvl="2">
      <w:start w:val="0"/>
      <w:numFmt w:val="bullet"/>
      <w:lvlText w:val="•"/>
      <w:lvlJc w:val="left"/>
      <w:pPr>
        <w:ind w:left="4643" w:hanging="630"/>
      </w:pPr>
      <w:rPr>
        <w:rFonts w:hint="default"/>
      </w:rPr>
    </w:lvl>
    <w:lvl w:ilvl="3">
      <w:start w:val="0"/>
      <w:numFmt w:val="bullet"/>
      <w:lvlText w:val="•"/>
      <w:lvlJc w:val="left"/>
      <w:pPr>
        <w:ind w:left="4925" w:hanging="630"/>
      </w:pPr>
      <w:rPr>
        <w:rFonts w:hint="default"/>
      </w:rPr>
    </w:lvl>
    <w:lvl w:ilvl="4">
      <w:start w:val="0"/>
      <w:numFmt w:val="bullet"/>
      <w:lvlText w:val="•"/>
      <w:lvlJc w:val="left"/>
      <w:pPr>
        <w:ind w:left="5207" w:hanging="630"/>
      </w:pPr>
      <w:rPr>
        <w:rFonts w:hint="default"/>
      </w:rPr>
    </w:lvl>
    <w:lvl w:ilvl="5">
      <w:start w:val="0"/>
      <w:numFmt w:val="bullet"/>
      <w:lvlText w:val="•"/>
      <w:lvlJc w:val="left"/>
      <w:pPr>
        <w:ind w:left="5489" w:hanging="630"/>
      </w:pPr>
      <w:rPr>
        <w:rFonts w:hint="default"/>
      </w:rPr>
    </w:lvl>
    <w:lvl w:ilvl="6">
      <w:start w:val="0"/>
      <w:numFmt w:val="bullet"/>
      <w:lvlText w:val="•"/>
      <w:lvlJc w:val="left"/>
      <w:pPr>
        <w:ind w:left="5770" w:hanging="630"/>
      </w:pPr>
      <w:rPr>
        <w:rFonts w:hint="default"/>
      </w:rPr>
    </w:lvl>
    <w:lvl w:ilvl="7">
      <w:start w:val="0"/>
      <w:numFmt w:val="bullet"/>
      <w:lvlText w:val="•"/>
      <w:lvlJc w:val="left"/>
      <w:pPr>
        <w:ind w:left="6052" w:hanging="630"/>
      </w:pPr>
      <w:rPr>
        <w:rFonts w:hint="default"/>
      </w:rPr>
    </w:lvl>
    <w:lvl w:ilvl="8">
      <w:start w:val="0"/>
      <w:numFmt w:val="bullet"/>
      <w:lvlText w:val="•"/>
      <w:lvlJc w:val="left"/>
      <w:pPr>
        <w:ind w:left="6334" w:hanging="630"/>
      </w:pPr>
      <w:rPr>
        <w:rFonts w:hint="default"/>
      </w:rPr>
    </w:lvl>
  </w:abstractNum>
  <w:abstractNum w:abstractNumId="6">
    <w:nsid w:val="1DAA7EA8"/>
    <w:multiLevelType w:val="hybridMultilevel"/>
    <w:tmpl w:val="00000000"/>
    <w:lvl w:ilvl="0">
      <w:start w:val="1"/>
      <w:numFmt w:val="decimal"/>
      <w:lvlText w:val="%1)"/>
      <w:lvlJc w:val="left"/>
      <w:pPr>
        <w:ind w:left="768" w:hanging="630"/>
        <w:jc w:val="right"/>
      </w:pPr>
      <w:rPr>
        <w:rFonts w:ascii="宋体" w:eastAsia="宋体" w:hAnsi="宋体" w:cs="宋体" w:hint="default"/>
        <w:spacing w:val="-1"/>
        <w:w w:val="90"/>
        <w:sz w:val="31"/>
        <w:szCs w:val="31"/>
      </w:rPr>
    </w:lvl>
    <w:lvl w:ilvl="1">
      <w:start w:val="0"/>
      <w:numFmt w:val="bullet"/>
      <w:lvlText w:val="•"/>
      <w:lvlJc w:val="left"/>
      <w:pPr>
        <w:ind w:left="1023" w:hanging="630"/>
      </w:pPr>
      <w:rPr>
        <w:rFonts w:hint="default"/>
      </w:rPr>
    </w:lvl>
    <w:lvl w:ilvl="2">
      <w:start w:val="0"/>
      <w:numFmt w:val="bullet"/>
      <w:lvlText w:val="•"/>
      <w:lvlJc w:val="left"/>
      <w:pPr>
        <w:ind w:left="1286" w:hanging="630"/>
      </w:pPr>
      <w:rPr>
        <w:rFonts w:hint="default"/>
      </w:rPr>
    </w:lvl>
    <w:lvl w:ilvl="3">
      <w:start w:val="0"/>
      <w:numFmt w:val="bullet"/>
      <w:lvlText w:val="•"/>
      <w:lvlJc w:val="left"/>
      <w:pPr>
        <w:ind w:left="1550" w:hanging="630"/>
      </w:pPr>
      <w:rPr>
        <w:rFonts w:hint="default"/>
      </w:rPr>
    </w:lvl>
    <w:lvl w:ilvl="4">
      <w:start w:val="0"/>
      <w:numFmt w:val="bullet"/>
      <w:lvlText w:val="•"/>
      <w:lvlJc w:val="left"/>
      <w:pPr>
        <w:ind w:left="1813" w:hanging="630"/>
      </w:pPr>
      <w:rPr>
        <w:rFonts w:hint="default"/>
      </w:rPr>
    </w:lvl>
    <w:lvl w:ilvl="5">
      <w:start w:val="0"/>
      <w:numFmt w:val="bullet"/>
      <w:lvlText w:val="•"/>
      <w:lvlJc w:val="left"/>
      <w:pPr>
        <w:ind w:left="2077" w:hanging="630"/>
      </w:pPr>
      <w:rPr>
        <w:rFonts w:hint="default"/>
      </w:rPr>
    </w:lvl>
    <w:lvl w:ilvl="6">
      <w:start w:val="0"/>
      <w:numFmt w:val="bullet"/>
      <w:lvlText w:val="•"/>
      <w:lvlJc w:val="left"/>
      <w:pPr>
        <w:ind w:left="2340" w:hanging="630"/>
      </w:pPr>
      <w:rPr>
        <w:rFonts w:hint="default"/>
      </w:rPr>
    </w:lvl>
    <w:lvl w:ilvl="7">
      <w:start w:val="0"/>
      <w:numFmt w:val="bullet"/>
      <w:lvlText w:val="•"/>
      <w:lvlJc w:val="left"/>
      <w:pPr>
        <w:ind w:left="2604" w:hanging="630"/>
      </w:pPr>
      <w:rPr>
        <w:rFonts w:hint="default"/>
      </w:rPr>
    </w:lvl>
    <w:lvl w:ilvl="8">
      <w:start w:val="0"/>
      <w:numFmt w:val="bullet"/>
      <w:lvlText w:val="•"/>
      <w:lvlJc w:val="left"/>
      <w:pPr>
        <w:ind w:left="2867" w:hanging="630"/>
      </w:pPr>
      <w:rPr>
        <w:rFonts w:hint="default"/>
      </w:rPr>
    </w:lvl>
  </w:abstractNum>
  <w:abstractNum w:abstractNumId="7">
    <w:nsid w:val="1E027A00"/>
    <w:multiLevelType w:val="hybridMultilevel"/>
    <w:tmpl w:val="00000000"/>
    <w:lvl w:ilvl="0">
      <w:start w:val="1"/>
      <w:numFmt w:val="decimal"/>
      <w:lvlText w:val="%1)"/>
      <w:lvlJc w:val="left"/>
      <w:pPr>
        <w:ind w:left="932" w:hanging="630"/>
        <w:jc w:val="left"/>
      </w:pPr>
      <w:rPr>
        <w:rFonts w:ascii="宋体" w:eastAsia="宋体" w:hAnsi="宋体" w:cs="宋体" w:hint="default"/>
        <w:spacing w:val="-1"/>
        <w:w w:val="90"/>
        <w:sz w:val="31"/>
        <w:szCs w:val="31"/>
      </w:rPr>
    </w:lvl>
    <w:lvl w:ilvl="1">
      <w:start w:val="0"/>
      <w:numFmt w:val="bullet"/>
      <w:lvlText w:val="•"/>
      <w:lvlJc w:val="left"/>
      <w:pPr>
        <w:ind w:left="1760" w:hanging="630"/>
      </w:pPr>
      <w:rPr>
        <w:rFonts w:hint="default"/>
      </w:rPr>
    </w:lvl>
    <w:lvl w:ilvl="2">
      <w:start w:val="0"/>
      <w:numFmt w:val="bullet"/>
      <w:lvlText w:val="•"/>
      <w:lvlJc w:val="left"/>
      <w:pPr>
        <w:ind w:left="2580" w:hanging="630"/>
      </w:pPr>
      <w:rPr>
        <w:rFonts w:hint="default"/>
      </w:rPr>
    </w:lvl>
    <w:lvl w:ilvl="3">
      <w:start w:val="0"/>
      <w:numFmt w:val="bullet"/>
      <w:lvlText w:val="•"/>
      <w:lvlJc w:val="left"/>
      <w:pPr>
        <w:ind w:left="3401" w:hanging="630"/>
      </w:pPr>
      <w:rPr>
        <w:rFonts w:hint="default"/>
      </w:rPr>
    </w:lvl>
    <w:lvl w:ilvl="4">
      <w:start w:val="0"/>
      <w:numFmt w:val="bullet"/>
      <w:lvlText w:val="•"/>
      <w:lvlJc w:val="left"/>
      <w:pPr>
        <w:ind w:left="4221" w:hanging="630"/>
      </w:pPr>
      <w:rPr>
        <w:rFonts w:hint="default"/>
      </w:rPr>
    </w:lvl>
    <w:lvl w:ilvl="5">
      <w:start w:val="0"/>
      <w:numFmt w:val="bullet"/>
      <w:lvlText w:val="•"/>
      <w:lvlJc w:val="left"/>
      <w:pPr>
        <w:ind w:left="5041" w:hanging="630"/>
      </w:pPr>
      <w:rPr>
        <w:rFonts w:hint="default"/>
      </w:rPr>
    </w:lvl>
    <w:lvl w:ilvl="6">
      <w:start w:val="0"/>
      <w:numFmt w:val="bullet"/>
      <w:lvlText w:val="•"/>
      <w:lvlJc w:val="left"/>
      <w:pPr>
        <w:ind w:left="5862" w:hanging="630"/>
      </w:pPr>
      <w:rPr>
        <w:rFonts w:hint="default"/>
      </w:rPr>
    </w:lvl>
    <w:lvl w:ilvl="7">
      <w:start w:val="0"/>
      <w:numFmt w:val="bullet"/>
      <w:lvlText w:val="•"/>
      <w:lvlJc w:val="left"/>
      <w:pPr>
        <w:ind w:left="6682" w:hanging="630"/>
      </w:pPr>
      <w:rPr>
        <w:rFonts w:hint="default"/>
      </w:rPr>
    </w:lvl>
    <w:lvl w:ilvl="8">
      <w:start w:val="0"/>
      <w:numFmt w:val="bullet"/>
      <w:lvlText w:val="•"/>
      <w:lvlJc w:val="left"/>
      <w:pPr>
        <w:ind w:left="7502" w:hanging="630"/>
      </w:pPr>
      <w:rPr>
        <w:rFonts w:hint="default"/>
      </w:rPr>
    </w:lvl>
  </w:abstractNum>
  <w:abstractNum w:abstractNumId="8">
    <w:nsid w:val="1E7F7A4A"/>
    <w:multiLevelType w:val="hybridMultilevel"/>
    <w:tmpl w:val="00000000"/>
    <w:lvl w:ilvl="0">
      <w:start w:val="1"/>
      <w:numFmt w:val="decimal"/>
      <w:lvlText w:val="%1)"/>
      <w:lvlJc w:val="left"/>
      <w:pPr>
        <w:ind w:left="876" w:hanging="630"/>
        <w:jc w:val="left"/>
      </w:pPr>
      <w:rPr>
        <w:rFonts w:ascii="宋体" w:eastAsia="宋体" w:hAnsi="宋体" w:cs="宋体" w:hint="default"/>
        <w:spacing w:val="-1"/>
        <w:w w:val="90"/>
        <w:sz w:val="31"/>
        <w:szCs w:val="31"/>
      </w:rPr>
    </w:lvl>
    <w:lvl w:ilvl="1">
      <w:start w:val="0"/>
      <w:numFmt w:val="bullet"/>
      <w:lvlText w:val="•"/>
      <w:lvlJc w:val="left"/>
      <w:pPr>
        <w:ind w:left="1703" w:hanging="630"/>
      </w:pPr>
      <w:rPr>
        <w:rFonts w:hint="default"/>
      </w:rPr>
    </w:lvl>
    <w:lvl w:ilvl="2">
      <w:start w:val="0"/>
      <w:numFmt w:val="bullet"/>
      <w:lvlText w:val="•"/>
      <w:lvlJc w:val="left"/>
      <w:pPr>
        <w:ind w:left="2526" w:hanging="630"/>
      </w:pPr>
      <w:rPr>
        <w:rFonts w:hint="default"/>
      </w:rPr>
    </w:lvl>
    <w:lvl w:ilvl="3">
      <w:start w:val="0"/>
      <w:numFmt w:val="bullet"/>
      <w:lvlText w:val="•"/>
      <w:lvlJc w:val="left"/>
      <w:pPr>
        <w:ind w:left="3349" w:hanging="630"/>
      </w:pPr>
      <w:rPr>
        <w:rFonts w:hint="default"/>
      </w:rPr>
    </w:lvl>
    <w:lvl w:ilvl="4">
      <w:start w:val="0"/>
      <w:numFmt w:val="bullet"/>
      <w:lvlText w:val="•"/>
      <w:lvlJc w:val="left"/>
      <w:pPr>
        <w:ind w:left="4172" w:hanging="630"/>
      </w:pPr>
      <w:rPr>
        <w:rFonts w:hint="default"/>
      </w:rPr>
    </w:lvl>
    <w:lvl w:ilvl="5">
      <w:start w:val="0"/>
      <w:numFmt w:val="bullet"/>
      <w:lvlText w:val="•"/>
      <w:lvlJc w:val="left"/>
      <w:pPr>
        <w:ind w:left="4995" w:hanging="630"/>
      </w:pPr>
      <w:rPr>
        <w:rFonts w:hint="default"/>
      </w:rPr>
    </w:lvl>
    <w:lvl w:ilvl="6">
      <w:start w:val="0"/>
      <w:numFmt w:val="bullet"/>
      <w:lvlText w:val="•"/>
      <w:lvlJc w:val="left"/>
      <w:pPr>
        <w:ind w:left="5819" w:hanging="630"/>
      </w:pPr>
      <w:rPr>
        <w:rFonts w:hint="default"/>
      </w:rPr>
    </w:lvl>
    <w:lvl w:ilvl="7">
      <w:start w:val="0"/>
      <w:numFmt w:val="bullet"/>
      <w:lvlText w:val="•"/>
      <w:lvlJc w:val="left"/>
      <w:pPr>
        <w:ind w:left="6642" w:hanging="630"/>
      </w:pPr>
      <w:rPr>
        <w:rFonts w:hint="default"/>
      </w:rPr>
    </w:lvl>
    <w:lvl w:ilvl="8">
      <w:start w:val="0"/>
      <w:numFmt w:val="bullet"/>
      <w:lvlText w:val="•"/>
      <w:lvlJc w:val="left"/>
      <w:pPr>
        <w:ind w:left="7465" w:hanging="630"/>
      </w:pPr>
      <w:rPr>
        <w:rFonts w:hint="default"/>
      </w:rPr>
    </w:lvl>
  </w:abstractNum>
  <w:abstractNum w:abstractNumId="9">
    <w:nsid w:val="24DB2A32"/>
    <w:multiLevelType w:val="hybridMultilevel"/>
    <w:tmpl w:val="00000000"/>
    <w:lvl w:ilvl="0">
      <w:start w:val="1"/>
      <w:numFmt w:val="decimal"/>
      <w:lvlText w:val="（%1）"/>
      <w:lvlJc w:val="left"/>
      <w:pPr>
        <w:ind w:left="1796" w:hanging="923"/>
        <w:jc w:val="left"/>
      </w:pPr>
      <w:rPr>
        <w:rFonts w:ascii="Microsoft JhengHei" w:eastAsia="Microsoft JhengHei" w:hAnsi="Microsoft JhengHei" w:cs="Microsoft JhengHei" w:hint="default"/>
        <w:b/>
        <w:bCs/>
        <w:spacing w:val="-1"/>
        <w:w w:val="93"/>
        <w:sz w:val="34"/>
        <w:szCs w:val="34"/>
      </w:rPr>
    </w:lvl>
    <w:lvl w:ilvl="1">
      <w:start w:val="0"/>
      <w:numFmt w:val="bullet"/>
      <w:lvlText w:val="•"/>
      <w:lvlJc w:val="left"/>
      <w:pPr>
        <w:ind w:left="3209" w:hanging="923"/>
      </w:pPr>
      <w:rPr>
        <w:rFonts w:hint="default"/>
      </w:rPr>
    </w:lvl>
    <w:lvl w:ilvl="2">
      <w:start w:val="0"/>
      <w:numFmt w:val="bullet"/>
      <w:lvlText w:val="•"/>
      <w:lvlJc w:val="left"/>
      <w:pPr>
        <w:ind w:left="4619" w:hanging="923"/>
      </w:pPr>
      <w:rPr>
        <w:rFonts w:hint="default"/>
      </w:rPr>
    </w:lvl>
    <w:lvl w:ilvl="3">
      <w:start w:val="0"/>
      <w:numFmt w:val="bullet"/>
      <w:lvlText w:val="•"/>
      <w:lvlJc w:val="left"/>
      <w:pPr>
        <w:ind w:left="6029" w:hanging="923"/>
      </w:pPr>
      <w:rPr>
        <w:rFonts w:hint="default"/>
      </w:rPr>
    </w:lvl>
    <w:lvl w:ilvl="4">
      <w:start w:val="0"/>
      <w:numFmt w:val="bullet"/>
      <w:lvlText w:val="•"/>
      <w:lvlJc w:val="left"/>
      <w:pPr>
        <w:ind w:left="7439" w:hanging="923"/>
      </w:pPr>
      <w:rPr>
        <w:rFonts w:hint="default"/>
      </w:rPr>
    </w:lvl>
    <w:lvl w:ilvl="5">
      <w:start w:val="0"/>
      <w:numFmt w:val="bullet"/>
      <w:lvlText w:val="•"/>
      <w:lvlJc w:val="left"/>
      <w:pPr>
        <w:ind w:left="8849" w:hanging="923"/>
      </w:pPr>
      <w:rPr>
        <w:rFonts w:hint="default"/>
      </w:rPr>
    </w:lvl>
    <w:lvl w:ilvl="6">
      <w:start w:val="0"/>
      <w:numFmt w:val="bullet"/>
      <w:lvlText w:val="•"/>
      <w:lvlJc w:val="left"/>
      <w:pPr>
        <w:ind w:left="10259" w:hanging="923"/>
      </w:pPr>
      <w:rPr>
        <w:rFonts w:hint="default"/>
      </w:rPr>
    </w:lvl>
    <w:lvl w:ilvl="7">
      <w:start w:val="0"/>
      <w:numFmt w:val="bullet"/>
      <w:lvlText w:val="•"/>
      <w:lvlJc w:val="left"/>
      <w:pPr>
        <w:ind w:left="11669" w:hanging="923"/>
      </w:pPr>
      <w:rPr>
        <w:rFonts w:hint="default"/>
      </w:rPr>
    </w:lvl>
    <w:lvl w:ilvl="8">
      <w:start w:val="0"/>
      <w:numFmt w:val="bullet"/>
      <w:lvlText w:val="•"/>
      <w:lvlJc w:val="left"/>
      <w:pPr>
        <w:ind w:left="13079" w:hanging="923"/>
      </w:pPr>
      <w:rPr>
        <w:rFonts w:hint="default"/>
      </w:rPr>
    </w:lvl>
  </w:abstractNum>
  <w:abstractNum w:abstractNumId="10">
    <w:nsid w:val="3198A398"/>
    <w:multiLevelType w:val="hybridMultilevel"/>
    <w:tmpl w:val="00000000"/>
    <w:lvl w:ilvl="0">
      <w:start w:val="1"/>
      <w:numFmt w:val="decimal"/>
      <w:lvlText w:val="%1)"/>
      <w:lvlJc w:val="left"/>
      <w:pPr>
        <w:ind w:left="904" w:hanging="630"/>
        <w:jc w:val="left"/>
      </w:pPr>
      <w:rPr>
        <w:rFonts w:ascii="宋体" w:eastAsia="宋体" w:hAnsi="宋体" w:cs="宋体" w:hint="default"/>
        <w:spacing w:val="-1"/>
        <w:w w:val="90"/>
        <w:sz w:val="31"/>
        <w:szCs w:val="31"/>
      </w:rPr>
    </w:lvl>
    <w:lvl w:ilvl="1">
      <w:start w:val="0"/>
      <w:numFmt w:val="bullet"/>
      <w:lvlText w:val="•"/>
      <w:lvlJc w:val="left"/>
      <w:pPr>
        <w:ind w:left="1163" w:hanging="630"/>
      </w:pPr>
      <w:rPr>
        <w:rFonts w:hint="default"/>
      </w:rPr>
    </w:lvl>
    <w:lvl w:ilvl="2">
      <w:start w:val="0"/>
      <w:numFmt w:val="bullet"/>
      <w:lvlText w:val="•"/>
      <w:lvlJc w:val="left"/>
      <w:pPr>
        <w:ind w:left="1426" w:hanging="630"/>
      </w:pPr>
      <w:rPr>
        <w:rFonts w:hint="default"/>
      </w:rPr>
    </w:lvl>
    <w:lvl w:ilvl="3">
      <w:start w:val="0"/>
      <w:numFmt w:val="bullet"/>
      <w:lvlText w:val="•"/>
      <w:lvlJc w:val="left"/>
      <w:pPr>
        <w:ind w:left="1689" w:hanging="630"/>
      </w:pPr>
      <w:rPr>
        <w:rFonts w:hint="default"/>
      </w:rPr>
    </w:lvl>
    <w:lvl w:ilvl="4">
      <w:start w:val="0"/>
      <w:numFmt w:val="bullet"/>
      <w:lvlText w:val="•"/>
      <w:lvlJc w:val="left"/>
      <w:pPr>
        <w:ind w:left="1952" w:hanging="630"/>
      </w:pPr>
      <w:rPr>
        <w:rFonts w:hint="default"/>
      </w:rPr>
    </w:lvl>
    <w:lvl w:ilvl="5">
      <w:start w:val="0"/>
      <w:numFmt w:val="bullet"/>
      <w:lvlText w:val="•"/>
      <w:lvlJc w:val="left"/>
      <w:pPr>
        <w:ind w:left="2215" w:hanging="630"/>
      </w:pPr>
      <w:rPr>
        <w:rFonts w:hint="default"/>
      </w:rPr>
    </w:lvl>
    <w:lvl w:ilvl="6">
      <w:start w:val="0"/>
      <w:numFmt w:val="bullet"/>
      <w:lvlText w:val="•"/>
      <w:lvlJc w:val="left"/>
      <w:pPr>
        <w:ind w:left="2478" w:hanging="630"/>
      </w:pPr>
      <w:rPr>
        <w:rFonts w:hint="default"/>
      </w:rPr>
    </w:lvl>
    <w:lvl w:ilvl="7">
      <w:start w:val="0"/>
      <w:numFmt w:val="bullet"/>
      <w:lvlText w:val="•"/>
      <w:lvlJc w:val="left"/>
      <w:pPr>
        <w:ind w:left="2741" w:hanging="630"/>
      </w:pPr>
      <w:rPr>
        <w:rFonts w:hint="default"/>
      </w:rPr>
    </w:lvl>
    <w:lvl w:ilvl="8">
      <w:start w:val="0"/>
      <w:numFmt w:val="bullet"/>
      <w:lvlText w:val="•"/>
      <w:lvlJc w:val="left"/>
      <w:pPr>
        <w:ind w:left="3004" w:hanging="630"/>
      </w:pPr>
      <w:rPr>
        <w:rFonts w:hint="default"/>
      </w:rPr>
    </w:lvl>
  </w:abstractNum>
  <w:abstractNum w:abstractNumId="11">
    <w:nsid w:val="35FC0FBE"/>
    <w:multiLevelType w:val="hybridMultilevel"/>
    <w:tmpl w:val="00000000"/>
    <w:lvl w:ilvl="0">
      <w:start w:val="1"/>
      <w:numFmt w:val="decimal"/>
      <w:lvlText w:val="%1)"/>
      <w:lvlJc w:val="left"/>
      <w:pPr>
        <w:ind w:left="891" w:hanging="630"/>
        <w:jc w:val="left"/>
      </w:pPr>
      <w:rPr>
        <w:rFonts w:ascii="宋体" w:eastAsia="宋体" w:hAnsi="宋体" w:cs="宋体" w:hint="default"/>
        <w:spacing w:val="-1"/>
        <w:w w:val="90"/>
        <w:sz w:val="31"/>
        <w:szCs w:val="31"/>
      </w:rPr>
    </w:lvl>
    <w:lvl w:ilvl="1">
      <w:start w:val="2"/>
      <w:numFmt w:val="decimal"/>
      <w:lvlText w:val="%2)"/>
      <w:lvlJc w:val="left"/>
      <w:pPr>
        <w:ind w:left="4088" w:hanging="630"/>
        <w:jc w:val="left"/>
      </w:pPr>
      <w:rPr>
        <w:rFonts w:ascii="宋体" w:eastAsia="宋体" w:hAnsi="宋体" w:cs="宋体" w:hint="default"/>
        <w:spacing w:val="-1"/>
        <w:w w:val="90"/>
        <w:sz w:val="31"/>
        <w:szCs w:val="31"/>
      </w:rPr>
    </w:lvl>
    <w:lvl w:ilvl="2">
      <w:start w:val="0"/>
      <w:numFmt w:val="bullet"/>
      <w:lvlText w:val="•"/>
      <w:lvlJc w:val="left"/>
      <w:pPr>
        <w:ind w:left="3621" w:hanging="630"/>
      </w:pPr>
      <w:rPr>
        <w:rFonts w:hint="default"/>
      </w:rPr>
    </w:lvl>
    <w:lvl w:ilvl="3">
      <w:start w:val="0"/>
      <w:numFmt w:val="bullet"/>
      <w:lvlText w:val="•"/>
      <w:lvlJc w:val="left"/>
      <w:pPr>
        <w:ind w:left="3162" w:hanging="630"/>
      </w:pPr>
      <w:rPr>
        <w:rFonts w:hint="default"/>
      </w:rPr>
    </w:lvl>
    <w:lvl w:ilvl="4">
      <w:start w:val="0"/>
      <w:numFmt w:val="bullet"/>
      <w:lvlText w:val="•"/>
      <w:lvlJc w:val="left"/>
      <w:pPr>
        <w:ind w:left="2703" w:hanging="630"/>
      </w:pPr>
      <w:rPr>
        <w:rFonts w:hint="default"/>
      </w:rPr>
    </w:lvl>
    <w:lvl w:ilvl="5">
      <w:start w:val="0"/>
      <w:numFmt w:val="bullet"/>
      <w:lvlText w:val="•"/>
      <w:lvlJc w:val="left"/>
      <w:pPr>
        <w:ind w:left="2244" w:hanging="630"/>
      </w:pPr>
      <w:rPr>
        <w:rFonts w:hint="default"/>
      </w:rPr>
    </w:lvl>
    <w:lvl w:ilvl="6">
      <w:start w:val="0"/>
      <w:numFmt w:val="bullet"/>
      <w:lvlText w:val="•"/>
      <w:lvlJc w:val="left"/>
      <w:pPr>
        <w:ind w:left="1786" w:hanging="630"/>
      </w:pPr>
      <w:rPr>
        <w:rFonts w:hint="default"/>
      </w:rPr>
    </w:lvl>
    <w:lvl w:ilvl="7">
      <w:start w:val="0"/>
      <w:numFmt w:val="bullet"/>
      <w:lvlText w:val="•"/>
      <w:lvlJc w:val="left"/>
      <w:pPr>
        <w:ind w:left="1327" w:hanging="630"/>
      </w:pPr>
      <w:rPr>
        <w:rFonts w:hint="default"/>
      </w:rPr>
    </w:lvl>
    <w:lvl w:ilvl="8">
      <w:start w:val="0"/>
      <w:numFmt w:val="bullet"/>
      <w:lvlText w:val="•"/>
      <w:lvlJc w:val="left"/>
      <w:pPr>
        <w:ind w:left="868" w:hanging="630"/>
      </w:pPr>
      <w:rPr>
        <w:rFonts w:hint="default"/>
      </w:rPr>
    </w:lvl>
  </w:abstractNum>
  <w:abstractNum w:abstractNumId="12">
    <w:nsid w:val="39861EC4"/>
    <w:multiLevelType w:val="hybridMultilevel"/>
    <w:tmpl w:val="00000000"/>
    <w:lvl w:ilvl="0">
      <w:start w:val="1"/>
      <w:numFmt w:val="decimal"/>
      <w:lvlText w:val="%1)"/>
      <w:lvlJc w:val="left"/>
      <w:pPr>
        <w:ind w:left="876" w:hanging="630"/>
        <w:jc w:val="left"/>
      </w:pPr>
      <w:rPr>
        <w:rFonts w:ascii="宋体" w:eastAsia="宋体" w:hAnsi="宋体" w:cs="宋体" w:hint="default"/>
        <w:spacing w:val="-1"/>
        <w:w w:val="90"/>
        <w:sz w:val="31"/>
        <w:szCs w:val="31"/>
      </w:rPr>
    </w:lvl>
    <w:lvl w:ilvl="1">
      <w:start w:val="0"/>
      <w:numFmt w:val="bullet"/>
      <w:lvlText w:val="•"/>
      <w:lvlJc w:val="left"/>
      <w:pPr>
        <w:ind w:left="1136" w:hanging="630"/>
      </w:pPr>
      <w:rPr>
        <w:rFonts w:hint="default"/>
      </w:rPr>
    </w:lvl>
    <w:lvl w:ilvl="2">
      <w:start w:val="0"/>
      <w:numFmt w:val="bullet"/>
      <w:lvlText w:val="•"/>
      <w:lvlJc w:val="left"/>
      <w:pPr>
        <w:ind w:left="1393" w:hanging="630"/>
      </w:pPr>
      <w:rPr>
        <w:rFonts w:hint="default"/>
      </w:rPr>
    </w:lvl>
    <w:lvl w:ilvl="3">
      <w:start w:val="0"/>
      <w:numFmt w:val="bullet"/>
      <w:lvlText w:val="•"/>
      <w:lvlJc w:val="left"/>
      <w:pPr>
        <w:ind w:left="1649" w:hanging="630"/>
      </w:pPr>
      <w:rPr>
        <w:rFonts w:hint="default"/>
      </w:rPr>
    </w:lvl>
    <w:lvl w:ilvl="4">
      <w:start w:val="0"/>
      <w:numFmt w:val="bullet"/>
      <w:lvlText w:val="•"/>
      <w:lvlJc w:val="left"/>
      <w:pPr>
        <w:ind w:left="1906" w:hanging="630"/>
      </w:pPr>
      <w:rPr>
        <w:rFonts w:hint="default"/>
      </w:rPr>
    </w:lvl>
    <w:lvl w:ilvl="5">
      <w:start w:val="0"/>
      <w:numFmt w:val="bullet"/>
      <w:lvlText w:val="•"/>
      <w:lvlJc w:val="left"/>
      <w:pPr>
        <w:ind w:left="2162" w:hanging="630"/>
      </w:pPr>
      <w:rPr>
        <w:rFonts w:hint="default"/>
      </w:rPr>
    </w:lvl>
    <w:lvl w:ilvl="6">
      <w:start w:val="0"/>
      <w:numFmt w:val="bullet"/>
      <w:lvlText w:val="•"/>
      <w:lvlJc w:val="left"/>
      <w:pPr>
        <w:ind w:left="2419" w:hanging="630"/>
      </w:pPr>
      <w:rPr>
        <w:rFonts w:hint="default"/>
      </w:rPr>
    </w:lvl>
    <w:lvl w:ilvl="7">
      <w:start w:val="0"/>
      <w:numFmt w:val="bullet"/>
      <w:lvlText w:val="•"/>
      <w:lvlJc w:val="left"/>
      <w:pPr>
        <w:ind w:left="2675" w:hanging="630"/>
      </w:pPr>
      <w:rPr>
        <w:rFonts w:hint="default"/>
      </w:rPr>
    </w:lvl>
    <w:lvl w:ilvl="8">
      <w:start w:val="0"/>
      <w:numFmt w:val="bullet"/>
      <w:lvlText w:val="•"/>
      <w:lvlJc w:val="left"/>
      <w:pPr>
        <w:ind w:left="2932" w:hanging="630"/>
      </w:pPr>
      <w:rPr>
        <w:rFonts w:hint="default"/>
      </w:rPr>
    </w:lvl>
  </w:abstractNum>
  <w:abstractNum w:abstractNumId="13">
    <w:nsid w:val="39ED3588"/>
    <w:multiLevelType w:val="hybridMultilevel"/>
    <w:tmpl w:val="00000000"/>
    <w:lvl w:ilvl="0">
      <w:start w:val="1"/>
      <w:numFmt w:val="decimal"/>
      <w:lvlText w:val="%1)"/>
      <w:lvlJc w:val="left"/>
      <w:pPr>
        <w:ind w:left="876" w:hanging="630"/>
        <w:jc w:val="right"/>
      </w:pPr>
      <w:rPr>
        <w:rFonts w:ascii="宋体" w:eastAsia="宋体" w:hAnsi="宋体" w:cs="宋体" w:hint="default"/>
        <w:spacing w:val="-1"/>
        <w:w w:val="90"/>
        <w:sz w:val="31"/>
        <w:szCs w:val="31"/>
      </w:rPr>
    </w:lvl>
    <w:lvl w:ilvl="1">
      <w:start w:val="7"/>
      <w:numFmt w:val="decimal"/>
      <w:lvlText w:val="%2)"/>
      <w:lvlJc w:val="left"/>
      <w:pPr>
        <w:ind w:left="4088" w:hanging="630"/>
        <w:jc w:val="left"/>
      </w:pPr>
      <w:rPr>
        <w:rFonts w:ascii="宋体" w:eastAsia="宋体" w:hAnsi="宋体" w:cs="宋体" w:hint="default"/>
        <w:spacing w:val="-1"/>
        <w:w w:val="90"/>
        <w:sz w:val="31"/>
        <w:szCs w:val="31"/>
      </w:rPr>
    </w:lvl>
    <w:lvl w:ilvl="2">
      <w:start w:val="0"/>
      <w:numFmt w:val="bullet"/>
      <w:lvlText w:val="•"/>
      <w:lvlJc w:val="left"/>
      <w:pPr>
        <w:ind w:left="3471" w:hanging="630"/>
      </w:pPr>
      <w:rPr>
        <w:rFonts w:hint="default"/>
      </w:rPr>
    </w:lvl>
    <w:lvl w:ilvl="3">
      <w:start w:val="0"/>
      <w:numFmt w:val="bullet"/>
      <w:lvlText w:val="•"/>
      <w:lvlJc w:val="left"/>
      <w:pPr>
        <w:ind w:left="2863" w:hanging="630"/>
      </w:pPr>
      <w:rPr>
        <w:rFonts w:hint="default"/>
      </w:rPr>
    </w:lvl>
    <w:lvl w:ilvl="4">
      <w:start w:val="0"/>
      <w:numFmt w:val="bullet"/>
      <w:lvlText w:val="•"/>
      <w:lvlJc w:val="left"/>
      <w:pPr>
        <w:ind w:left="2254" w:hanging="630"/>
      </w:pPr>
      <w:rPr>
        <w:rFonts w:hint="default"/>
      </w:rPr>
    </w:lvl>
    <w:lvl w:ilvl="5">
      <w:start w:val="0"/>
      <w:numFmt w:val="bullet"/>
      <w:lvlText w:val="•"/>
      <w:lvlJc w:val="left"/>
      <w:pPr>
        <w:ind w:left="1646" w:hanging="630"/>
      </w:pPr>
      <w:rPr>
        <w:rFonts w:hint="default"/>
      </w:rPr>
    </w:lvl>
    <w:lvl w:ilvl="6">
      <w:start w:val="0"/>
      <w:numFmt w:val="bullet"/>
      <w:lvlText w:val="•"/>
      <w:lvlJc w:val="left"/>
      <w:pPr>
        <w:ind w:left="1037" w:hanging="630"/>
      </w:pPr>
      <w:rPr>
        <w:rFonts w:hint="default"/>
      </w:rPr>
    </w:lvl>
    <w:lvl w:ilvl="7">
      <w:start w:val="0"/>
      <w:numFmt w:val="bullet"/>
      <w:lvlText w:val="•"/>
      <w:lvlJc w:val="left"/>
      <w:pPr>
        <w:ind w:left="429" w:hanging="630"/>
      </w:pPr>
      <w:rPr>
        <w:rFonts w:hint="default"/>
      </w:rPr>
    </w:lvl>
    <w:lvl w:ilvl="8">
      <w:start w:val="0"/>
      <w:numFmt w:val="bullet"/>
      <w:lvlText w:val="•"/>
      <w:lvlJc w:val="left"/>
      <w:pPr>
        <w:ind w:left="-180" w:hanging="630"/>
      </w:pPr>
      <w:rPr>
        <w:rFonts w:hint="default"/>
      </w:rPr>
    </w:lvl>
  </w:abstractNum>
  <w:abstractNum w:abstractNumId="14">
    <w:nsid w:val="41D5FA66"/>
    <w:multiLevelType w:val="hybridMultilevel"/>
    <w:tmpl w:val="00000000"/>
    <w:lvl w:ilvl="0">
      <w:start w:val="1"/>
      <w:numFmt w:val="decimal"/>
      <w:lvlText w:val="（%1）"/>
      <w:lvlJc w:val="left"/>
      <w:pPr>
        <w:ind w:left="1796" w:hanging="923"/>
        <w:jc w:val="left"/>
      </w:pPr>
      <w:rPr>
        <w:rFonts w:ascii="Microsoft JhengHei" w:eastAsia="Microsoft JhengHei" w:hAnsi="Microsoft JhengHei" w:cs="Microsoft JhengHei" w:hint="default"/>
        <w:b/>
        <w:bCs/>
        <w:spacing w:val="-1"/>
        <w:w w:val="93"/>
        <w:sz w:val="34"/>
        <w:szCs w:val="34"/>
      </w:rPr>
    </w:lvl>
    <w:lvl w:ilvl="1">
      <w:start w:val="0"/>
      <w:numFmt w:val="bullet"/>
      <w:lvlText w:val="•"/>
      <w:lvlJc w:val="left"/>
      <w:pPr>
        <w:ind w:left="3209" w:hanging="923"/>
      </w:pPr>
      <w:rPr>
        <w:rFonts w:hint="default"/>
      </w:rPr>
    </w:lvl>
    <w:lvl w:ilvl="2">
      <w:start w:val="0"/>
      <w:numFmt w:val="bullet"/>
      <w:lvlText w:val="•"/>
      <w:lvlJc w:val="left"/>
      <w:pPr>
        <w:ind w:left="4619" w:hanging="923"/>
      </w:pPr>
      <w:rPr>
        <w:rFonts w:hint="default"/>
      </w:rPr>
    </w:lvl>
    <w:lvl w:ilvl="3">
      <w:start w:val="0"/>
      <w:numFmt w:val="bullet"/>
      <w:lvlText w:val="•"/>
      <w:lvlJc w:val="left"/>
      <w:pPr>
        <w:ind w:left="6029" w:hanging="923"/>
      </w:pPr>
      <w:rPr>
        <w:rFonts w:hint="default"/>
      </w:rPr>
    </w:lvl>
    <w:lvl w:ilvl="4">
      <w:start w:val="0"/>
      <w:numFmt w:val="bullet"/>
      <w:lvlText w:val="•"/>
      <w:lvlJc w:val="left"/>
      <w:pPr>
        <w:ind w:left="7439" w:hanging="923"/>
      </w:pPr>
      <w:rPr>
        <w:rFonts w:hint="default"/>
      </w:rPr>
    </w:lvl>
    <w:lvl w:ilvl="5">
      <w:start w:val="0"/>
      <w:numFmt w:val="bullet"/>
      <w:lvlText w:val="•"/>
      <w:lvlJc w:val="left"/>
      <w:pPr>
        <w:ind w:left="8849" w:hanging="923"/>
      </w:pPr>
      <w:rPr>
        <w:rFonts w:hint="default"/>
      </w:rPr>
    </w:lvl>
    <w:lvl w:ilvl="6">
      <w:start w:val="0"/>
      <w:numFmt w:val="bullet"/>
      <w:lvlText w:val="•"/>
      <w:lvlJc w:val="left"/>
      <w:pPr>
        <w:ind w:left="10259" w:hanging="923"/>
      </w:pPr>
      <w:rPr>
        <w:rFonts w:hint="default"/>
      </w:rPr>
    </w:lvl>
    <w:lvl w:ilvl="7">
      <w:start w:val="0"/>
      <w:numFmt w:val="bullet"/>
      <w:lvlText w:val="•"/>
      <w:lvlJc w:val="left"/>
      <w:pPr>
        <w:ind w:left="11669" w:hanging="923"/>
      </w:pPr>
      <w:rPr>
        <w:rFonts w:hint="default"/>
      </w:rPr>
    </w:lvl>
    <w:lvl w:ilvl="8">
      <w:start w:val="0"/>
      <w:numFmt w:val="bullet"/>
      <w:lvlText w:val="•"/>
      <w:lvlJc w:val="left"/>
      <w:pPr>
        <w:ind w:left="13079" w:hanging="923"/>
      </w:pPr>
      <w:rPr>
        <w:rFonts w:hint="default"/>
      </w:rPr>
    </w:lvl>
  </w:abstractNum>
  <w:abstractNum w:abstractNumId="15">
    <w:nsid w:val="441A315B"/>
    <w:multiLevelType w:val="hybridMultilevel"/>
    <w:tmpl w:val="00000000"/>
    <w:lvl w:ilvl="0">
      <w:start w:val="1"/>
      <w:numFmt w:val="decimal"/>
      <w:lvlText w:val="%1)"/>
      <w:lvlJc w:val="left"/>
      <w:pPr>
        <w:ind w:left="891" w:hanging="630"/>
        <w:jc w:val="left"/>
      </w:pPr>
      <w:rPr>
        <w:rFonts w:ascii="宋体" w:eastAsia="宋体" w:hAnsi="宋体" w:cs="宋体" w:hint="default"/>
        <w:spacing w:val="-1"/>
        <w:w w:val="90"/>
        <w:sz w:val="31"/>
        <w:szCs w:val="31"/>
      </w:rPr>
    </w:lvl>
    <w:lvl w:ilvl="1">
      <w:start w:val="0"/>
      <w:numFmt w:val="bullet"/>
      <w:lvlText w:val="•"/>
      <w:lvlJc w:val="left"/>
      <w:pPr>
        <w:ind w:left="1746" w:hanging="630"/>
      </w:pPr>
      <w:rPr>
        <w:rFonts w:hint="default"/>
      </w:rPr>
    </w:lvl>
    <w:lvl w:ilvl="2">
      <w:start w:val="0"/>
      <w:numFmt w:val="bullet"/>
      <w:lvlText w:val="•"/>
      <w:lvlJc w:val="left"/>
      <w:pPr>
        <w:ind w:left="2593" w:hanging="630"/>
      </w:pPr>
      <w:rPr>
        <w:rFonts w:hint="default"/>
      </w:rPr>
    </w:lvl>
    <w:lvl w:ilvl="3">
      <w:start w:val="0"/>
      <w:numFmt w:val="bullet"/>
      <w:lvlText w:val="•"/>
      <w:lvlJc w:val="left"/>
      <w:pPr>
        <w:ind w:left="3439" w:hanging="630"/>
      </w:pPr>
      <w:rPr>
        <w:rFonts w:hint="default"/>
      </w:rPr>
    </w:lvl>
    <w:lvl w:ilvl="4">
      <w:start w:val="0"/>
      <w:numFmt w:val="bullet"/>
      <w:lvlText w:val="•"/>
      <w:lvlJc w:val="left"/>
      <w:pPr>
        <w:ind w:left="4286" w:hanging="630"/>
      </w:pPr>
      <w:rPr>
        <w:rFonts w:hint="default"/>
      </w:rPr>
    </w:lvl>
    <w:lvl w:ilvl="5">
      <w:start w:val="0"/>
      <w:numFmt w:val="bullet"/>
      <w:lvlText w:val="•"/>
      <w:lvlJc w:val="left"/>
      <w:pPr>
        <w:ind w:left="5133" w:hanging="630"/>
      </w:pPr>
      <w:rPr>
        <w:rFonts w:hint="default"/>
      </w:rPr>
    </w:lvl>
    <w:lvl w:ilvl="6">
      <w:start w:val="0"/>
      <w:numFmt w:val="bullet"/>
      <w:lvlText w:val="•"/>
      <w:lvlJc w:val="left"/>
      <w:pPr>
        <w:ind w:left="5979" w:hanging="630"/>
      </w:pPr>
      <w:rPr>
        <w:rFonts w:hint="default"/>
      </w:rPr>
    </w:lvl>
    <w:lvl w:ilvl="7">
      <w:start w:val="0"/>
      <w:numFmt w:val="bullet"/>
      <w:lvlText w:val="•"/>
      <w:lvlJc w:val="left"/>
      <w:pPr>
        <w:ind w:left="6826" w:hanging="630"/>
      </w:pPr>
      <w:rPr>
        <w:rFonts w:hint="default"/>
      </w:rPr>
    </w:lvl>
    <w:lvl w:ilvl="8">
      <w:start w:val="0"/>
      <w:numFmt w:val="bullet"/>
      <w:lvlText w:val="•"/>
      <w:lvlJc w:val="left"/>
      <w:pPr>
        <w:ind w:left="7672" w:hanging="630"/>
      </w:pPr>
      <w:rPr>
        <w:rFonts w:hint="default"/>
      </w:rPr>
    </w:lvl>
  </w:abstractNum>
  <w:abstractNum w:abstractNumId="16">
    <w:nsid w:val="46D0B325"/>
    <w:multiLevelType w:val="hybridMultilevel"/>
    <w:tmpl w:val="00000000"/>
    <w:lvl w:ilvl="0">
      <w:start w:val="1"/>
      <w:numFmt w:val="decimal"/>
      <w:lvlText w:val="%1)"/>
      <w:lvlJc w:val="left"/>
      <w:pPr>
        <w:ind w:left="891" w:hanging="630"/>
        <w:jc w:val="left"/>
      </w:pPr>
      <w:rPr>
        <w:rFonts w:ascii="宋体" w:eastAsia="宋体" w:hAnsi="宋体" w:cs="宋体" w:hint="default"/>
        <w:spacing w:val="-1"/>
        <w:w w:val="90"/>
        <w:sz w:val="31"/>
        <w:szCs w:val="31"/>
      </w:rPr>
    </w:lvl>
    <w:lvl w:ilvl="1">
      <w:start w:val="0"/>
      <w:numFmt w:val="bullet"/>
      <w:lvlText w:val="•"/>
      <w:lvlJc w:val="left"/>
      <w:pPr>
        <w:ind w:left="1746" w:hanging="630"/>
      </w:pPr>
      <w:rPr>
        <w:rFonts w:hint="default"/>
      </w:rPr>
    </w:lvl>
    <w:lvl w:ilvl="2">
      <w:start w:val="0"/>
      <w:numFmt w:val="bullet"/>
      <w:lvlText w:val="•"/>
      <w:lvlJc w:val="left"/>
      <w:pPr>
        <w:ind w:left="2593" w:hanging="630"/>
      </w:pPr>
      <w:rPr>
        <w:rFonts w:hint="default"/>
      </w:rPr>
    </w:lvl>
    <w:lvl w:ilvl="3">
      <w:start w:val="0"/>
      <w:numFmt w:val="bullet"/>
      <w:lvlText w:val="•"/>
      <w:lvlJc w:val="left"/>
      <w:pPr>
        <w:ind w:left="3439" w:hanging="630"/>
      </w:pPr>
      <w:rPr>
        <w:rFonts w:hint="default"/>
      </w:rPr>
    </w:lvl>
    <w:lvl w:ilvl="4">
      <w:start w:val="0"/>
      <w:numFmt w:val="bullet"/>
      <w:lvlText w:val="•"/>
      <w:lvlJc w:val="left"/>
      <w:pPr>
        <w:ind w:left="4286" w:hanging="630"/>
      </w:pPr>
      <w:rPr>
        <w:rFonts w:hint="default"/>
      </w:rPr>
    </w:lvl>
    <w:lvl w:ilvl="5">
      <w:start w:val="0"/>
      <w:numFmt w:val="bullet"/>
      <w:lvlText w:val="•"/>
      <w:lvlJc w:val="left"/>
      <w:pPr>
        <w:ind w:left="5133" w:hanging="630"/>
      </w:pPr>
      <w:rPr>
        <w:rFonts w:hint="default"/>
      </w:rPr>
    </w:lvl>
    <w:lvl w:ilvl="6">
      <w:start w:val="0"/>
      <w:numFmt w:val="bullet"/>
      <w:lvlText w:val="•"/>
      <w:lvlJc w:val="left"/>
      <w:pPr>
        <w:ind w:left="5979" w:hanging="630"/>
      </w:pPr>
      <w:rPr>
        <w:rFonts w:hint="default"/>
      </w:rPr>
    </w:lvl>
    <w:lvl w:ilvl="7">
      <w:start w:val="0"/>
      <w:numFmt w:val="bullet"/>
      <w:lvlText w:val="•"/>
      <w:lvlJc w:val="left"/>
      <w:pPr>
        <w:ind w:left="6826" w:hanging="630"/>
      </w:pPr>
      <w:rPr>
        <w:rFonts w:hint="default"/>
      </w:rPr>
    </w:lvl>
    <w:lvl w:ilvl="8">
      <w:start w:val="0"/>
      <w:numFmt w:val="bullet"/>
      <w:lvlText w:val="•"/>
      <w:lvlJc w:val="left"/>
      <w:pPr>
        <w:ind w:left="7672" w:hanging="630"/>
      </w:pPr>
      <w:rPr>
        <w:rFonts w:hint="default"/>
      </w:rPr>
    </w:lvl>
  </w:abstractNum>
  <w:abstractNum w:abstractNumId="17">
    <w:nsid w:val="48C228EC"/>
    <w:multiLevelType w:val="hybridMultilevel"/>
    <w:tmpl w:val="00000000"/>
    <w:lvl w:ilvl="0">
      <w:start w:val="1"/>
      <w:numFmt w:val="decimal"/>
      <w:lvlText w:val="%1)"/>
      <w:lvlJc w:val="left"/>
      <w:pPr>
        <w:ind w:left="768" w:hanging="630"/>
        <w:jc w:val="left"/>
      </w:pPr>
      <w:rPr>
        <w:rFonts w:ascii="宋体" w:eastAsia="宋体" w:hAnsi="宋体" w:cs="宋体" w:hint="default"/>
        <w:spacing w:val="-1"/>
        <w:w w:val="90"/>
        <w:sz w:val="31"/>
        <w:szCs w:val="31"/>
      </w:rPr>
    </w:lvl>
    <w:lvl w:ilvl="1">
      <w:start w:val="0"/>
      <w:numFmt w:val="bullet"/>
      <w:lvlText w:val="•"/>
      <w:lvlJc w:val="left"/>
      <w:pPr>
        <w:ind w:left="1585" w:hanging="630"/>
      </w:pPr>
      <w:rPr>
        <w:rFonts w:hint="default"/>
      </w:rPr>
    </w:lvl>
    <w:lvl w:ilvl="2">
      <w:start w:val="0"/>
      <w:numFmt w:val="bullet"/>
      <w:lvlText w:val="•"/>
      <w:lvlJc w:val="left"/>
      <w:pPr>
        <w:ind w:left="2411" w:hanging="630"/>
      </w:pPr>
      <w:rPr>
        <w:rFonts w:hint="default"/>
      </w:rPr>
    </w:lvl>
    <w:lvl w:ilvl="3">
      <w:start w:val="0"/>
      <w:numFmt w:val="bullet"/>
      <w:lvlText w:val="•"/>
      <w:lvlJc w:val="left"/>
      <w:pPr>
        <w:ind w:left="3237" w:hanging="630"/>
      </w:pPr>
      <w:rPr>
        <w:rFonts w:hint="default"/>
      </w:rPr>
    </w:lvl>
    <w:lvl w:ilvl="4">
      <w:start w:val="0"/>
      <w:numFmt w:val="bullet"/>
      <w:lvlText w:val="•"/>
      <w:lvlJc w:val="left"/>
      <w:pPr>
        <w:ind w:left="4062" w:hanging="630"/>
      </w:pPr>
      <w:rPr>
        <w:rFonts w:hint="default"/>
      </w:rPr>
    </w:lvl>
    <w:lvl w:ilvl="5">
      <w:start w:val="0"/>
      <w:numFmt w:val="bullet"/>
      <w:lvlText w:val="•"/>
      <w:lvlJc w:val="left"/>
      <w:pPr>
        <w:ind w:left="4888" w:hanging="630"/>
      </w:pPr>
      <w:rPr>
        <w:rFonts w:hint="default"/>
      </w:rPr>
    </w:lvl>
    <w:lvl w:ilvl="6">
      <w:start w:val="0"/>
      <w:numFmt w:val="bullet"/>
      <w:lvlText w:val="•"/>
      <w:lvlJc w:val="left"/>
      <w:pPr>
        <w:ind w:left="5714" w:hanging="630"/>
      </w:pPr>
      <w:rPr>
        <w:rFonts w:hint="default"/>
      </w:rPr>
    </w:lvl>
    <w:lvl w:ilvl="7">
      <w:start w:val="0"/>
      <w:numFmt w:val="bullet"/>
      <w:lvlText w:val="•"/>
      <w:lvlJc w:val="left"/>
      <w:pPr>
        <w:ind w:left="6539" w:hanging="630"/>
      </w:pPr>
      <w:rPr>
        <w:rFonts w:hint="default"/>
      </w:rPr>
    </w:lvl>
    <w:lvl w:ilvl="8">
      <w:start w:val="0"/>
      <w:numFmt w:val="bullet"/>
      <w:lvlText w:val="•"/>
      <w:lvlJc w:val="left"/>
      <w:pPr>
        <w:ind w:left="7365" w:hanging="630"/>
      </w:pPr>
      <w:rPr>
        <w:rFonts w:hint="default"/>
      </w:rPr>
    </w:lvl>
  </w:abstractNum>
  <w:abstractNum w:abstractNumId="18">
    <w:nsid w:val="4C4DF8C9"/>
    <w:multiLevelType w:val="hybridMultilevel"/>
    <w:tmpl w:val="00000000"/>
    <w:lvl w:ilvl="0">
      <w:start w:val="1"/>
      <w:numFmt w:val="decimal"/>
      <w:lvlText w:val="%1."/>
      <w:lvlJc w:val="left"/>
      <w:pPr>
        <w:ind w:left="110" w:hanging="495"/>
        <w:jc w:val="right"/>
      </w:pPr>
      <w:rPr>
        <w:rFonts w:ascii="宋体" w:eastAsia="宋体" w:hAnsi="宋体" w:cs="宋体" w:hint="default"/>
        <w:spacing w:val="-72"/>
        <w:w w:val="102"/>
        <w:sz w:val="29"/>
        <w:szCs w:val="29"/>
      </w:rPr>
    </w:lvl>
    <w:lvl w:ilvl="1">
      <w:start w:val="0"/>
      <w:numFmt w:val="bullet"/>
      <w:lvlText w:val="•"/>
      <w:lvlJc w:val="left"/>
      <w:pPr>
        <w:ind w:left="291" w:hanging="495"/>
      </w:pPr>
      <w:rPr>
        <w:rFonts w:hint="default"/>
      </w:rPr>
    </w:lvl>
    <w:lvl w:ilvl="2">
      <w:start w:val="0"/>
      <w:numFmt w:val="bullet"/>
      <w:lvlText w:val="•"/>
      <w:lvlJc w:val="left"/>
      <w:pPr>
        <w:ind w:left="463" w:hanging="495"/>
      </w:pPr>
      <w:rPr>
        <w:rFonts w:hint="default"/>
      </w:rPr>
    </w:lvl>
    <w:lvl w:ilvl="3">
      <w:start w:val="0"/>
      <w:numFmt w:val="bullet"/>
      <w:lvlText w:val="•"/>
      <w:lvlJc w:val="left"/>
      <w:pPr>
        <w:ind w:left="635" w:hanging="495"/>
      </w:pPr>
      <w:rPr>
        <w:rFonts w:hint="default"/>
      </w:rPr>
    </w:lvl>
    <w:lvl w:ilvl="4">
      <w:start w:val="0"/>
      <w:numFmt w:val="bullet"/>
      <w:lvlText w:val="•"/>
      <w:lvlJc w:val="left"/>
      <w:pPr>
        <w:ind w:left="807" w:hanging="495"/>
      </w:pPr>
      <w:rPr>
        <w:rFonts w:hint="default"/>
      </w:rPr>
    </w:lvl>
    <w:lvl w:ilvl="5">
      <w:start w:val="0"/>
      <w:numFmt w:val="bullet"/>
      <w:lvlText w:val="•"/>
      <w:lvlJc w:val="left"/>
      <w:pPr>
        <w:ind w:left="979" w:hanging="495"/>
      </w:pPr>
      <w:rPr>
        <w:rFonts w:hint="default"/>
      </w:rPr>
    </w:lvl>
    <w:lvl w:ilvl="6">
      <w:start w:val="0"/>
      <w:numFmt w:val="bullet"/>
      <w:lvlText w:val="•"/>
      <w:lvlJc w:val="left"/>
      <w:pPr>
        <w:ind w:left="1151" w:hanging="495"/>
      </w:pPr>
      <w:rPr>
        <w:rFonts w:hint="default"/>
      </w:rPr>
    </w:lvl>
    <w:lvl w:ilvl="7">
      <w:start w:val="0"/>
      <w:numFmt w:val="bullet"/>
      <w:lvlText w:val="•"/>
      <w:lvlJc w:val="left"/>
      <w:pPr>
        <w:ind w:left="1322" w:hanging="495"/>
      </w:pPr>
      <w:rPr>
        <w:rFonts w:hint="default"/>
      </w:rPr>
    </w:lvl>
    <w:lvl w:ilvl="8">
      <w:start w:val="0"/>
      <w:numFmt w:val="bullet"/>
      <w:lvlText w:val="•"/>
      <w:lvlJc w:val="left"/>
      <w:pPr>
        <w:ind w:left="1494" w:hanging="495"/>
      </w:pPr>
      <w:rPr>
        <w:rFonts w:hint="default"/>
      </w:rPr>
    </w:lvl>
  </w:abstractNum>
  <w:abstractNum w:abstractNumId="19">
    <w:nsid w:val="4D25A0DF"/>
    <w:multiLevelType w:val="hybridMultilevel"/>
    <w:tmpl w:val="00000000"/>
    <w:lvl w:ilvl="0">
      <w:start w:val="1"/>
      <w:numFmt w:val="decimal"/>
      <w:lvlText w:val="%1)"/>
      <w:lvlJc w:val="left"/>
      <w:pPr>
        <w:ind w:left="900" w:hanging="630"/>
        <w:jc w:val="left"/>
      </w:pPr>
      <w:rPr>
        <w:rFonts w:ascii="宋体" w:eastAsia="宋体" w:hAnsi="宋体" w:cs="宋体" w:hint="default"/>
        <w:spacing w:val="-1"/>
        <w:w w:val="90"/>
        <w:sz w:val="31"/>
        <w:szCs w:val="31"/>
      </w:rPr>
    </w:lvl>
    <w:lvl w:ilvl="1">
      <w:start w:val="0"/>
      <w:numFmt w:val="bullet"/>
      <w:lvlText w:val="•"/>
      <w:lvlJc w:val="left"/>
      <w:pPr>
        <w:ind w:left="1156" w:hanging="630"/>
      </w:pPr>
      <w:rPr>
        <w:rFonts w:hint="default"/>
      </w:rPr>
    </w:lvl>
    <w:lvl w:ilvl="2">
      <w:start w:val="0"/>
      <w:numFmt w:val="bullet"/>
      <w:lvlText w:val="•"/>
      <w:lvlJc w:val="left"/>
      <w:pPr>
        <w:ind w:left="1413" w:hanging="630"/>
      </w:pPr>
      <w:rPr>
        <w:rFonts w:hint="default"/>
      </w:rPr>
    </w:lvl>
    <w:lvl w:ilvl="3">
      <w:start w:val="0"/>
      <w:numFmt w:val="bullet"/>
      <w:lvlText w:val="•"/>
      <w:lvlJc w:val="left"/>
      <w:pPr>
        <w:ind w:left="1670" w:hanging="630"/>
      </w:pPr>
      <w:rPr>
        <w:rFonts w:hint="default"/>
      </w:rPr>
    </w:lvl>
    <w:lvl w:ilvl="4">
      <w:start w:val="0"/>
      <w:numFmt w:val="bullet"/>
      <w:lvlText w:val="•"/>
      <w:lvlJc w:val="left"/>
      <w:pPr>
        <w:ind w:left="1927" w:hanging="630"/>
      </w:pPr>
      <w:rPr>
        <w:rFonts w:hint="default"/>
      </w:rPr>
    </w:lvl>
    <w:lvl w:ilvl="5">
      <w:start w:val="0"/>
      <w:numFmt w:val="bullet"/>
      <w:lvlText w:val="•"/>
      <w:lvlJc w:val="left"/>
      <w:pPr>
        <w:ind w:left="2184" w:hanging="630"/>
      </w:pPr>
      <w:rPr>
        <w:rFonts w:hint="default"/>
      </w:rPr>
    </w:lvl>
    <w:lvl w:ilvl="6">
      <w:start w:val="0"/>
      <w:numFmt w:val="bullet"/>
      <w:lvlText w:val="•"/>
      <w:lvlJc w:val="left"/>
      <w:pPr>
        <w:ind w:left="2441" w:hanging="630"/>
      </w:pPr>
      <w:rPr>
        <w:rFonts w:hint="default"/>
      </w:rPr>
    </w:lvl>
    <w:lvl w:ilvl="7">
      <w:start w:val="0"/>
      <w:numFmt w:val="bullet"/>
      <w:lvlText w:val="•"/>
      <w:lvlJc w:val="left"/>
      <w:pPr>
        <w:ind w:left="2697" w:hanging="630"/>
      </w:pPr>
      <w:rPr>
        <w:rFonts w:hint="default"/>
      </w:rPr>
    </w:lvl>
    <w:lvl w:ilvl="8">
      <w:start w:val="0"/>
      <w:numFmt w:val="bullet"/>
      <w:lvlText w:val="•"/>
      <w:lvlJc w:val="left"/>
      <w:pPr>
        <w:ind w:left="2954" w:hanging="630"/>
      </w:pPr>
      <w:rPr>
        <w:rFonts w:hint="default"/>
      </w:rPr>
    </w:lvl>
  </w:abstractNum>
  <w:abstractNum w:abstractNumId="20">
    <w:nsid w:val="4E76B73D"/>
    <w:multiLevelType w:val="hybridMultilevel"/>
    <w:tmpl w:val="00000000"/>
    <w:lvl w:ilvl="0">
      <w:start w:val="1"/>
      <w:numFmt w:val="decimal"/>
      <w:lvlText w:val="%1)"/>
      <w:lvlJc w:val="left"/>
      <w:pPr>
        <w:ind w:left="903" w:hanging="630"/>
        <w:jc w:val="left"/>
      </w:pPr>
      <w:rPr>
        <w:rFonts w:ascii="宋体" w:eastAsia="宋体" w:hAnsi="宋体" w:cs="宋体" w:hint="default"/>
        <w:spacing w:val="-1"/>
        <w:w w:val="90"/>
        <w:sz w:val="31"/>
        <w:szCs w:val="31"/>
      </w:rPr>
    </w:lvl>
    <w:lvl w:ilvl="1">
      <w:start w:val="0"/>
      <w:numFmt w:val="bullet"/>
      <w:lvlText w:val="•"/>
      <w:lvlJc w:val="left"/>
      <w:pPr>
        <w:ind w:left="1724" w:hanging="630"/>
      </w:pPr>
      <w:rPr>
        <w:rFonts w:hint="default"/>
      </w:rPr>
    </w:lvl>
    <w:lvl w:ilvl="2">
      <w:start w:val="0"/>
      <w:numFmt w:val="bullet"/>
      <w:lvlText w:val="•"/>
      <w:lvlJc w:val="left"/>
      <w:pPr>
        <w:ind w:left="2548" w:hanging="630"/>
      </w:pPr>
      <w:rPr>
        <w:rFonts w:hint="default"/>
      </w:rPr>
    </w:lvl>
    <w:lvl w:ilvl="3">
      <w:start w:val="0"/>
      <w:numFmt w:val="bullet"/>
      <w:lvlText w:val="•"/>
      <w:lvlJc w:val="left"/>
      <w:pPr>
        <w:ind w:left="3373" w:hanging="630"/>
      </w:pPr>
      <w:rPr>
        <w:rFonts w:hint="default"/>
      </w:rPr>
    </w:lvl>
    <w:lvl w:ilvl="4">
      <w:start w:val="0"/>
      <w:numFmt w:val="bullet"/>
      <w:lvlText w:val="•"/>
      <w:lvlJc w:val="left"/>
      <w:pPr>
        <w:ind w:left="4197" w:hanging="630"/>
      </w:pPr>
      <w:rPr>
        <w:rFonts w:hint="default"/>
      </w:rPr>
    </w:lvl>
    <w:lvl w:ilvl="5">
      <w:start w:val="0"/>
      <w:numFmt w:val="bullet"/>
      <w:lvlText w:val="•"/>
      <w:lvlJc w:val="left"/>
      <w:pPr>
        <w:ind w:left="5021" w:hanging="630"/>
      </w:pPr>
      <w:rPr>
        <w:rFonts w:hint="default"/>
      </w:rPr>
    </w:lvl>
    <w:lvl w:ilvl="6">
      <w:start w:val="0"/>
      <w:numFmt w:val="bullet"/>
      <w:lvlText w:val="•"/>
      <w:lvlJc w:val="left"/>
      <w:pPr>
        <w:ind w:left="5846" w:hanging="630"/>
      </w:pPr>
      <w:rPr>
        <w:rFonts w:hint="default"/>
      </w:rPr>
    </w:lvl>
    <w:lvl w:ilvl="7">
      <w:start w:val="0"/>
      <w:numFmt w:val="bullet"/>
      <w:lvlText w:val="•"/>
      <w:lvlJc w:val="left"/>
      <w:pPr>
        <w:ind w:left="6670" w:hanging="630"/>
      </w:pPr>
      <w:rPr>
        <w:rFonts w:hint="default"/>
      </w:rPr>
    </w:lvl>
    <w:lvl w:ilvl="8">
      <w:start w:val="0"/>
      <w:numFmt w:val="bullet"/>
      <w:lvlText w:val="•"/>
      <w:lvlJc w:val="left"/>
      <w:pPr>
        <w:ind w:left="7494" w:hanging="630"/>
      </w:pPr>
      <w:rPr>
        <w:rFonts w:hint="default"/>
      </w:rPr>
    </w:lvl>
  </w:abstractNum>
  <w:abstractNum w:abstractNumId="21">
    <w:nsid w:val="5B78D5FE"/>
    <w:multiLevelType w:val="hybridMultilevel"/>
    <w:tmpl w:val="00000000"/>
    <w:lvl w:ilvl="0">
      <w:start w:val="1"/>
      <w:numFmt w:val="decimal"/>
      <w:lvlText w:val="%1)"/>
      <w:lvlJc w:val="left"/>
      <w:pPr>
        <w:ind w:left="875" w:hanging="630"/>
        <w:jc w:val="left"/>
      </w:pPr>
      <w:rPr>
        <w:rFonts w:ascii="宋体" w:eastAsia="宋体" w:hAnsi="宋体" w:cs="宋体" w:hint="default"/>
        <w:spacing w:val="-1"/>
        <w:w w:val="90"/>
        <w:sz w:val="31"/>
        <w:szCs w:val="31"/>
      </w:rPr>
    </w:lvl>
    <w:lvl w:ilvl="1">
      <w:start w:val="1"/>
      <w:numFmt w:val="decimal"/>
      <w:lvlText w:val="（%2）"/>
      <w:lvlJc w:val="left"/>
      <w:pPr>
        <w:ind w:left="168" w:hanging="923"/>
        <w:jc w:val="left"/>
      </w:pPr>
      <w:rPr>
        <w:rFonts w:ascii="宋体" w:eastAsia="宋体" w:hAnsi="宋体" w:cs="宋体" w:hint="default"/>
        <w:spacing w:val="-1"/>
        <w:w w:val="100"/>
        <w:sz w:val="34"/>
        <w:szCs w:val="34"/>
      </w:rPr>
    </w:lvl>
    <w:lvl w:ilvl="2">
      <w:start w:val="0"/>
      <w:numFmt w:val="bullet"/>
      <w:lvlText w:val="•"/>
      <w:lvlJc w:val="left"/>
      <w:pPr>
        <w:ind w:left="1174" w:hanging="923"/>
      </w:pPr>
      <w:rPr>
        <w:rFonts w:hint="default"/>
      </w:rPr>
    </w:lvl>
    <w:lvl w:ilvl="3">
      <w:start w:val="0"/>
      <w:numFmt w:val="bullet"/>
      <w:lvlText w:val="•"/>
      <w:lvlJc w:val="left"/>
      <w:pPr>
        <w:ind w:left="1469" w:hanging="923"/>
      </w:pPr>
      <w:rPr>
        <w:rFonts w:hint="default"/>
      </w:rPr>
    </w:lvl>
    <w:lvl w:ilvl="4">
      <w:start w:val="0"/>
      <w:numFmt w:val="bullet"/>
      <w:lvlText w:val="•"/>
      <w:lvlJc w:val="left"/>
      <w:pPr>
        <w:ind w:left="1763" w:hanging="923"/>
      </w:pPr>
      <w:rPr>
        <w:rFonts w:hint="default"/>
      </w:rPr>
    </w:lvl>
    <w:lvl w:ilvl="5">
      <w:start w:val="0"/>
      <w:numFmt w:val="bullet"/>
      <w:lvlText w:val="•"/>
      <w:lvlJc w:val="left"/>
      <w:pPr>
        <w:ind w:left="2058" w:hanging="923"/>
      </w:pPr>
      <w:rPr>
        <w:rFonts w:hint="default"/>
      </w:rPr>
    </w:lvl>
    <w:lvl w:ilvl="6">
      <w:start w:val="0"/>
      <w:numFmt w:val="bullet"/>
      <w:lvlText w:val="•"/>
      <w:lvlJc w:val="left"/>
      <w:pPr>
        <w:ind w:left="2352" w:hanging="923"/>
      </w:pPr>
      <w:rPr>
        <w:rFonts w:hint="default"/>
      </w:rPr>
    </w:lvl>
    <w:lvl w:ilvl="7">
      <w:start w:val="0"/>
      <w:numFmt w:val="bullet"/>
      <w:lvlText w:val="•"/>
      <w:lvlJc w:val="left"/>
      <w:pPr>
        <w:ind w:left="2647" w:hanging="923"/>
      </w:pPr>
      <w:rPr>
        <w:rFonts w:hint="default"/>
      </w:rPr>
    </w:lvl>
    <w:lvl w:ilvl="8">
      <w:start w:val="0"/>
      <w:numFmt w:val="bullet"/>
      <w:lvlText w:val="•"/>
      <w:lvlJc w:val="left"/>
      <w:pPr>
        <w:ind w:left="2941" w:hanging="923"/>
      </w:pPr>
      <w:rPr>
        <w:rFonts w:hint="default"/>
      </w:rPr>
    </w:lvl>
  </w:abstractNum>
  <w:abstractNum w:abstractNumId="22">
    <w:nsid w:val="5DB5D501"/>
    <w:multiLevelType w:val="hybridMultilevel"/>
    <w:tmpl w:val="00000000"/>
    <w:lvl w:ilvl="0">
      <w:start w:val="4"/>
      <w:numFmt w:val="decimal"/>
      <w:lvlText w:val="%1)"/>
      <w:lvlJc w:val="left"/>
      <w:pPr>
        <w:ind w:left="4099" w:hanging="630"/>
        <w:jc w:val="left"/>
      </w:pPr>
      <w:rPr>
        <w:rFonts w:ascii="宋体" w:eastAsia="宋体" w:hAnsi="宋体" w:cs="宋体" w:hint="default"/>
        <w:spacing w:val="-1"/>
        <w:w w:val="90"/>
        <w:sz w:val="31"/>
        <w:szCs w:val="31"/>
      </w:rPr>
    </w:lvl>
    <w:lvl w:ilvl="1">
      <w:start w:val="0"/>
      <w:numFmt w:val="bullet"/>
      <w:lvlText w:val="•"/>
      <w:lvlJc w:val="left"/>
      <w:pPr>
        <w:ind w:left="4452" w:hanging="630"/>
      </w:pPr>
      <w:rPr>
        <w:rFonts w:hint="default"/>
      </w:rPr>
    </w:lvl>
    <w:lvl w:ilvl="2">
      <w:start w:val="0"/>
      <w:numFmt w:val="bullet"/>
      <w:lvlText w:val="•"/>
      <w:lvlJc w:val="left"/>
      <w:pPr>
        <w:ind w:left="4804" w:hanging="630"/>
      </w:pPr>
      <w:rPr>
        <w:rFonts w:hint="default"/>
      </w:rPr>
    </w:lvl>
    <w:lvl w:ilvl="3">
      <w:start w:val="0"/>
      <w:numFmt w:val="bullet"/>
      <w:lvlText w:val="•"/>
      <w:lvlJc w:val="left"/>
      <w:pPr>
        <w:ind w:left="5157" w:hanging="630"/>
      </w:pPr>
      <w:rPr>
        <w:rFonts w:hint="default"/>
      </w:rPr>
    </w:lvl>
    <w:lvl w:ilvl="4">
      <w:start w:val="0"/>
      <w:numFmt w:val="bullet"/>
      <w:lvlText w:val="•"/>
      <w:lvlJc w:val="left"/>
      <w:pPr>
        <w:ind w:left="5509" w:hanging="630"/>
      </w:pPr>
      <w:rPr>
        <w:rFonts w:hint="default"/>
      </w:rPr>
    </w:lvl>
    <w:lvl w:ilvl="5">
      <w:start w:val="0"/>
      <w:numFmt w:val="bullet"/>
      <w:lvlText w:val="•"/>
      <w:lvlJc w:val="left"/>
      <w:pPr>
        <w:ind w:left="5862" w:hanging="630"/>
      </w:pPr>
      <w:rPr>
        <w:rFonts w:hint="default"/>
      </w:rPr>
    </w:lvl>
    <w:lvl w:ilvl="6">
      <w:start w:val="0"/>
      <w:numFmt w:val="bullet"/>
      <w:lvlText w:val="•"/>
      <w:lvlJc w:val="left"/>
      <w:pPr>
        <w:ind w:left="6214" w:hanging="630"/>
      </w:pPr>
      <w:rPr>
        <w:rFonts w:hint="default"/>
      </w:rPr>
    </w:lvl>
    <w:lvl w:ilvl="7">
      <w:start w:val="0"/>
      <w:numFmt w:val="bullet"/>
      <w:lvlText w:val="•"/>
      <w:lvlJc w:val="left"/>
      <w:pPr>
        <w:ind w:left="6566" w:hanging="630"/>
      </w:pPr>
      <w:rPr>
        <w:rFonts w:hint="default"/>
      </w:rPr>
    </w:lvl>
    <w:lvl w:ilvl="8">
      <w:start w:val="0"/>
      <w:numFmt w:val="bullet"/>
      <w:lvlText w:val="•"/>
      <w:lvlJc w:val="left"/>
      <w:pPr>
        <w:ind w:left="6919" w:hanging="630"/>
      </w:pPr>
      <w:rPr>
        <w:rFonts w:hint="default"/>
      </w:rPr>
    </w:lvl>
  </w:abstractNum>
  <w:abstractNum w:abstractNumId="23">
    <w:nsid w:val="5E0A192B"/>
    <w:multiLevelType w:val="hybridMultilevel"/>
    <w:tmpl w:val="00000000"/>
    <w:lvl w:ilvl="0">
      <w:start w:val="1"/>
      <w:numFmt w:val="decimal"/>
      <w:lvlText w:val="%1."/>
      <w:lvlJc w:val="left"/>
      <w:pPr>
        <w:ind w:left="168" w:hanging="303"/>
        <w:jc w:val="left"/>
      </w:pPr>
      <w:rPr>
        <w:rFonts w:ascii="宋体" w:eastAsia="宋体" w:hAnsi="宋体" w:cs="宋体" w:hint="default"/>
        <w:spacing w:val="-1"/>
        <w:w w:val="83"/>
        <w:sz w:val="34"/>
        <w:szCs w:val="34"/>
      </w:rPr>
    </w:lvl>
    <w:lvl w:ilvl="1">
      <w:start w:val="0"/>
      <w:numFmt w:val="bullet"/>
      <w:lvlText w:val="•"/>
      <w:lvlJc w:val="left"/>
      <w:pPr>
        <w:ind w:left="1960" w:hanging="303"/>
      </w:pPr>
      <w:rPr>
        <w:rFonts w:hint="default"/>
      </w:rPr>
    </w:lvl>
    <w:lvl w:ilvl="2">
      <w:start w:val="0"/>
      <w:numFmt w:val="bullet"/>
      <w:lvlText w:val="•"/>
      <w:lvlJc w:val="left"/>
      <w:pPr>
        <w:ind w:left="2091" w:hanging="303"/>
      </w:pPr>
      <w:rPr>
        <w:rFonts w:hint="default"/>
      </w:rPr>
    </w:lvl>
    <w:lvl w:ilvl="3">
      <w:start w:val="0"/>
      <w:numFmt w:val="bullet"/>
      <w:lvlText w:val="•"/>
      <w:lvlJc w:val="left"/>
      <w:pPr>
        <w:ind w:left="2223" w:hanging="303"/>
      </w:pPr>
      <w:rPr>
        <w:rFonts w:hint="default"/>
      </w:rPr>
    </w:lvl>
    <w:lvl w:ilvl="4">
      <w:start w:val="0"/>
      <w:numFmt w:val="bullet"/>
      <w:lvlText w:val="•"/>
      <w:lvlJc w:val="left"/>
      <w:pPr>
        <w:ind w:left="2355" w:hanging="303"/>
      </w:pPr>
      <w:rPr>
        <w:rFonts w:hint="default"/>
      </w:rPr>
    </w:lvl>
    <w:lvl w:ilvl="5">
      <w:start w:val="0"/>
      <w:numFmt w:val="bullet"/>
      <w:lvlText w:val="•"/>
      <w:lvlJc w:val="left"/>
      <w:pPr>
        <w:ind w:left="2486" w:hanging="303"/>
      </w:pPr>
      <w:rPr>
        <w:rFonts w:hint="default"/>
      </w:rPr>
    </w:lvl>
    <w:lvl w:ilvl="6">
      <w:start w:val="0"/>
      <w:numFmt w:val="bullet"/>
      <w:lvlText w:val="•"/>
      <w:lvlJc w:val="left"/>
      <w:pPr>
        <w:ind w:left="2618" w:hanging="303"/>
      </w:pPr>
      <w:rPr>
        <w:rFonts w:hint="default"/>
      </w:rPr>
    </w:lvl>
    <w:lvl w:ilvl="7">
      <w:start w:val="0"/>
      <w:numFmt w:val="bullet"/>
      <w:lvlText w:val="•"/>
      <w:lvlJc w:val="left"/>
      <w:pPr>
        <w:ind w:left="2750" w:hanging="303"/>
      </w:pPr>
      <w:rPr>
        <w:rFonts w:hint="default"/>
      </w:rPr>
    </w:lvl>
    <w:lvl w:ilvl="8">
      <w:start w:val="0"/>
      <w:numFmt w:val="bullet"/>
      <w:lvlText w:val="•"/>
      <w:lvlJc w:val="left"/>
      <w:pPr>
        <w:ind w:left="2881" w:hanging="303"/>
      </w:pPr>
      <w:rPr>
        <w:rFonts w:hint="default"/>
      </w:rPr>
    </w:lvl>
  </w:abstractNum>
  <w:abstractNum w:abstractNumId="24">
    <w:nsid w:val="5F5BDAEA"/>
    <w:multiLevelType w:val="hybridMultilevel"/>
    <w:tmpl w:val="00000000"/>
    <w:lvl w:ilvl="0">
      <w:start w:val="1"/>
      <w:numFmt w:val="decimal"/>
      <w:lvlText w:val="%1)"/>
      <w:lvlJc w:val="left"/>
      <w:pPr>
        <w:ind w:left="876" w:hanging="630"/>
        <w:jc w:val="left"/>
      </w:pPr>
      <w:rPr>
        <w:rFonts w:ascii="宋体" w:eastAsia="宋体" w:hAnsi="宋体" w:cs="宋体" w:hint="default"/>
        <w:spacing w:val="-1"/>
        <w:w w:val="90"/>
        <w:sz w:val="31"/>
        <w:szCs w:val="31"/>
      </w:rPr>
    </w:lvl>
    <w:lvl w:ilvl="1">
      <w:start w:val="0"/>
      <w:numFmt w:val="bullet"/>
      <w:lvlText w:val="•"/>
      <w:lvlJc w:val="left"/>
      <w:pPr>
        <w:ind w:left="1517" w:hanging="630"/>
      </w:pPr>
      <w:rPr>
        <w:rFonts w:hint="default"/>
      </w:rPr>
    </w:lvl>
    <w:lvl w:ilvl="2">
      <w:start w:val="0"/>
      <w:numFmt w:val="bullet"/>
      <w:lvlText w:val="•"/>
      <w:lvlJc w:val="left"/>
      <w:pPr>
        <w:ind w:left="2154" w:hanging="630"/>
      </w:pPr>
      <w:rPr>
        <w:rFonts w:hint="default"/>
      </w:rPr>
    </w:lvl>
    <w:lvl w:ilvl="3">
      <w:start w:val="0"/>
      <w:numFmt w:val="bullet"/>
      <w:lvlText w:val="•"/>
      <w:lvlJc w:val="left"/>
      <w:pPr>
        <w:ind w:left="2791" w:hanging="630"/>
      </w:pPr>
      <w:rPr>
        <w:rFonts w:hint="default"/>
      </w:rPr>
    </w:lvl>
    <w:lvl w:ilvl="4">
      <w:start w:val="0"/>
      <w:numFmt w:val="bullet"/>
      <w:lvlText w:val="•"/>
      <w:lvlJc w:val="left"/>
      <w:pPr>
        <w:ind w:left="3429" w:hanging="630"/>
      </w:pPr>
      <w:rPr>
        <w:rFonts w:hint="default"/>
      </w:rPr>
    </w:lvl>
    <w:lvl w:ilvl="5">
      <w:start w:val="0"/>
      <w:numFmt w:val="bullet"/>
      <w:lvlText w:val="•"/>
      <w:lvlJc w:val="left"/>
      <w:pPr>
        <w:ind w:left="4066" w:hanging="630"/>
      </w:pPr>
      <w:rPr>
        <w:rFonts w:hint="default"/>
      </w:rPr>
    </w:lvl>
    <w:lvl w:ilvl="6">
      <w:start w:val="0"/>
      <w:numFmt w:val="bullet"/>
      <w:lvlText w:val="•"/>
      <w:lvlJc w:val="left"/>
      <w:pPr>
        <w:ind w:left="4703" w:hanging="630"/>
      </w:pPr>
      <w:rPr>
        <w:rFonts w:hint="default"/>
      </w:rPr>
    </w:lvl>
    <w:lvl w:ilvl="7">
      <w:start w:val="0"/>
      <w:numFmt w:val="bullet"/>
      <w:lvlText w:val="•"/>
      <w:lvlJc w:val="left"/>
      <w:pPr>
        <w:ind w:left="5340" w:hanging="630"/>
      </w:pPr>
      <w:rPr>
        <w:rFonts w:hint="default"/>
      </w:rPr>
    </w:lvl>
    <w:lvl w:ilvl="8">
      <w:start w:val="0"/>
      <w:numFmt w:val="bullet"/>
      <w:lvlText w:val="•"/>
      <w:lvlJc w:val="left"/>
      <w:pPr>
        <w:ind w:left="5978" w:hanging="630"/>
      </w:pPr>
      <w:rPr>
        <w:rFonts w:hint="default"/>
      </w:rPr>
    </w:lvl>
  </w:abstractNum>
  <w:abstractNum w:abstractNumId="25">
    <w:nsid w:val="68D602EB"/>
    <w:multiLevelType w:val="hybridMultilevel"/>
    <w:tmpl w:val="00000000"/>
    <w:lvl w:ilvl="0">
      <w:start w:val="1"/>
      <w:numFmt w:val="decimal"/>
      <w:lvlText w:val="%1)"/>
      <w:lvlJc w:val="left"/>
      <w:pPr>
        <w:ind w:left="891" w:hanging="630"/>
        <w:jc w:val="left"/>
      </w:pPr>
      <w:rPr>
        <w:rFonts w:ascii="宋体" w:eastAsia="宋体" w:hAnsi="宋体" w:cs="宋体" w:hint="default"/>
        <w:spacing w:val="-1"/>
        <w:w w:val="90"/>
        <w:sz w:val="31"/>
        <w:szCs w:val="31"/>
      </w:rPr>
    </w:lvl>
    <w:lvl w:ilvl="1">
      <w:start w:val="0"/>
      <w:numFmt w:val="bullet"/>
      <w:lvlText w:val="•"/>
      <w:lvlJc w:val="left"/>
      <w:pPr>
        <w:ind w:left="1441" w:hanging="630"/>
      </w:pPr>
      <w:rPr>
        <w:rFonts w:hint="default"/>
      </w:rPr>
    </w:lvl>
    <w:lvl w:ilvl="2">
      <w:start w:val="0"/>
      <w:numFmt w:val="bullet"/>
      <w:lvlText w:val="•"/>
      <w:lvlJc w:val="left"/>
      <w:pPr>
        <w:ind w:left="1983" w:hanging="630"/>
      </w:pPr>
      <w:rPr>
        <w:rFonts w:hint="default"/>
      </w:rPr>
    </w:lvl>
    <w:lvl w:ilvl="3">
      <w:start w:val="0"/>
      <w:numFmt w:val="bullet"/>
      <w:lvlText w:val="•"/>
      <w:lvlJc w:val="left"/>
      <w:pPr>
        <w:ind w:left="2525" w:hanging="630"/>
      </w:pPr>
      <w:rPr>
        <w:rFonts w:hint="default"/>
      </w:rPr>
    </w:lvl>
    <w:lvl w:ilvl="4">
      <w:start w:val="0"/>
      <w:numFmt w:val="bullet"/>
      <w:lvlText w:val="•"/>
      <w:lvlJc w:val="left"/>
      <w:pPr>
        <w:ind w:left="3066" w:hanging="630"/>
      </w:pPr>
      <w:rPr>
        <w:rFonts w:hint="default"/>
      </w:rPr>
    </w:lvl>
    <w:lvl w:ilvl="5">
      <w:start w:val="0"/>
      <w:numFmt w:val="bullet"/>
      <w:lvlText w:val="•"/>
      <w:lvlJc w:val="left"/>
      <w:pPr>
        <w:ind w:left="3608" w:hanging="630"/>
      </w:pPr>
      <w:rPr>
        <w:rFonts w:hint="default"/>
      </w:rPr>
    </w:lvl>
    <w:lvl w:ilvl="6">
      <w:start w:val="0"/>
      <w:numFmt w:val="bullet"/>
      <w:lvlText w:val="•"/>
      <w:lvlJc w:val="left"/>
      <w:pPr>
        <w:ind w:left="4150" w:hanging="630"/>
      </w:pPr>
      <w:rPr>
        <w:rFonts w:hint="default"/>
      </w:rPr>
    </w:lvl>
    <w:lvl w:ilvl="7">
      <w:start w:val="0"/>
      <w:numFmt w:val="bullet"/>
      <w:lvlText w:val="•"/>
      <w:lvlJc w:val="left"/>
      <w:pPr>
        <w:ind w:left="4691" w:hanging="630"/>
      </w:pPr>
      <w:rPr>
        <w:rFonts w:hint="default"/>
      </w:rPr>
    </w:lvl>
    <w:lvl w:ilvl="8">
      <w:start w:val="0"/>
      <w:numFmt w:val="bullet"/>
      <w:lvlText w:val="•"/>
      <w:lvlJc w:val="left"/>
      <w:pPr>
        <w:ind w:left="5233" w:hanging="630"/>
      </w:pPr>
      <w:rPr>
        <w:rFonts w:hint="default"/>
      </w:rPr>
    </w:lvl>
  </w:abstractNum>
  <w:abstractNum w:abstractNumId="26">
    <w:nsid w:val="6C46D853"/>
    <w:multiLevelType w:val="hybridMultilevel"/>
    <w:tmpl w:val="00000000"/>
    <w:lvl w:ilvl="0">
      <w:start w:val="1"/>
      <w:numFmt w:val="decimal"/>
      <w:lvlText w:val="%1)"/>
      <w:lvlJc w:val="left"/>
      <w:pPr>
        <w:ind w:left="976" w:hanging="630"/>
        <w:jc w:val="left"/>
      </w:pPr>
      <w:rPr>
        <w:rFonts w:ascii="宋体" w:eastAsia="宋体" w:hAnsi="宋体" w:cs="宋体" w:hint="default"/>
        <w:spacing w:val="-1"/>
        <w:w w:val="90"/>
        <w:sz w:val="31"/>
        <w:szCs w:val="31"/>
      </w:rPr>
    </w:lvl>
    <w:lvl w:ilvl="1">
      <w:start w:val="0"/>
      <w:numFmt w:val="bullet"/>
      <w:lvlText w:val="•"/>
      <w:lvlJc w:val="left"/>
      <w:pPr>
        <w:ind w:left="1236" w:hanging="630"/>
      </w:pPr>
      <w:rPr>
        <w:rFonts w:hint="default"/>
      </w:rPr>
    </w:lvl>
    <w:lvl w:ilvl="2">
      <w:start w:val="0"/>
      <w:numFmt w:val="bullet"/>
      <w:lvlText w:val="•"/>
      <w:lvlJc w:val="left"/>
      <w:pPr>
        <w:ind w:left="1493" w:hanging="630"/>
      </w:pPr>
      <w:rPr>
        <w:rFonts w:hint="default"/>
      </w:rPr>
    </w:lvl>
    <w:lvl w:ilvl="3">
      <w:start w:val="0"/>
      <w:numFmt w:val="bullet"/>
      <w:lvlText w:val="•"/>
      <w:lvlJc w:val="left"/>
      <w:pPr>
        <w:ind w:left="1749" w:hanging="630"/>
      </w:pPr>
      <w:rPr>
        <w:rFonts w:hint="default"/>
      </w:rPr>
    </w:lvl>
    <w:lvl w:ilvl="4">
      <w:start w:val="0"/>
      <w:numFmt w:val="bullet"/>
      <w:lvlText w:val="•"/>
      <w:lvlJc w:val="left"/>
      <w:pPr>
        <w:ind w:left="2006" w:hanging="630"/>
      </w:pPr>
      <w:rPr>
        <w:rFonts w:hint="default"/>
      </w:rPr>
    </w:lvl>
    <w:lvl w:ilvl="5">
      <w:start w:val="0"/>
      <w:numFmt w:val="bullet"/>
      <w:lvlText w:val="•"/>
      <w:lvlJc w:val="left"/>
      <w:pPr>
        <w:ind w:left="2262" w:hanging="630"/>
      </w:pPr>
      <w:rPr>
        <w:rFonts w:hint="default"/>
      </w:rPr>
    </w:lvl>
    <w:lvl w:ilvl="6">
      <w:start w:val="0"/>
      <w:numFmt w:val="bullet"/>
      <w:lvlText w:val="•"/>
      <w:lvlJc w:val="left"/>
      <w:pPr>
        <w:ind w:left="2519" w:hanging="630"/>
      </w:pPr>
      <w:rPr>
        <w:rFonts w:hint="default"/>
      </w:rPr>
    </w:lvl>
    <w:lvl w:ilvl="7">
      <w:start w:val="0"/>
      <w:numFmt w:val="bullet"/>
      <w:lvlText w:val="•"/>
      <w:lvlJc w:val="left"/>
      <w:pPr>
        <w:ind w:left="2775" w:hanging="630"/>
      </w:pPr>
      <w:rPr>
        <w:rFonts w:hint="default"/>
      </w:rPr>
    </w:lvl>
    <w:lvl w:ilvl="8">
      <w:start w:val="0"/>
      <w:numFmt w:val="bullet"/>
      <w:lvlText w:val="•"/>
      <w:lvlJc w:val="left"/>
      <w:pPr>
        <w:ind w:left="3032" w:hanging="630"/>
      </w:pPr>
      <w:rPr>
        <w:rFonts w:hint="default"/>
      </w:rPr>
    </w:lvl>
  </w:abstractNum>
  <w:abstractNum w:abstractNumId="27">
    <w:nsid w:val="6EFA3BA9"/>
    <w:multiLevelType w:val="hybridMultilevel"/>
    <w:tmpl w:val="00000000"/>
    <w:lvl w:ilvl="0">
      <w:start w:val="1"/>
      <w:numFmt w:val="decimal"/>
      <w:lvlText w:val="（%1）"/>
      <w:lvlJc w:val="left"/>
      <w:pPr>
        <w:ind w:left="168" w:hanging="930"/>
        <w:jc w:val="left"/>
      </w:pPr>
      <w:rPr>
        <w:rFonts w:ascii="宋体" w:eastAsia="宋体" w:hAnsi="宋体" w:cs="宋体" w:hint="default"/>
        <w:spacing w:val="0"/>
        <w:w w:val="100"/>
        <w:sz w:val="34"/>
        <w:szCs w:val="34"/>
      </w:rPr>
    </w:lvl>
    <w:lvl w:ilvl="1">
      <w:start w:val="1"/>
      <w:numFmt w:val="decimal"/>
      <w:lvlText w:val="（%2）"/>
      <w:lvlJc w:val="left"/>
      <w:pPr>
        <w:ind w:left="168" w:hanging="923"/>
        <w:jc w:val="left"/>
      </w:pPr>
      <w:rPr>
        <w:rFonts w:ascii="宋体" w:eastAsia="宋体" w:hAnsi="宋体" w:cs="宋体" w:hint="default"/>
        <w:spacing w:val="-1"/>
        <w:w w:val="100"/>
        <w:sz w:val="34"/>
        <w:szCs w:val="34"/>
      </w:rPr>
    </w:lvl>
    <w:lvl w:ilvl="2">
      <w:start w:val="0"/>
      <w:numFmt w:val="bullet"/>
      <w:lvlText w:val="•"/>
      <w:lvlJc w:val="left"/>
      <w:pPr>
        <w:ind w:left="3307" w:hanging="923"/>
      </w:pPr>
      <w:rPr>
        <w:rFonts w:hint="default"/>
      </w:rPr>
    </w:lvl>
    <w:lvl w:ilvl="3">
      <w:start w:val="0"/>
      <w:numFmt w:val="bullet"/>
      <w:lvlText w:val="•"/>
      <w:lvlJc w:val="left"/>
      <w:pPr>
        <w:ind w:left="4881" w:hanging="923"/>
      </w:pPr>
      <w:rPr>
        <w:rFonts w:hint="default"/>
      </w:rPr>
    </w:lvl>
    <w:lvl w:ilvl="4">
      <w:start w:val="0"/>
      <w:numFmt w:val="bullet"/>
      <w:lvlText w:val="•"/>
      <w:lvlJc w:val="left"/>
      <w:pPr>
        <w:ind w:left="6455" w:hanging="923"/>
      </w:pPr>
      <w:rPr>
        <w:rFonts w:hint="default"/>
      </w:rPr>
    </w:lvl>
    <w:lvl w:ilvl="5">
      <w:start w:val="0"/>
      <w:numFmt w:val="bullet"/>
      <w:lvlText w:val="•"/>
      <w:lvlJc w:val="left"/>
      <w:pPr>
        <w:ind w:left="8029" w:hanging="923"/>
      </w:pPr>
      <w:rPr>
        <w:rFonts w:hint="default"/>
      </w:rPr>
    </w:lvl>
    <w:lvl w:ilvl="6">
      <w:start w:val="0"/>
      <w:numFmt w:val="bullet"/>
      <w:lvlText w:val="•"/>
      <w:lvlJc w:val="left"/>
      <w:pPr>
        <w:ind w:left="9603" w:hanging="923"/>
      </w:pPr>
      <w:rPr>
        <w:rFonts w:hint="default"/>
      </w:rPr>
    </w:lvl>
    <w:lvl w:ilvl="7">
      <w:start w:val="0"/>
      <w:numFmt w:val="bullet"/>
      <w:lvlText w:val="•"/>
      <w:lvlJc w:val="left"/>
      <w:pPr>
        <w:ind w:left="11177" w:hanging="923"/>
      </w:pPr>
      <w:rPr>
        <w:rFonts w:hint="default"/>
      </w:rPr>
    </w:lvl>
    <w:lvl w:ilvl="8">
      <w:start w:val="0"/>
      <w:numFmt w:val="bullet"/>
      <w:lvlText w:val="•"/>
      <w:lvlJc w:val="left"/>
      <w:pPr>
        <w:ind w:left="12751" w:hanging="923"/>
      </w:pPr>
      <w:rPr>
        <w:rFonts w:hint="default"/>
      </w:rPr>
    </w:lvl>
  </w:abstractNum>
  <w:abstractNum w:abstractNumId="28">
    <w:nsid w:val="71E091A3"/>
    <w:multiLevelType w:val="hybridMultilevel"/>
    <w:tmpl w:val="00000000"/>
    <w:lvl w:ilvl="0">
      <w:start w:val="1"/>
      <w:numFmt w:val="decimal"/>
      <w:lvlText w:val="%1)"/>
      <w:lvlJc w:val="left"/>
      <w:pPr>
        <w:ind w:left="876" w:hanging="630"/>
        <w:jc w:val="left"/>
      </w:pPr>
      <w:rPr>
        <w:rFonts w:ascii="宋体" w:eastAsia="宋体" w:hAnsi="宋体" w:cs="宋体" w:hint="default"/>
        <w:spacing w:val="-1"/>
        <w:w w:val="90"/>
        <w:sz w:val="31"/>
        <w:szCs w:val="31"/>
      </w:rPr>
    </w:lvl>
    <w:lvl w:ilvl="1">
      <w:start w:val="1"/>
      <w:numFmt w:val="decimal"/>
      <w:lvlText w:val="%2)"/>
      <w:lvlJc w:val="left"/>
      <w:pPr>
        <w:ind w:left="968" w:hanging="630"/>
        <w:jc w:val="left"/>
      </w:pPr>
      <w:rPr>
        <w:rFonts w:ascii="宋体" w:eastAsia="宋体" w:hAnsi="宋体" w:cs="宋体" w:hint="default"/>
        <w:spacing w:val="-1"/>
        <w:w w:val="90"/>
        <w:sz w:val="31"/>
        <w:szCs w:val="31"/>
      </w:rPr>
    </w:lvl>
    <w:lvl w:ilvl="2">
      <w:start w:val="0"/>
      <w:numFmt w:val="bullet"/>
      <w:lvlText w:val="•"/>
      <w:lvlJc w:val="left"/>
      <w:pPr>
        <w:ind w:left="1460" w:hanging="630"/>
      </w:pPr>
      <w:rPr>
        <w:rFonts w:hint="default"/>
      </w:rPr>
    </w:lvl>
    <w:lvl w:ilvl="3">
      <w:start w:val="0"/>
      <w:numFmt w:val="bullet"/>
      <w:lvlText w:val="•"/>
      <w:lvlJc w:val="left"/>
      <w:pPr>
        <w:ind w:left="105" w:hanging="630"/>
      </w:pPr>
      <w:rPr>
        <w:rFonts w:hint="default"/>
      </w:rPr>
    </w:lvl>
    <w:lvl w:ilvl="4">
      <w:start w:val="0"/>
      <w:numFmt w:val="bullet"/>
      <w:lvlText w:val="•"/>
      <w:lvlJc w:val="left"/>
      <w:pPr>
        <w:ind w:left="-1249" w:hanging="630"/>
      </w:pPr>
      <w:rPr>
        <w:rFonts w:hint="default"/>
      </w:rPr>
    </w:lvl>
    <w:lvl w:ilvl="5">
      <w:start w:val="0"/>
      <w:numFmt w:val="bullet"/>
      <w:lvlText w:val="•"/>
      <w:lvlJc w:val="left"/>
      <w:pPr>
        <w:ind w:left="-2603" w:hanging="630"/>
      </w:pPr>
      <w:rPr>
        <w:rFonts w:hint="default"/>
      </w:rPr>
    </w:lvl>
    <w:lvl w:ilvl="6">
      <w:start w:val="0"/>
      <w:numFmt w:val="bullet"/>
      <w:lvlText w:val="•"/>
      <w:lvlJc w:val="left"/>
      <w:pPr>
        <w:ind w:left="-3957" w:hanging="630"/>
      </w:pPr>
      <w:rPr>
        <w:rFonts w:hint="default"/>
      </w:rPr>
    </w:lvl>
    <w:lvl w:ilvl="7">
      <w:start w:val="0"/>
      <w:numFmt w:val="bullet"/>
      <w:lvlText w:val="•"/>
      <w:lvlJc w:val="left"/>
      <w:pPr>
        <w:ind w:left="-5312" w:hanging="630"/>
      </w:pPr>
      <w:rPr>
        <w:rFonts w:hint="default"/>
      </w:rPr>
    </w:lvl>
    <w:lvl w:ilvl="8">
      <w:start w:val="0"/>
      <w:numFmt w:val="bullet"/>
      <w:lvlText w:val="•"/>
      <w:lvlJc w:val="left"/>
      <w:pPr>
        <w:ind w:left="-6666" w:hanging="630"/>
      </w:pPr>
      <w:rPr>
        <w:rFonts w:hint="default"/>
      </w:rPr>
    </w:lvl>
  </w:abstractNum>
  <w:abstractNum w:abstractNumId="29">
    <w:nsid w:val="7AA02384"/>
    <w:multiLevelType w:val="hybridMultilevel"/>
    <w:tmpl w:val="00000000"/>
    <w:lvl w:ilvl="0">
      <w:start w:val="1"/>
      <w:numFmt w:val="decimal"/>
      <w:lvlText w:val="%1)"/>
      <w:lvlJc w:val="left"/>
      <w:pPr>
        <w:ind w:left="891" w:hanging="630"/>
        <w:jc w:val="left"/>
      </w:pPr>
      <w:rPr>
        <w:rFonts w:ascii="宋体" w:eastAsia="宋体" w:hAnsi="宋体" w:cs="宋体" w:hint="default"/>
        <w:spacing w:val="-1"/>
        <w:w w:val="90"/>
        <w:sz w:val="31"/>
        <w:szCs w:val="31"/>
      </w:rPr>
    </w:lvl>
    <w:lvl w:ilvl="1">
      <w:start w:val="1"/>
      <w:numFmt w:val="decimal"/>
      <w:lvlText w:val="%2)"/>
      <w:lvlJc w:val="left"/>
      <w:pPr>
        <w:ind w:left="13090" w:hanging="630"/>
        <w:jc w:val="right"/>
      </w:pPr>
      <w:rPr>
        <w:rFonts w:ascii="宋体" w:eastAsia="宋体" w:hAnsi="宋体" w:cs="宋体" w:hint="default"/>
        <w:spacing w:val="-1"/>
        <w:w w:val="90"/>
        <w:sz w:val="31"/>
        <w:szCs w:val="31"/>
      </w:rPr>
    </w:lvl>
    <w:lvl w:ilvl="2">
      <w:start w:val="0"/>
      <w:numFmt w:val="bullet"/>
      <w:lvlText w:val="•"/>
      <w:lvlJc w:val="left"/>
      <w:pPr>
        <w:ind w:left="12640" w:hanging="630"/>
      </w:pPr>
      <w:rPr>
        <w:rFonts w:hint="default"/>
      </w:rPr>
    </w:lvl>
    <w:lvl w:ilvl="3">
      <w:start w:val="0"/>
      <w:numFmt w:val="bullet"/>
      <w:lvlText w:val="•"/>
      <w:lvlJc w:val="left"/>
      <w:pPr>
        <w:ind w:left="12180" w:hanging="630"/>
      </w:pPr>
      <w:rPr>
        <w:rFonts w:hint="default"/>
      </w:rPr>
    </w:lvl>
    <w:lvl w:ilvl="4">
      <w:start w:val="0"/>
      <w:numFmt w:val="bullet"/>
      <w:lvlText w:val="•"/>
      <w:lvlJc w:val="left"/>
      <w:pPr>
        <w:ind w:left="11721" w:hanging="630"/>
      </w:pPr>
      <w:rPr>
        <w:rFonts w:hint="default"/>
      </w:rPr>
    </w:lvl>
    <w:lvl w:ilvl="5">
      <w:start w:val="0"/>
      <w:numFmt w:val="bullet"/>
      <w:lvlText w:val="•"/>
      <w:lvlJc w:val="left"/>
      <w:pPr>
        <w:ind w:left="11261" w:hanging="630"/>
      </w:pPr>
      <w:rPr>
        <w:rFonts w:hint="default"/>
      </w:rPr>
    </w:lvl>
    <w:lvl w:ilvl="6">
      <w:start w:val="0"/>
      <w:numFmt w:val="bullet"/>
      <w:lvlText w:val="•"/>
      <w:lvlJc w:val="left"/>
      <w:pPr>
        <w:ind w:left="10801" w:hanging="630"/>
      </w:pPr>
      <w:rPr>
        <w:rFonts w:hint="default"/>
      </w:rPr>
    </w:lvl>
    <w:lvl w:ilvl="7">
      <w:start w:val="0"/>
      <w:numFmt w:val="bullet"/>
      <w:lvlText w:val="•"/>
      <w:lvlJc w:val="left"/>
      <w:pPr>
        <w:ind w:left="10342" w:hanging="630"/>
      </w:pPr>
      <w:rPr>
        <w:rFonts w:hint="default"/>
      </w:rPr>
    </w:lvl>
    <w:lvl w:ilvl="8">
      <w:start w:val="0"/>
      <w:numFmt w:val="bullet"/>
      <w:lvlText w:val="•"/>
      <w:lvlJc w:val="left"/>
      <w:pPr>
        <w:ind w:left="9882" w:hanging="630"/>
      </w:pPr>
      <w:rPr>
        <w:rFonts w:hint="default"/>
      </w:rPr>
    </w:lvl>
  </w:abstractNum>
  <w:abstractNum w:abstractNumId="30">
    <w:nsid w:val="7B042197"/>
    <w:multiLevelType w:val="hybridMultilevel"/>
    <w:tmpl w:val="00000000"/>
    <w:lvl w:ilvl="0">
      <w:start w:val="1"/>
      <w:numFmt w:val="decimal"/>
      <w:lvlText w:val="（%1）"/>
      <w:lvlJc w:val="left"/>
      <w:pPr>
        <w:ind w:left="1810" w:hanging="923"/>
        <w:jc w:val="left"/>
      </w:pPr>
      <w:rPr>
        <w:rFonts w:ascii="宋体" w:eastAsia="宋体" w:hAnsi="宋体" w:cs="宋体" w:hint="default"/>
        <w:spacing w:val="-1"/>
        <w:w w:val="100"/>
        <w:sz w:val="34"/>
        <w:szCs w:val="34"/>
      </w:rPr>
    </w:lvl>
    <w:lvl w:ilvl="1">
      <w:start w:val="0"/>
      <w:numFmt w:val="bullet"/>
      <w:lvlText w:val="•"/>
      <w:lvlJc w:val="left"/>
      <w:pPr>
        <w:ind w:left="3227" w:hanging="923"/>
      </w:pPr>
      <w:rPr>
        <w:rFonts w:hint="default"/>
      </w:rPr>
    </w:lvl>
    <w:lvl w:ilvl="2">
      <w:start w:val="0"/>
      <w:numFmt w:val="bullet"/>
      <w:lvlText w:val="•"/>
      <w:lvlJc w:val="left"/>
      <w:pPr>
        <w:ind w:left="4635" w:hanging="923"/>
      </w:pPr>
      <w:rPr>
        <w:rFonts w:hint="default"/>
      </w:rPr>
    </w:lvl>
    <w:lvl w:ilvl="3">
      <w:start w:val="0"/>
      <w:numFmt w:val="bullet"/>
      <w:lvlText w:val="•"/>
      <w:lvlJc w:val="left"/>
      <w:pPr>
        <w:ind w:left="6043" w:hanging="923"/>
      </w:pPr>
      <w:rPr>
        <w:rFonts w:hint="default"/>
      </w:rPr>
    </w:lvl>
    <w:lvl w:ilvl="4">
      <w:start w:val="0"/>
      <w:numFmt w:val="bullet"/>
      <w:lvlText w:val="•"/>
      <w:lvlJc w:val="left"/>
      <w:pPr>
        <w:ind w:left="7451" w:hanging="923"/>
      </w:pPr>
      <w:rPr>
        <w:rFonts w:hint="default"/>
      </w:rPr>
    </w:lvl>
    <w:lvl w:ilvl="5">
      <w:start w:val="0"/>
      <w:numFmt w:val="bullet"/>
      <w:lvlText w:val="•"/>
      <w:lvlJc w:val="left"/>
      <w:pPr>
        <w:ind w:left="8859" w:hanging="923"/>
      </w:pPr>
      <w:rPr>
        <w:rFonts w:hint="default"/>
      </w:rPr>
    </w:lvl>
    <w:lvl w:ilvl="6">
      <w:start w:val="0"/>
      <w:numFmt w:val="bullet"/>
      <w:lvlText w:val="•"/>
      <w:lvlJc w:val="left"/>
      <w:pPr>
        <w:ind w:left="10267" w:hanging="923"/>
      </w:pPr>
      <w:rPr>
        <w:rFonts w:hint="default"/>
      </w:rPr>
    </w:lvl>
    <w:lvl w:ilvl="7">
      <w:start w:val="0"/>
      <w:numFmt w:val="bullet"/>
      <w:lvlText w:val="•"/>
      <w:lvlJc w:val="left"/>
      <w:pPr>
        <w:ind w:left="11675" w:hanging="923"/>
      </w:pPr>
      <w:rPr>
        <w:rFonts w:hint="default"/>
      </w:rPr>
    </w:lvl>
    <w:lvl w:ilvl="8">
      <w:start w:val="0"/>
      <w:numFmt w:val="bullet"/>
      <w:lvlText w:val="•"/>
      <w:lvlJc w:val="left"/>
      <w:pPr>
        <w:ind w:left="13083" w:hanging="923"/>
      </w:pPr>
      <w:rPr>
        <w:rFonts w:hint="default"/>
      </w:rPr>
    </w:lvl>
  </w:abstractNum>
  <w:abstractNum w:abstractNumId="31">
    <w:nsid w:val="7B047264"/>
    <w:multiLevelType w:val="hybridMultilevel"/>
    <w:tmpl w:val="00000000"/>
    <w:lvl w:ilvl="0">
      <w:start w:val="1"/>
      <w:numFmt w:val="decimal"/>
      <w:lvlText w:val="%1）"/>
      <w:lvlJc w:val="left"/>
      <w:pPr>
        <w:ind w:left="1450" w:hanging="563"/>
        <w:jc w:val="left"/>
      </w:pPr>
      <w:rPr>
        <w:rFonts w:ascii="宋体" w:eastAsia="宋体" w:hAnsi="宋体" w:cs="宋体" w:hint="default"/>
        <w:spacing w:val="0"/>
        <w:w w:val="100"/>
        <w:sz w:val="34"/>
        <w:szCs w:val="34"/>
      </w:rPr>
    </w:lvl>
    <w:lvl w:ilvl="1">
      <w:start w:val="0"/>
      <w:numFmt w:val="bullet"/>
      <w:lvlText w:val="•"/>
      <w:lvlJc w:val="left"/>
      <w:pPr>
        <w:ind w:left="2903" w:hanging="563"/>
      </w:pPr>
      <w:rPr>
        <w:rFonts w:hint="default"/>
      </w:rPr>
    </w:lvl>
    <w:lvl w:ilvl="2">
      <w:start w:val="0"/>
      <w:numFmt w:val="bullet"/>
      <w:lvlText w:val="•"/>
      <w:lvlJc w:val="left"/>
      <w:pPr>
        <w:ind w:left="4347" w:hanging="563"/>
      </w:pPr>
      <w:rPr>
        <w:rFonts w:hint="default"/>
      </w:rPr>
    </w:lvl>
    <w:lvl w:ilvl="3">
      <w:start w:val="0"/>
      <w:numFmt w:val="bullet"/>
      <w:lvlText w:val="•"/>
      <w:lvlJc w:val="left"/>
      <w:pPr>
        <w:ind w:left="5791" w:hanging="563"/>
      </w:pPr>
      <w:rPr>
        <w:rFonts w:hint="default"/>
      </w:rPr>
    </w:lvl>
    <w:lvl w:ilvl="4">
      <w:start w:val="0"/>
      <w:numFmt w:val="bullet"/>
      <w:lvlText w:val="•"/>
      <w:lvlJc w:val="left"/>
      <w:pPr>
        <w:ind w:left="7235" w:hanging="563"/>
      </w:pPr>
      <w:rPr>
        <w:rFonts w:hint="default"/>
      </w:rPr>
    </w:lvl>
    <w:lvl w:ilvl="5">
      <w:start w:val="0"/>
      <w:numFmt w:val="bullet"/>
      <w:lvlText w:val="•"/>
      <w:lvlJc w:val="left"/>
      <w:pPr>
        <w:ind w:left="8679" w:hanging="563"/>
      </w:pPr>
      <w:rPr>
        <w:rFonts w:hint="default"/>
      </w:rPr>
    </w:lvl>
    <w:lvl w:ilvl="6">
      <w:start w:val="0"/>
      <w:numFmt w:val="bullet"/>
      <w:lvlText w:val="•"/>
      <w:lvlJc w:val="left"/>
      <w:pPr>
        <w:ind w:left="10123" w:hanging="563"/>
      </w:pPr>
      <w:rPr>
        <w:rFonts w:hint="default"/>
      </w:rPr>
    </w:lvl>
    <w:lvl w:ilvl="7">
      <w:start w:val="0"/>
      <w:numFmt w:val="bullet"/>
      <w:lvlText w:val="•"/>
      <w:lvlJc w:val="left"/>
      <w:pPr>
        <w:ind w:left="11567" w:hanging="563"/>
      </w:pPr>
      <w:rPr>
        <w:rFonts w:hint="default"/>
      </w:rPr>
    </w:lvl>
    <w:lvl w:ilvl="8">
      <w:start w:val="0"/>
      <w:numFmt w:val="bullet"/>
      <w:lvlText w:val="•"/>
      <w:lvlJc w:val="left"/>
      <w:pPr>
        <w:ind w:left="13011" w:hanging="563"/>
      </w:pPr>
      <w:rPr>
        <w:rFonts w:hint="default"/>
      </w:rPr>
    </w:lvl>
  </w:abstractNum>
  <w:num w:numId="1">
    <w:abstractNumId w:val="4"/>
  </w:num>
  <w:num w:numId="2">
    <w:abstractNumId w:val="27"/>
  </w:num>
  <w:num w:numId="3">
    <w:abstractNumId w:val="21"/>
  </w:num>
  <w:num w:numId="4">
    <w:abstractNumId w:val="20"/>
  </w:num>
  <w:num w:numId="5">
    <w:abstractNumId w:val="10"/>
  </w:num>
  <w:num w:numId="6">
    <w:abstractNumId w:val="7"/>
  </w:num>
  <w:num w:numId="7">
    <w:abstractNumId w:val="6"/>
  </w:num>
  <w:num w:numId="8">
    <w:abstractNumId w:val="17"/>
  </w:num>
  <w:num w:numId="9">
    <w:abstractNumId w:val="18"/>
  </w:num>
  <w:num w:numId="10">
    <w:abstractNumId w:val="19"/>
  </w:num>
  <w:num w:numId="11">
    <w:abstractNumId w:val="11"/>
  </w:num>
  <w:num w:numId="12">
    <w:abstractNumId w:val="25"/>
  </w:num>
  <w:num w:numId="13">
    <w:abstractNumId w:val="5"/>
  </w:num>
  <w:num w:numId="14">
    <w:abstractNumId w:val="29"/>
  </w:num>
  <w:num w:numId="15">
    <w:abstractNumId w:val="1"/>
  </w:num>
  <w:num w:numId="16">
    <w:abstractNumId w:val="2"/>
  </w:num>
  <w:num w:numId="17">
    <w:abstractNumId w:val="15"/>
  </w:num>
  <w:num w:numId="18">
    <w:abstractNumId w:val="16"/>
  </w:num>
  <w:num w:numId="19">
    <w:abstractNumId w:val="12"/>
  </w:num>
  <w:num w:numId="20">
    <w:abstractNumId w:val="24"/>
  </w:num>
  <w:num w:numId="21">
    <w:abstractNumId w:val="26"/>
  </w:num>
  <w:num w:numId="22">
    <w:abstractNumId w:val="28"/>
  </w:num>
  <w:num w:numId="23">
    <w:abstractNumId w:val="22"/>
  </w:num>
  <w:num w:numId="24">
    <w:abstractNumId w:val="13"/>
  </w:num>
  <w:num w:numId="25">
    <w:abstractNumId w:val="8"/>
  </w:num>
  <w:num w:numId="26">
    <w:abstractNumId w:val="31"/>
  </w:num>
  <w:num w:numId="27">
    <w:abstractNumId w:val="3"/>
  </w:num>
  <w:num w:numId="28">
    <w:abstractNumId w:val="14"/>
  </w:num>
  <w:num w:numId="29">
    <w:abstractNumId w:val="23"/>
  </w:num>
  <w:num w:numId="30">
    <w:abstractNumId w:val="9"/>
  </w:num>
  <w:num w:numId="31">
    <w:abstractNumId w:val="0"/>
  </w:num>
  <w:num w:numId="32">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010"/>
      <w:outlineLvl w:val="0"/>
    </w:pPr>
    <w:rPr>
      <w:rFonts w:ascii="黑体" w:eastAsia="黑体" w:hAnsi="黑体" w:cs="黑体"/>
      <w:b/>
      <w:bCs/>
      <w:sz w:val="42"/>
      <w:szCs w:val="42"/>
    </w:rPr>
  </w:style>
  <w:style w:type="paragraph" w:styleId="Heading2">
    <w:name w:val="heading 2"/>
    <w:basedOn w:val="Normal"/>
    <w:uiPriority w:val="1"/>
    <w:qFormat/>
    <w:pPr>
      <w:ind w:left="873"/>
      <w:outlineLvl w:val="1"/>
    </w:pPr>
    <w:rPr>
      <w:rFonts w:ascii="Microsoft JhengHei" w:eastAsia="Microsoft JhengHei" w:hAnsi="Microsoft JhengHei" w:cs="Microsoft JhengHei"/>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51"/>
      <w:ind w:right="1926"/>
      <w:jc w:val="center"/>
    </w:pPr>
    <w:rPr>
      <w:rFonts w:ascii="黑体" w:eastAsia="黑体" w:hAnsi="黑体" w:cs="黑体"/>
      <w:b/>
      <w:bCs/>
      <w:sz w:val="42"/>
      <w:szCs w:val="42"/>
    </w:rPr>
  </w:style>
  <w:style w:type="paragraph" w:styleId="TOC2">
    <w:name w:val="toc 2"/>
    <w:basedOn w:val="Normal"/>
    <w:uiPriority w:val="1"/>
    <w:qFormat/>
    <w:pPr>
      <w:spacing w:before="250"/>
      <w:ind w:left="168"/>
    </w:pPr>
    <w:rPr>
      <w:rFonts w:ascii="黑体" w:eastAsia="黑体" w:hAnsi="黑体" w:cs="黑体"/>
      <w:b/>
      <w:bCs/>
      <w:sz w:val="42"/>
      <w:szCs w:val="42"/>
    </w:rPr>
  </w:style>
  <w:style w:type="paragraph" w:styleId="TOC3">
    <w:name w:val="toc 3"/>
    <w:basedOn w:val="Normal"/>
    <w:uiPriority w:val="1"/>
    <w:qFormat/>
    <w:pPr>
      <w:spacing w:before="290"/>
      <w:ind w:left="798"/>
    </w:pPr>
    <w:rPr>
      <w:rFonts w:ascii="Microsoft JhengHei" w:eastAsia="Microsoft JhengHei" w:hAnsi="Microsoft JhengHei" w:cs="Microsoft JhengHei"/>
      <w:b/>
      <w:bCs/>
      <w:sz w:val="42"/>
      <w:szCs w:val="42"/>
    </w:r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24"/>
      <w:ind w:right="1958"/>
      <w:jc w:val="center"/>
    </w:pPr>
    <w:rPr>
      <w:rFonts w:ascii="黑体" w:eastAsia="黑体" w:hAnsi="黑体" w:cs="黑体"/>
      <w:sz w:val="54"/>
      <w:szCs w:val="54"/>
    </w:rPr>
  </w:style>
  <w:style w:type="paragraph" w:styleId="ListParagraph">
    <w:name w:val="List Paragraph"/>
    <w:basedOn w:val="Normal"/>
    <w:uiPriority w:val="1"/>
    <w:qFormat/>
    <w:pPr>
      <w:ind w:left="891" w:hanging="631"/>
    </w:pPr>
    <w:rPr>
      <w:rFonts w:ascii="宋体" w:eastAsia="宋体" w:hAnsi="宋体" w:cs="宋体"/>
    </w:rPr>
  </w:style>
  <w:style w:type="paragraph" w:customStyle="1" w:styleId="TableParagraph">
    <w:name w:val="Table Paragraph"/>
    <w:basedOn w:val="Normal"/>
    <w:uiPriority w:val="1"/>
    <w:qFormat/>
    <w:pPr>
      <w:spacing w:before="111"/>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987000015005006026"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2023-12-18T20:42:57Z</dcterms:created>
  <dcterms:modified xsi:type="dcterms:W3CDTF">2023-12-18T20:42:57Z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2022-10-17T00:00:00Z</vt:filetime>
  </property>
  <property fmtid="{D5CDD505-2E9C-101B-9397-08002B2CF9AE}" pid="3" name="LastSaved">
    <vt:filetime>2023-12-18T00:00:00Z</vt:filetime>
  </property>
</Properties>
</file>