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专项成套装置行业相关公司设立可行性研究报告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62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_Toc10628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_Toc5899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_Toc21034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_Toc21389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_Toc15149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4" w:history="1">
        <w:r>
          <w:rPr>
            <w:rFonts w:ascii="仿宋" w:eastAsia="仿宋" w:hAnsi="仿宋" w:cs="仿宋" w:hint="eastAsia"/>
            <w:lang w:eastAsia="zh-CN"/>
          </w:rPr>
          <w:t>二、专项成套装置筹建公司基本信息</w:t>
        </w:r>
        <w:r>
          <w:tab/>
        </w:r>
        <w:r>
          <w:fldChar w:fldCharType="begin"/>
        </w:r>
        <w:r>
          <w:instrText xml:space="preserve"> PAGEREF _Toc30204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_Toc18923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_Toc23584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_Toc14204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_Toc21932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_Toc25404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_Toc16522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_Toc19102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_Toc16606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17" w:history="1">
        <w:r>
          <w:rPr>
            <w:rFonts w:ascii="仿宋" w:eastAsia="仿宋" w:hAnsi="仿宋" w:cs="仿宋" w:hint="eastAsia"/>
            <w:lang w:eastAsia="zh-CN"/>
          </w:rPr>
          <w:t>四、专项成套装置项目概况</w:t>
        </w:r>
        <w:r>
          <w:tab/>
        </w:r>
        <w:r>
          <w:fldChar w:fldCharType="begin"/>
        </w:r>
        <w:r>
          <w:instrText xml:space="preserve"> PAGEREF _Toc29017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_Toc29734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" w:history="1">
        <w:r>
          <w:rPr>
            <w:rFonts w:ascii="仿宋" w:eastAsia="仿宋" w:hAnsi="仿宋" w:cs="仿宋" w:hint="eastAsia"/>
            <w:lang w:eastAsia="zh-CN"/>
          </w:rPr>
          <w:t>(二)、专项成套装置项目提出的理由</w:t>
        </w:r>
        <w:r>
          <w:tab/>
        </w:r>
        <w:r>
          <w:fldChar w:fldCharType="begin"/>
        </w:r>
        <w:r>
          <w:instrText xml:space="preserve"> PAGEREF _Toc1328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1" w:history="1">
        <w:r>
          <w:rPr>
            <w:rFonts w:ascii="仿宋" w:eastAsia="仿宋" w:hAnsi="仿宋" w:cs="仿宋" w:hint="eastAsia"/>
            <w:lang w:eastAsia="zh-CN"/>
          </w:rPr>
          <w:t>(三)、专项成套装置项目选址</w:t>
        </w:r>
        <w:r>
          <w:tab/>
        </w:r>
        <w:r>
          <w:fldChar w:fldCharType="begin"/>
        </w:r>
        <w:r>
          <w:instrText xml:space="preserve"> PAGEREF _Toc17201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_Toc15746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_Toc23168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5" w:history="1">
        <w:r>
          <w:rPr>
            <w:rFonts w:ascii="仿宋" w:eastAsia="仿宋" w:hAnsi="仿宋" w:cs="仿宋" w:hint="eastAsia"/>
            <w:lang w:eastAsia="zh-CN"/>
          </w:rPr>
          <w:t>(六)、专项成套装置项目投资</w:t>
        </w:r>
        <w:r>
          <w:tab/>
        </w:r>
        <w:r>
          <w:fldChar w:fldCharType="begin"/>
        </w:r>
        <w:r>
          <w:instrText xml:space="preserve"> PAGEREF _Toc9445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5" w:history="1">
        <w:r>
          <w:rPr>
            <w:rFonts w:ascii="仿宋" w:eastAsia="仿宋" w:hAnsi="仿宋" w:cs="仿宋" w:hint="eastAsia"/>
            <w:lang w:eastAsia="zh-CN"/>
          </w:rPr>
          <w:t>(七)、专项成套装置项目进度规划</w:t>
        </w:r>
        <w:r>
          <w:tab/>
        </w:r>
        <w:r>
          <w:fldChar w:fldCharType="begin"/>
        </w:r>
        <w:r>
          <w:instrText xml:space="preserve"> PAGEREF _Toc20995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_Toc5239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8" w:history="1">
        <w:r>
          <w:rPr>
            <w:rFonts w:ascii="仿宋" w:eastAsia="仿宋" w:hAnsi="仿宋" w:cs="仿宋" w:hint="eastAsia"/>
            <w:lang w:eastAsia="zh-CN"/>
          </w:rPr>
          <w:t>(九)、专项成套装置项目综合评价</w:t>
        </w:r>
        <w:r>
          <w:tab/>
        </w:r>
        <w:r>
          <w:fldChar w:fldCharType="begin"/>
        </w:r>
        <w:r>
          <w:instrText xml:space="preserve"> PAGEREF _Toc25508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_Toc5803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5" w:history="1">
        <w:r>
          <w:rPr>
            <w:rFonts w:ascii="仿宋" w:eastAsia="仿宋" w:hAnsi="仿宋" w:cs="仿宋" w:hint="eastAsia"/>
            <w:lang w:eastAsia="zh-CN"/>
          </w:rPr>
          <w:t>(一)、专项成套装置项目选址原则</w:t>
        </w:r>
        <w:r>
          <w:tab/>
        </w:r>
        <w:r>
          <w:fldChar w:fldCharType="begin"/>
        </w:r>
        <w:r>
          <w:instrText xml:space="preserve"> PAGEREF _Toc12125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_Toc21926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_Toc16543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_Toc6505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3" w:history="1">
        <w:r>
          <w:rPr>
            <w:rFonts w:ascii="仿宋" w:eastAsia="仿宋" w:hAnsi="仿宋" w:cs="仿宋" w:hint="eastAsia"/>
            <w:lang w:eastAsia="zh-CN"/>
          </w:rPr>
          <w:t>(五)、专项成套装置项目选址综合评价</w:t>
        </w:r>
        <w:r>
          <w:tab/>
        </w:r>
        <w:r>
          <w:fldChar w:fldCharType="begin"/>
        </w:r>
        <w:r>
          <w:instrText xml:space="preserve"> PAGEREF _Toc26713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eastAsia="zh-CN"/>
          </w:rPr>
          <w:t>六、专项成套装置项目风险分析</w:t>
        </w:r>
        <w:r>
          <w:tab/>
        </w:r>
        <w:r>
          <w:fldChar w:fldCharType="begin"/>
        </w:r>
        <w:r>
          <w:instrText xml:space="preserve"> PAGEREF _Toc15446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0" w:history="1">
        <w:r>
          <w:rPr>
            <w:rFonts w:ascii="仿宋" w:eastAsia="仿宋" w:hAnsi="仿宋" w:cs="仿宋" w:hint="eastAsia"/>
            <w:lang w:eastAsia="zh-CN"/>
          </w:rPr>
          <w:t>(一)、专项成套装置项目风险分析</w:t>
        </w:r>
        <w:r>
          <w:tab/>
        </w:r>
        <w:r>
          <w:fldChar w:fldCharType="begin"/>
        </w:r>
        <w:r>
          <w:instrText xml:space="preserve"> PAGEREF _Toc22500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7" w:history="1">
        <w:r>
          <w:rPr>
            <w:rFonts w:ascii="仿宋" w:eastAsia="仿宋" w:hAnsi="仿宋" w:cs="仿宋" w:hint="eastAsia"/>
            <w:lang w:eastAsia="zh-CN"/>
          </w:rPr>
          <w:t>(二)、专项成套装置项目风险对策</w:t>
        </w:r>
        <w:r>
          <w:tab/>
        </w:r>
        <w:r>
          <w:fldChar w:fldCharType="begin"/>
        </w:r>
        <w:r>
          <w:instrText xml:space="preserve"> PAGEREF _Toc28887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_Toc3227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72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_Toc18726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_Toc14994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_Toc32544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2" w:history="1">
        <w:r>
          <w:rPr>
            <w:rFonts w:ascii="仿宋" w:eastAsia="仿宋" w:hAnsi="仿宋" w:cs="仿宋" w:hint="eastAsia"/>
            <w:lang w:eastAsia="zh-CN"/>
          </w:rPr>
          <w:t>(五)、专项成套装置项目总投资</w:t>
        </w:r>
        <w:r>
          <w:tab/>
        </w:r>
        <w:r>
          <w:fldChar w:fldCharType="begin"/>
        </w:r>
        <w:r>
          <w:instrText xml:space="preserve"> PAGEREF _Toc24502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_Toc6512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_Toc17463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_Toc27812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_Toc29702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_Toc11024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_Toc28876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_Toc10170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_Toc31670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_Toc18021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_Toc23960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_Toc27734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_Toc2950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_Toc15449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_Toc16111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_Toc16751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_Toc6356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_Toc30121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_Toc25904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_Toc15600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十一、专项成套装置项目总结分析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_Toc31997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_Toc17737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62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89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06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8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https://d.book118.com/987002003046006042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700200304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2024-02-04T01:02:00Z</dcterms:created>
  <dcterms:modified xsi:type="dcterms:W3CDTF">2024-02-04T01:02:52Z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5493B68B28E64C6080E03CF36E2F0393_11</vt:lpwstr>
  </property>
  <property fmtid="{D5CDD505-2E9C-101B-9397-08002B2CF9AE}" pid="3" name="KSOProductBuildVer">
    <vt:lpwstr>2052-12.1.0.16250</vt:lpwstr>
  </property>
</Properties>
</file>