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FD8F5BD"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15807CF"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C378B9A"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9F3964C" w14:textId="77777777">
                          <w:pPr>
                            <w:pStyle w:val="NoSpacing"/>
                            <w:jc w:val="right"/>
                            <w:rPr>
                              <w:color w:val="595959" w:themeColor="text1" w:themeTint="A6"/>
                              <w:sz w:val="32"/>
                              <w:szCs w:val="32"/>
                            </w:rPr>
                          </w:pPr>
                          <w:sdt>
                            <w:sdtPr>
                              <w:rPr>
                                <w:color w:val="595959" w:themeColor="text1" w:themeTint="A6"/>
                                <w:sz w:val="32"/>
                                <w:szCs w:val="32"/>
                              </w:rPr>
                              <w:alias w:val="摘要"/>
                              <w:id w:val="182400749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05141699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8A062FD"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C025DB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5165750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6DEB4EA"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9307A3A"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3CDB75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600891C"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D98C997"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97A9E90"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021EC21"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06C8474"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E224781"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41E194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1BB699F"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DCFA32D"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1B3A17B"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346DC0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072D0A2"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FBA8827"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2062DF0"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21D2E1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47D593B"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7D50D77"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37270AF"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859DD58"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55437711"/>
        <w:docPartObj>
          <w:docPartGallery w:val="Table of Contents"/>
          <w:docPartUnique/>
        </w:docPartObj>
      </w:sdtPr>
      <w:sdtEndPr>
        <w:rPr>
          <w:b/>
          <w:bCs/>
        </w:rPr>
      </w:sdtEndPr>
      <w:sdtContent>
        <w:p w:rsidR="00483551" w:rsidRPr="00913CD1" w:rsidP="00457322" w14:paraId="7A8D1E81"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2D83B25"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C61ACB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A2BE41D"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0DAFB2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BE135F3"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9DF62A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9D85D0F"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C76F1B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A2427E9"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81C1075"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7B000D1"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61C211F"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02FA23E"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E6FE14B"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522B9A3"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0386F50"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0134CB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F73F874"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F0F5567"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A4C3365"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85CA7E0"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80354771"/>
        <w:docPartObj>
          <w:docPartGallery w:val="Table of Contents"/>
          <w:docPartUnique/>
        </w:docPartObj>
      </w:sdtPr>
      <w:sdtEndPr>
        <w:rPr>
          <w:b/>
          <w:bCs/>
        </w:rPr>
      </w:sdtEndPr>
      <w:sdtContent>
        <w:p w:rsidR="00483551" w:rsidRPr="00913CD1" w:rsidP="00457322" w14:paraId="65A0EB5A"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971D7A0"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F69FF99"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07F6EB1"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3C65B8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0BB26B7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6D08B4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97B98E8"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5A5B0A8"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076F59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EB8BCE1"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032FCD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F19F28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179468F"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494B3FE"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7C9DB29"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5E97D1A"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97113AF"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20CCDC1"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03E5342"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20CE545"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3C436D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05875381"/>
        <w:docPartObj>
          <w:docPartGallery w:val="Table of Contents"/>
          <w:docPartUnique/>
        </w:docPartObj>
      </w:sdtPr>
      <w:sdtEndPr>
        <w:rPr>
          <w:b/>
          <w:bCs/>
        </w:rPr>
      </w:sdtEndPr>
      <w:sdtContent>
        <w:p w:rsidR="00483551" w:rsidRPr="00913CD1" w:rsidP="00457322" w14:paraId="5977FD51"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B3DF3E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2C2B8D6"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339D45E"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C94DFD6"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65BC560"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9AFA2E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20A60FF"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337FCFE"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5F15465"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63F8268"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D7A8FD8"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1ED36EB"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460D354"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197FE0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EF93B71"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A6A4347"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9A3EF4E"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1206E90"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DE4404" w14:paraId="543E3B04" w14:textId="76701EEB">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减肥保健品项目可行性分析报告编制的目的在于对拟建项目进行全面、系统的分析研究，以确定该项目在技术、经济、市场、管理等方面的可行性和合理性。通过编制这样的报告，可以为投资决策提供科学依据，减少投资风险，提高项目的成功率。具体来说，其意义体现在以下几个方面：</w:t>
      </w:r>
      <w:r>
        <w:rPr>
          <w:rFonts w:ascii="仿宋" w:eastAsia="仿宋" w:hAnsi="仿宋"/>
          <w:sz w:val="28"/>
        </w:rPr>
        <w:br/>
        <w:t xml:space="preserve">    1.</w:t>
      </w:r>
      <w:r>
        <w:rPr>
          <w:rFonts w:ascii="仿宋" w:eastAsia="仿宋" w:hAnsi="仿宋"/>
          <w:sz w:val="28"/>
        </w:rPr>
        <w:t>明确项目目标：通过分析报告，可以明确项目的预期目标，如市场定位、产品特点、服务质量等，确保项目开发与市场需求相匹配。</w:t>
      </w:r>
      <w:r>
        <w:rPr>
          <w:rFonts w:ascii="仿宋" w:eastAsia="仿宋" w:hAnsi="仿宋"/>
          <w:sz w:val="28"/>
        </w:rPr>
        <w:br/>
        <w:t xml:space="preserve">    2.</w:t>
      </w:r>
      <w:r>
        <w:rPr>
          <w:rFonts w:ascii="仿宋" w:eastAsia="仿宋" w:hAnsi="仿宋"/>
          <w:sz w:val="28"/>
        </w:rPr>
        <w:t>评估市场潜力：通过对目标市场进行深入调研，评估产品或服务的市场接受度、竞争状况和潜在客户群体，为营销策略的制定提供支持。</w:t>
      </w:r>
      <w:r>
        <w:rPr>
          <w:rFonts w:ascii="仿宋" w:eastAsia="仿宋" w:hAnsi="仿宋"/>
          <w:sz w:val="28"/>
        </w:rPr>
        <w:br/>
        <w:t xml:space="preserve">    3.</w:t>
      </w:r>
      <w:r>
        <w:rPr>
          <w:rFonts w:ascii="仿宋" w:eastAsia="仿宋" w:hAnsi="仿宋"/>
          <w:sz w:val="28"/>
        </w:rPr>
        <w:t>优化技术方案：分析报告会涉及产品研发、生产流程、技术选型等方面的评估，有助于优化项目的技术方案，确保技术上的可行性和先进性。</w:t>
      </w:r>
      <w:r>
        <w:rPr>
          <w:rFonts w:ascii="仿宋" w:eastAsia="仿宋" w:hAnsi="仿宋"/>
          <w:sz w:val="28"/>
        </w:rPr>
        <w:br/>
        <w:t xml:space="preserve">    4.</w:t>
      </w:r>
      <w:r>
        <w:rPr>
          <w:rFonts w:ascii="仿宋" w:eastAsia="仿宋" w:hAnsi="仿宋"/>
          <w:sz w:val="28"/>
        </w:rPr>
        <w:t>控制成本预算：通过对项目成本进行详细估算，可以合理规划资金使用，避免资金链断裂，提高项目的经济可行性。</w:t>
      </w:r>
      <w:r>
        <w:rPr>
          <w:rFonts w:ascii="仿宋" w:eastAsia="仿宋" w:hAnsi="仿宋"/>
          <w:sz w:val="28"/>
        </w:rPr>
        <w:br/>
        <w:t xml:space="preserve">    5.</w:t>
      </w:r>
      <w:r>
        <w:rPr>
          <w:rFonts w:ascii="仿宋" w:eastAsia="仿宋" w:hAnsi="仿宋"/>
          <w:sz w:val="28"/>
        </w:rPr>
        <w:t>预测经济效益：通过对项目预期收益进行预测，可以评估项目的投资回报率和财务可持续性，为投资者提供决策参考。</w:t>
      </w:r>
    </w:p>
    <w:p w:rsidR="00DE4404" w14:textId="76701EEB">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制定风险应对策略：分析报告会识别项目可能面临的各种风险，并提出相应的应对措施，降低风险对项目的影响。</w:t>
      </w:r>
      <w:r>
        <w:rPr>
          <w:rFonts w:ascii="仿宋" w:eastAsia="仿宋" w:hAnsi="仿宋"/>
          <w:sz w:val="28"/>
        </w:rPr>
        <w:br/>
        <w:t xml:space="preserve">    7.</w:t>
      </w:r>
      <w:r>
        <w:rPr>
          <w:rFonts w:ascii="仿宋" w:eastAsia="仿宋" w:hAnsi="仿宋"/>
          <w:sz w:val="28"/>
        </w:rPr>
        <w:t>协调各方资源：通过分析报告，可以明确项目所需的资源，包括人力、物力、财力等，为资源的合理配置和高效利用提供指导。</w:t>
      </w:r>
      <w:r>
        <w:rPr>
          <w:rFonts w:ascii="仿宋" w:eastAsia="仿宋" w:hAnsi="仿宋"/>
          <w:sz w:val="28"/>
        </w:rPr>
        <w:br/>
        <w:t xml:space="preserve">    8.</w:t>
      </w:r>
      <w:r>
        <w:rPr>
          <w:rFonts w:ascii="仿宋" w:eastAsia="仿宋" w:hAnsi="仿宋"/>
          <w:sz w:val="28"/>
        </w:rPr>
        <w:t>满足监管要求：编制可行性分析报告可以确保项目符合相关法律法规和行业标准，为项目的顺利实施提供保障。</w:t>
      </w:r>
      <w:r>
        <w:rPr>
          <w:rFonts w:ascii="仿宋" w:eastAsia="仿宋" w:hAnsi="仿宋"/>
          <w:sz w:val="28"/>
        </w:rPr>
        <w:br/>
      </w:r>
      <w:r>
        <w:rPr>
          <w:rFonts w:ascii="仿宋" w:eastAsia="仿宋" w:hAnsi="仿宋"/>
          <w:sz w:val="28"/>
        </w:rPr>
        <w:t>综上所述，减肥保健品项目可行性分析报告的编制对于项目的成功实施至关重要，它不仅能为投资决策提供科学依据，还能指导项目开发、市场营销、风险管理等各个环节的工作，从而提高项目的成功率和市场竞争力。</w:t>
      </w:r>
    </w:p>
    <w:p w:rsidR="009D1637" w:rsidRPr="00913CD1" w:rsidP="00457322" w14:paraId="726AE4D7"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9D9EFFD"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8D8755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731A0F19"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9C22E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97A72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99A4A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F325E60"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A5B4C4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B8B5ED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CC17C4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5C8748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62BFBC5"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066976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ACAEDF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616C78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2F29B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04C31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61A288A"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49211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2B7F2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5DB9C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4FFA7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ED232B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0F117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C21AA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2A283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项目建设。</w:t>
      </w:r>
    </w:p>
    <w:p w:rsidR="009D1637" w:rsidRPr="00913CD1" w:rsidP="00457322" w14:paraId="4F90C1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w:t>
      </w:r>
    </w:p>
    <w:p w:rsidR="009D1637" w:rsidRPr="00913CD1" w:rsidP="00457322" w14:paraId="7F66BF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3C380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E15F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C041E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5508F8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43342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D80E6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52787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减肥保健品产品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878F5CE"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减肥保健品</w:t>
      </w:r>
      <w:r w:rsidRPr="00913CD1">
        <w:rPr>
          <w:rFonts w:ascii="仿宋" w:eastAsia="仿宋" w:hAnsi="仿宋"/>
        </w:rPr>
        <w:t>项目绪论</w:t>
      </w:r>
      <w:bookmarkEnd w:id="4"/>
    </w:p>
    <w:p w:rsidR="009D1637" w:rsidRPr="00913CD1" w:rsidP="00457322" w14:paraId="137AA55F"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减肥保健品</w:t>
      </w:r>
      <w:r w:rsidRPr="00913CD1">
        <w:rPr>
          <w:rFonts w:ascii="仿宋" w:eastAsia="仿宋" w:hAnsi="仿宋"/>
        </w:rPr>
        <w:t>项目名称及建设性质</w:t>
      </w:r>
      <w:bookmarkEnd w:id="5"/>
    </w:p>
    <w:p w:rsidR="009D1637" w:rsidRPr="00913CD1" w:rsidP="00457322" w14:paraId="6326F6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项目名称</w:t>
      </w:r>
    </w:p>
    <w:p w:rsidR="009D1637" w:rsidRPr="00913CD1" w:rsidP="00457322" w14:paraId="68CDF6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w:t>
      </w:r>
    </w:p>
    <w:p w:rsidR="009D1637" w:rsidRPr="00913CD1" w:rsidP="00457322" w14:paraId="40701D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项目建设性质</w:t>
      </w:r>
    </w:p>
    <w:p w:rsidR="009D1637" w:rsidRPr="00913CD1" w:rsidP="00457322" w14:paraId="281682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减肥保健品</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2AA1286"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减肥保健品</w:t>
      </w:r>
      <w:r w:rsidRPr="00913CD1">
        <w:rPr>
          <w:rFonts w:ascii="仿宋" w:eastAsia="仿宋" w:hAnsi="仿宋"/>
        </w:rPr>
        <w:t>项目承办单位</w:t>
      </w:r>
      <w:bookmarkEnd w:id="6"/>
    </w:p>
    <w:p w:rsidR="009D1637" w:rsidRPr="00913CD1" w:rsidP="00457322" w14:paraId="519550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项目实施主体</w:t>
      </w:r>
    </w:p>
    <w:p w:rsidR="009D1637" w:rsidRPr="00913CD1" w:rsidP="00457322" w14:paraId="6835BD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0B156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E3DB9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项目信息。</w:t>
      </w:r>
    </w:p>
    <w:p w:rsidR="009D1637" w:rsidRPr="00913CD1" w:rsidP="00457322" w14:paraId="01066D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EABC95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F58E45B"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03D47E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9FC68B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34B3C95"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减肥保健品</w:t>
      </w:r>
      <w:r w:rsidRPr="00913CD1">
        <w:rPr>
          <w:rFonts w:ascii="仿宋" w:eastAsia="仿宋" w:hAnsi="仿宋"/>
        </w:rPr>
        <w:t>项目定位及建设理由</w:t>
      </w:r>
      <w:bookmarkEnd w:id="7"/>
    </w:p>
    <w:p w:rsidR="00DE4404" w14:paraId="485FE7C3" w14:textId="18F9E4CB">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减肥保健品项目可行性分析报告中的项目定位及建设理由应清晰明确，具体内容如下：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开发一款高效、安全的减肥保健品，针对目前市场上对健康体重管理的需求，提供科学配方和严格质量控制的产品。通过市场调研和消费者分析，我们确定产品将聚焦于追求健康生活方式的中高端消费者群体。</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市场潜力：减肥保健品市场庞大且持续增长，消费者对健康体重管理的需求日益增加，为新产品提供了广阔的市场空间。</w:t>
      </w:r>
      <w:r>
        <w:rPr>
          <w:rFonts w:ascii="仿宋" w:eastAsia="仿宋" w:hAnsi="仿宋"/>
          <w:sz w:val="28"/>
        </w:rPr>
        <w:br/>
        <w:t xml:space="preserve">    2.</w:t>
      </w:r>
    </w:p>
    <w:p w:rsidR="00DE4404" w14:textId="18F9E4CB">
      <w:pPr>
        <w:ind w:firstLine="561"/>
      </w:pPr>
      <w:r>
        <w:rPr>
          <w:rFonts w:ascii="仿宋" w:eastAsia="仿宋" w:hAnsi="仿宋"/>
          <w:sz w:val="28"/>
        </w:rPr>
        <w:t>产品优势：通过创新研发和科学配方，产品将具备高效减肥效果和良好的安全性，满足消费者对健康减肥产品的需求。</w:t>
      </w:r>
      <w:r>
        <w:rPr>
          <w:rFonts w:ascii="仿宋" w:eastAsia="仿宋" w:hAnsi="仿宋"/>
          <w:sz w:val="28"/>
        </w:rPr>
        <w:br/>
        <w:t xml:space="preserve">    3.</w:t>
      </w:r>
      <w:r>
        <w:rPr>
          <w:rFonts w:ascii="仿宋" w:eastAsia="仿宋" w:hAnsi="仿宋"/>
          <w:sz w:val="28"/>
        </w:rPr>
        <w:t>品牌策略：建立强大的品牌形象和市场认知，通过有效的营销策略提高品牌知名度和忠诚度。</w:t>
      </w:r>
      <w:r>
        <w:rPr>
          <w:rFonts w:ascii="仿宋" w:eastAsia="仿宋" w:hAnsi="仿宋"/>
          <w:sz w:val="28"/>
        </w:rPr>
        <w:br/>
        <w:t xml:space="preserve">    4.</w:t>
      </w:r>
      <w:r>
        <w:rPr>
          <w:rFonts w:ascii="仿宋" w:eastAsia="仿宋" w:hAnsi="仿宋"/>
          <w:sz w:val="28"/>
        </w:rPr>
        <w:t>生产能力：建设现代化的生产设施，采用先进的生产工艺和质量控制体系，确保产品的高品质和一致性。</w:t>
      </w:r>
      <w:r>
        <w:rPr>
          <w:rFonts w:ascii="仿宋" w:eastAsia="仿宋" w:hAnsi="仿宋"/>
          <w:sz w:val="28"/>
        </w:rPr>
        <w:br/>
        <w:t xml:space="preserve">    5.</w:t>
      </w:r>
      <w:r>
        <w:rPr>
          <w:rFonts w:ascii="仿宋" w:eastAsia="仿宋" w:hAnsi="仿宋"/>
          <w:sz w:val="28"/>
        </w:rPr>
        <w:t>经济效益：项目预期将带来显著的经济效益，包括销售收入、利润增长和就业机会的创造。</w:t>
      </w:r>
      <w:r>
        <w:rPr>
          <w:rFonts w:ascii="仿宋" w:eastAsia="仿宋" w:hAnsi="仿宋"/>
          <w:sz w:val="28"/>
        </w:rPr>
        <w:br/>
        <w:t xml:space="preserve">    6.</w:t>
      </w:r>
      <w:r>
        <w:rPr>
          <w:rFonts w:ascii="仿宋" w:eastAsia="仿宋" w:hAnsi="仿宋"/>
          <w:sz w:val="28"/>
        </w:rPr>
        <w:t>社会效益：通过提供健康减肥解决方案，项目将有助于提高公众健康水平，减少相关健康问题的发生。</w:t>
      </w:r>
      <w:r>
        <w:rPr>
          <w:rFonts w:ascii="仿宋" w:eastAsia="仿宋" w:hAnsi="仿宋"/>
          <w:sz w:val="28"/>
        </w:rPr>
        <w:br/>
        <w:t xml:space="preserve">    7.</w:t>
      </w:r>
      <w:r>
        <w:rPr>
          <w:rFonts w:ascii="仿宋" w:eastAsia="仿宋" w:hAnsi="仿宋"/>
          <w:sz w:val="28"/>
        </w:rPr>
        <w:t>风险评估：对潜在的市场风险、技术风险和运营风险进行评估，并提出相应的风险规避策略。</w:t>
      </w:r>
      <w:r>
        <w:rPr>
          <w:rFonts w:ascii="仿宋" w:eastAsia="仿宋" w:hAnsi="仿宋"/>
          <w:sz w:val="28"/>
        </w:rPr>
        <w:br/>
      </w:r>
      <w:r>
        <w:rPr>
          <w:rFonts w:ascii="仿宋" w:eastAsia="仿宋" w:hAnsi="仿宋"/>
          <w:sz w:val="28"/>
        </w:rPr>
        <w:t>综上所述，本项目具有良好的市场前景和经济效益，通过科学的产品开发和市场营销，将有效满足消费者需求，同时为投资者带来可观的回报。</w:t>
      </w:r>
    </w:p>
    <w:p w:rsidR="009D1637" w:rsidRPr="00913CD1" w:rsidP="00457322" w14:paraId="224AF032"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FED65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14EBC2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495BB8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F46FD5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减肥保健品</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1718BE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减肥保健品</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C121295"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减肥保健品</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C5FD84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3F85F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A625D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AA89A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148E0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项目功能、盈利性等</w:t>
      </w:r>
    </w:p>
    <w:p w:rsidR="007D3AEE" w:rsidRPr="00913CD1" w:rsidP="00457322" w14:paraId="73CE0A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26D020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AF3EE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B159A42"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项目建设的可行性和效益的合理性。</w:t>
      </w:r>
    </w:p>
    <w:p w:rsidR="009D1637" w:rsidRPr="00913CD1" w:rsidP="00457322" w14:paraId="76CBA9D1"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减肥保健品</w:t>
      </w:r>
      <w:r w:rsidRPr="00913CD1">
        <w:rPr>
          <w:rFonts w:ascii="仿宋" w:eastAsia="仿宋" w:hAnsi="仿宋"/>
        </w:rPr>
        <w:t>项目建设选址</w:t>
      </w:r>
      <w:bookmarkEnd w:id="9"/>
    </w:p>
    <w:p w:rsidR="009D1637" w:rsidRPr="00913CD1" w:rsidP="00457322" w14:paraId="7E3EC0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项目选址及规划</w:t>
      </w:r>
    </w:p>
    <w:p w:rsidR="009D1637" w:rsidRPr="00913CD1" w:rsidP="00457322" w14:paraId="487CCDD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项目的建设。</w:t>
      </w:r>
    </w:p>
    <w:p w:rsidR="009D1637" w:rsidRPr="00913CD1" w:rsidP="00457322" w14:paraId="76F2A2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项目背景及选址理由</w:t>
      </w:r>
    </w:p>
    <w:p w:rsidR="009D1637" w:rsidRPr="00913CD1" w:rsidP="00457322" w14:paraId="554855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项目背景</w:t>
      </w:r>
    </w:p>
    <w:p w:rsidR="00DE4404" w14:paraId="5303576C" w14:textId="36824B50">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减肥保健品项目背景分析通常涉及以下几个方面：</w:t>
      </w:r>
      <w:r>
        <w:rPr>
          <w:rFonts w:ascii="仿宋" w:eastAsia="仿宋" w:hAnsi="仿宋"/>
          <w:sz w:val="28"/>
        </w:rPr>
        <w:br/>
        <w:t xml:space="preserve">    1.</w:t>
      </w:r>
      <w:r>
        <w:rPr>
          <w:rFonts w:ascii="仿宋" w:eastAsia="仿宋" w:hAnsi="仿宋"/>
          <w:sz w:val="28"/>
        </w:rPr>
        <w:t>市场趋势：分析目标市场对于减肥保健品的需求增长情况，包括人口结构变化、健康意识提升、肥胖率上升等因素。</w:t>
      </w:r>
      <w:r>
        <w:rPr>
          <w:rFonts w:ascii="仿宋" w:eastAsia="仿宋" w:hAnsi="仿宋"/>
          <w:sz w:val="28"/>
        </w:rPr>
        <w:br/>
        <w:t xml:space="preserve">    2.</w:t>
      </w:r>
      <w:r>
        <w:rPr>
          <w:rFonts w:ascii="仿宋" w:eastAsia="仿宋" w:hAnsi="仿宋"/>
          <w:sz w:val="28"/>
        </w:rPr>
        <w:t>政策环境：研究相关政策对减肥保健品行业的影响，如监管政策、税收政策、进出口政策等。</w:t>
      </w:r>
      <w:r>
        <w:rPr>
          <w:rFonts w:ascii="仿宋" w:eastAsia="仿宋" w:hAnsi="仿宋"/>
          <w:sz w:val="28"/>
        </w:rPr>
        <w:br/>
        <w:t xml:space="preserve">    3.</w:t>
      </w:r>
      <w:r>
        <w:rPr>
          <w:rFonts w:ascii="仿宋" w:eastAsia="仿宋" w:hAnsi="仿宋"/>
          <w:sz w:val="28"/>
        </w:rPr>
        <w:t>技术进步：介绍减肥保健品领域的技术发展，包括新成分、新配方、新工艺等，以及这些技术进步对产品性能和市场竞争力带来的影响。</w:t>
      </w:r>
      <w:r>
        <w:rPr>
          <w:rFonts w:ascii="仿宋" w:eastAsia="仿宋" w:hAnsi="仿宋"/>
          <w:sz w:val="28"/>
        </w:rPr>
        <w:br/>
        <w:t xml:space="preserve">    4.</w:t>
      </w:r>
      <w:r>
        <w:rPr>
          <w:rFonts w:ascii="仿宋" w:eastAsia="仿宋" w:hAnsi="仿宋"/>
          <w:sz w:val="28"/>
        </w:rPr>
        <w:t>竞争格局：分析现有市场竞争状况，包括主要竞争对手、市场份额、产品差异化等，以及项目产品如何在这个市场中找到立足点。</w:t>
      </w:r>
      <w:r>
        <w:rPr>
          <w:rFonts w:ascii="仿宋" w:eastAsia="仿宋" w:hAnsi="仿宋"/>
          <w:sz w:val="28"/>
        </w:rPr>
        <w:br/>
        <w:t xml:space="preserve">    5.</w:t>
      </w:r>
      <w:r>
        <w:rPr>
          <w:rFonts w:ascii="仿宋" w:eastAsia="仿宋" w:hAnsi="仿宋"/>
          <w:sz w:val="28"/>
        </w:rPr>
        <w:t>消费者行为：研究目标消费者的购买行为和偏好，包括对减肥保健品的功能需求、价格接受度、购买渠道偏好等。</w:t>
      </w:r>
      <w:r>
        <w:rPr>
          <w:rFonts w:ascii="仿宋" w:eastAsia="仿宋" w:hAnsi="仿宋"/>
          <w:sz w:val="28"/>
        </w:rPr>
        <w:br/>
        <w:t xml:space="preserve">    6.</w:t>
      </w:r>
      <w:r>
        <w:rPr>
          <w:rFonts w:ascii="仿宋" w:eastAsia="仿宋" w:hAnsi="仿宋"/>
          <w:sz w:val="28"/>
        </w:rPr>
        <w:t>供应链分析：评估原料供应的稳定性、成本效益，以及生产、分销和零售等环节的效率和可靠性。</w:t>
      </w:r>
      <w:r>
        <w:rPr>
          <w:rFonts w:ascii="仿宋" w:eastAsia="仿宋" w:hAnsi="仿宋"/>
          <w:sz w:val="28"/>
        </w:rPr>
        <w:br/>
        <w:t xml:space="preserve">    7.</w:t>
      </w:r>
    </w:p>
    <w:p w:rsidR="00DE4404" w14:textId="36824B50">
      <w:pPr>
        <w:ind w:firstLine="560"/>
      </w:pPr>
      <w:r>
        <w:rPr>
          <w:rFonts w:ascii="仿宋" w:eastAsia="仿宋" w:hAnsi="仿宋"/>
          <w:sz w:val="28"/>
        </w:rPr>
        <w:t>经济效益：初步估算项目可能带来的经济效益，包括投资回报率、成本节约、就业机会创造等。</w:t>
      </w:r>
      <w:r>
        <w:rPr>
          <w:rFonts w:ascii="仿宋" w:eastAsia="仿宋" w:hAnsi="仿宋"/>
          <w:sz w:val="28"/>
        </w:rPr>
        <w:br/>
        <w:t xml:space="preserve">    8.</w:t>
      </w:r>
      <w:r>
        <w:rPr>
          <w:rFonts w:ascii="仿宋" w:eastAsia="仿宋" w:hAnsi="仿宋"/>
          <w:sz w:val="28"/>
        </w:rPr>
        <w:t>社会影响：分析项目可能对当地社会产生的影响，如环境影响、社区关系等。</w:t>
      </w:r>
      <w:r>
        <w:rPr>
          <w:rFonts w:ascii="仿宋" w:eastAsia="仿宋" w:hAnsi="仿宋"/>
          <w:sz w:val="28"/>
        </w:rPr>
        <w:br/>
        <w:t xml:space="preserve">    9.</w:t>
      </w:r>
      <w:r>
        <w:rPr>
          <w:rFonts w:ascii="仿宋" w:eastAsia="仿宋" w:hAnsi="仿宋"/>
          <w:sz w:val="28"/>
        </w:rPr>
        <w:t>风险评估：识别项目可能面临的各种风险，如市场风险、技术风险、政策风险等，并提出相应的风险应对策略。</w:t>
      </w:r>
      <w:r>
        <w:rPr>
          <w:rFonts w:ascii="仿宋" w:eastAsia="仿宋" w:hAnsi="仿宋"/>
          <w:sz w:val="28"/>
        </w:rPr>
        <w:br/>
      </w:r>
      <w:r>
        <w:rPr>
          <w:rFonts w:ascii="仿宋" w:eastAsia="仿宋" w:hAnsi="仿宋"/>
          <w:sz w:val="28"/>
        </w:rPr>
        <w:t>通过上述分析，减肥保健品项目可行性分析报告能够为投资者和决策者提供全面的信息，以评估项目的潜在收益和风险，并做出明智的投资决策。</w:t>
      </w:r>
    </w:p>
    <w:p w:rsidR="009D1637" w:rsidRPr="00913CD1" w:rsidP="00457322" w14:paraId="423DB5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47B3F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74642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项目的发展和扩张。</w:t>
      </w:r>
    </w:p>
    <w:p w:rsidR="009D1637" w:rsidRPr="00913CD1" w:rsidP="00457322" w14:paraId="7D7828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项目的可迗性。</w:t>
      </w:r>
    </w:p>
    <w:p w:rsidR="009D1637" w:rsidRPr="00913CD1" w:rsidP="00457322" w14:paraId="05B3F8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项目建设提供了良好基础条件。</w:t>
      </w:r>
    </w:p>
    <w:p w:rsidR="009D1637" w:rsidRPr="00913CD1" w:rsidP="00457322" w14:paraId="644D4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项目规模和扩展的需要。</w:t>
      </w:r>
    </w:p>
    <w:p w:rsidR="009D1637" w:rsidRPr="00913CD1" w:rsidP="00457322" w14:paraId="036BA2C3"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减肥保健品</w:t>
      </w:r>
      <w:r w:rsidRPr="00913CD1">
        <w:rPr>
          <w:rFonts w:ascii="仿宋" w:eastAsia="仿宋" w:hAnsi="仿宋"/>
        </w:rPr>
        <w:t>项目生产规模</w:t>
      </w:r>
      <w:bookmarkEnd w:id="10"/>
    </w:p>
    <w:p w:rsidR="009D1637" w:rsidRPr="00913CD1" w:rsidP="00457322" w14:paraId="534FC45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62D2676"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D294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4AE3DE9"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B89EE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项目实施过程中，对环境的影响降到最低。</w:t>
      </w:r>
    </w:p>
    <w:p w:rsidR="009D1637" w:rsidRPr="00913CD1" w:rsidP="00457322" w14:paraId="158AFE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04585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62F8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7862D5B"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减肥保健品</w:t>
      </w:r>
      <w:r w:rsidRPr="00913CD1">
        <w:rPr>
          <w:rFonts w:ascii="仿宋" w:eastAsia="仿宋" w:hAnsi="仿宋"/>
        </w:rPr>
        <w:t>项目总投资及资金构成</w:t>
      </w:r>
      <w:bookmarkEnd w:id="13"/>
    </w:p>
    <w:p w:rsidR="009D1637" w:rsidRPr="00913CD1" w:rsidP="00457322" w14:paraId="718703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的生产能力。</w:t>
      </w:r>
    </w:p>
    <w:p w:rsidR="009D1637" w:rsidRPr="00913CD1" w:rsidP="00457322" w14:paraId="63A4FB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项目总投资</w:t>
      </w:r>
    </w:p>
    <w:p w:rsidR="009D1637" w:rsidRPr="00913CD1" w:rsidP="00457322" w14:paraId="4B4BC7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53038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5F98A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13891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23AC7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3FB2E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633EA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0B9D5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项目的顺利建设奠定了财务基础。</w:t>
      </w:r>
    </w:p>
    <w:p w:rsidR="009D1637" w:rsidRPr="00913CD1" w:rsidP="00457322" w14:paraId="442F258B"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FC02C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A8460A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减肥保健品</w:t>
      </w:r>
      <w:r w:rsidRPr="00913CD1">
        <w:rPr>
          <w:rFonts w:ascii="仿宋" w:eastAsia="仿宋" w:hAnsi="仿宋"/>
        </w:rPr>
        <w:t>项目预期经济效益规划目标</w:t>
      </w:r>
      <w:bookmarkEnd w:id="15"/>
    </w:p>
    <w:p w:rsidR="009D1637" w:rsidRPr="00913CD1" w:rsidP="00457322" w14:paraId="737C19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项目的盈利能力和市场竞争力。</w:t>
      </w:r>
    </w:p>
    <w:p w:rsidR="009D1637" w:rsidRPr="00913CD1" w:rsidP="00457322" w14:paraId="7AF36C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项目具有较高的投资价值和发展潜力。</w:t>
      </w:r>
    </w:p>
    <w:p w:rsidR="009D1637" w:rsidRPr="00913CD1" w:rsidP="00457322" w14:paraId="67A0EC5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3972AD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减肥保健品</w:t>
      </w:r>
      <w:r w:rsidRPr="00913CD1">
        <w:rPr>
          <w:rFonts w:ascii="仿宋" w:eastAsia="仿宋" w:hAnsi="仿宋"/>
        </w:rPr>
        <w:t>项目建设进度规划</w:t>
      </w:r>
      <w:bookmarkEnd w:id="16"/>
    </w:p>
    <w:p w:rsidR="009D1637" w:rsidRPr="00913CD1" w:rsidP="00457322" w14:paraId="7953F3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项目的顺利进行和按时完成。</w:t>
      </w:r>
    </w:p>
    <w:p w:rsidR="009D1637" w:rsidRPr="00913CD1" w:rsidP="00457322" w14:paraId="24AA49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项目的质量和进度。</w:t>
      </w:r>
    </w:p>
    <w:p w:rsidR="009D1637" w:rsidRPr="00913CD1" w:rsidP="00457322" w14:paraId="33D2ED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DEA2E7B"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减肥保健品</w:t>
      </w:r>
      <w:r w:rsidRPr="00913CD1">
        <w:rPr>
          <w:rFonts w:ascii="仿宋" w:eastAsia="仿宋" w:hAnsi="仿宋"/>
        </w:rPr>
        <w:t>项目综合评价</w:t>
      </w:r>
      <w:bookmarkEnd w:id="17"/>
    </w:p>
    <w:p w:rsidR="00BF6395" w:rsidRPr="00913CD1" w:rsidP="00457322" w14:paraId="5C0609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减肥保健品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E949A3E"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减肥保健品项目的投资回报率稳定且可观。根据市场调查和预测，减肥保健品市场需求持续增长，具有良好的市场前景和发展空间。我们的投资方向紧密结合国家产业政策和市场需求，为投资者创造可观的投资收益。</w:t>
      </w:r>
    </w:p>
    <w:p w:rsidR="00BF6395" w:rsidRPr="00913CD1" w:rsidP="00457322" w14:paraId="55EE3AC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减肥保健品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F51C0A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在技术方案设计方面，我们注重方案的优化和效益的提升。通过科学合理的设计，实现减肥保健品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生产流程的高效化和产品的优质化。我们将采用先进的生产工艺和技术，提高生产效率，降低生产成本。同时，我们还将加强产品研发和创新，不断推出具有竞争力的新产品，满足减肥保健品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E59ABA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此外，减肥保健品项目的建设将带来显著的就业机会和社会效益。项目的实施将促进当地经济的发展，提升当地民众的生活水平。我们将积极履行社会责任，关注环境保护和可持续发展，为社会做出积极贡献。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119FFD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综上所述，本期减肥保健品项目具备技术和经济的可行性，具有良好的市场前景和发展空间。我们将充分发挥自身优势，抓住市场机遇，为投资者创造丰厚的投资回报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D79293B"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C2FB0E0"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CA14A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2B9DB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F1C5C3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E0ABED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D48FB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3D408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85ABE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C4A59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B6828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5EE01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6BB13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1D914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FE332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A1DFB0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B337C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131AAB1"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96E18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FA521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减肥保健品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D0F55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减肥保健品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052AB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减肥保健品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E8E7D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B67EA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C9ED9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50DC4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C2622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减肥保健品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E0285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1C5E01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F33D53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2874B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项目的顺利进行和迗成目标。</w:t>
      </w:r>
    </w:p>
    <w:p w:rsidR="009D1637" w:rsidRPr="00913CD1" w:rsidP="00457322" w14:paraId="2B5C50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F918C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DC1DC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12A18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6F7DD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DF556C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80E66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B7B8F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E384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15999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56E27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DF839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6B0D5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90ACB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E24F3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A9E62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941EC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1209E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B7735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739D1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02D403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33059FE7"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79D428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5B2475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0BF65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9B2AF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71650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E13A0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202D7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1FFFB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472E7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72B34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F9143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2E74B2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E3A63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106BF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AF4E5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027B1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DD5AF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59B2D9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D525C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BA1C4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7EAE7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9B011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2ADAB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B8A39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0CE8A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EADA7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70E9B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67F26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70586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9F28C6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9016CE3"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6BB2B03"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减肥保健品</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56DF7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6B007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A258C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D85C5AA"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减肥保健品</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4FFCDF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3115C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C0F09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7F24C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5699AC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F63A7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D12205F"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3B70DC57"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3C1CAF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C93A1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6B4C6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0204C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222C2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A86F55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67E49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25E785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E0329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A68BF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F8FF2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066417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减肥保健品</w:t>
      </w:r>
      <w:r w:rsidRPr="00913CD1">
        <w:rPr>
          <w:rFonts w:ascii="仿宋" w:eastAsia="仿宋" w:hAnsi="仿宋"/>
        </w:rPr>
        <w:t>项目技术工艺分析</w:t>
      </w:r>
      <w:bookmarkEnd w:id="28"/>
    </w:p>
    <w:p w:rsidR="009D1637" w:rsidRPr="00913CD1" w:rsidP="00457322" w14:paraId="3DEA38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D9541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1F7AC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5B4940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BA048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F1AB1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E1CEE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6F50C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1EFFF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F29A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D4892A5"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减肥保健品项目</w:t>
      </w:r>
      <w:r w:rsidRPr="00913CD1">
        <w:rPr>
          <w:rFonts w:ascii="仿宋" w:eastAsia="仿宋" w:hAnsi="仿宋"/>
        </w:rPr>
        <w:t>质量管理</w:t>
      </w:r>
      <w:bookmarkEnd w:id="29"/>
    </w:p>
    <w:p w:rsidR="009D1637" w:rsidRPr="00913CD1" w:rsidP="00457322" w14:paraId="642EB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F27E8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9041E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5E099E1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203E4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A5F09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AF3E7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9FC3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B483C9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减肥保健品项目</w:t>
      </w:r>
      <w:r w:rsidRPr="00913CD1">
        <w:rPr>
          <w:rFonts w:ascii="仿宋" w:eastAsia="仿宋" w:hAnsi="仿宋"/>
        </w:rPr>
        <w:t>设备选型方案</w:t>
      </w:r>
      <w:bookmarkEnd w:id="30"/>
    </w:p>
    <w:p w:rsidR="009D1637" w:rsidRPr="00913CD1" w:rsidP="00457322" w14:paraId="4D49CB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2320C6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B6ACA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AD81F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03CC2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5F6A6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26A65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6B7A9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项目的高效运行和产品质量的稳定提升。</w:t>
      </w:r>
    </w:p>
    <w:p w:rsidR="009D1637" w:rsidRPr="00913CD1" w:rsidP="00457322" w14:paraId="7EEC1BE7"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2F7749D"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A4183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E4E5A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EE553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EBC4F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933B8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04232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69CFE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FD8FD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286D88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A2D67DF"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AF68B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F58AE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824C7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减肥保健品</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613A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减肥保健品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B443E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41C9E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8E6CA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https://d.book118.com/987006065025006040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18A3030" w14:textId="77777777">
    <w:pPr>
      <w:pStyle w:val="Footer"/>
      <w:jc w:val="center"/>
    </w:pPr>
  </w:p>
  <w:p w:rsidR="008D6901" w14:paraId="5D67881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CD2012B"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0F83997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1843200"/>
      <w:docPartObj>
        <w:docPartGallery w:val="Page Numbers (Bottom of Page)"/>
        <w:docPartUnique/>
      </w:docPartObj>
    </w:sdtPr>
    <w:sdtContent>
      <w:sdt>
        <w:sdtPr>
          <w:id w:val="10327682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7978284"/>
      <w:docPartObj>
        <w:docPartGallery w:val="Page Numbers (Bottom of Page)"/>
        <w:docPartUnique/>
      </w:docPartObj>
    </w:sdtPr>
    <w:sdtContent>
      <w:sdt>
        <w:sdtPr>
          <w:id w:val="15301173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406561"/>
      <w:docPartObj>
        <w:docPartGallery w:val="Page Numbers (Bottom of Page)"/>
        <w:docPartUnique/>
      </w:docPartObj>
    </w:sdtPr>
    <w:sdtContent>
      <w:sdt>
        <w:sdtPr>
          <w:id w:val="17281429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8229131"/>
      <w:docPartObj>
        <w:docPartGallery w:val="Page Numbers (Bottom of Page)"/>
        <w:docPartUnique/>
      </w:docPartObj>
    </w:sdtPr>
    <w:sdtContent>
      <w:sdt>
        <w:sdtPr>
          <w:id w:val="7287153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2955750"/>
      <w:docPartObj>
        <w:docPartGallery w:val="Page Numbers (Bottom of Page)"/>
        <w:docPartUnique/>
      </w:docPartObj>
    </w:sdtPr>
    <w:sdtContent>
      <w:sdt>
        <w:sdtPr>
          <w:id w:val="14027801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4178380"/>
      <w:docPartObj>
        <w:docPartGallery w:val="Page Numbers (Bottom of Page)"/>
        <w:docPartUnique/>
      </w:docPartObj>
    </w:sdtPr>
    <w:sdtContent>
      <w:sdt>
        <w:sdtPr>
          <w:id w:val="20401013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5129625"/>
      <w:docPartObj>
        <w:docPartGallery w:val="Page Numbers (Bottom of Page)"/>
        <w:docPartUnique/>
      </w:docPartObj>
    </w:sdtPr>
    <w:sdtContent>
      <w:sdt>
        <w:sdtPr>
          <w:id w:val="9284042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4143594"/>
      <w:docPartObj>
        <w:docPartGallery w:val="Page Numbers (Bottom of Page)"/>
        <w:docPartUnique/>
      </w:docPartObj>
    </w:sdtPr>
    <w:sdtContent>
      <w:sdt>
        <w:sdtPr>
          <w:id w:val="9963018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8390005"/>
      <w:docPartObj>
        <w:docPartGallery w:val="Page Numbers (Bottom of Page)"/>
        <w:docPartUnique/>
      </w:docPartObj>
    </w:sdtPr>
    <w:sdtContent>
      <w:sdt>
        <w:sdtPr>
          <w:id w:val="14560327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3059329"/>
      <w:docPartObj>
        <w:docPartGallery w:val="Page Numbers (Bottom of Page)"/>
        <w:docPartUnique/>
      </w:docPartObj>
    </w:sdtPr>
    <w:sdtContent>
      <w:sdt>
        <w:sdtPr>
          <w:id w:val="463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4687711"/>
      <w:docPartObj>
        <w:docPartGallery w:val="Page Numbers (Bottom of Page)"/>
        <w:docPartUnique/>
      </w:docPartObj>
    </w:sdtPr>
    <w:sdtContent>
      <w:sdt>
        <w:sdtPr>
          <w:id w:val="14106146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0304473"/>
      <w:docPartObj>
        <w:docPartGallery w:val="Page Numbers (Bottom of Page)"/>
        <w:docPartUnique/>
      </w:docPartObj>
    </w:sdtPr>
    <w:sdtContent>
      <w:sdt>
        <w:sdtPr>
          <w:id w:val="20317078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467158"/>
      <w:docPartObj>
        <w:docPartGallery w:val="Page Numbers (Bottom of Page)"/>
        <w:docPartUnique/>
      </w:docPartObj>
    </w:sdtPr>
    <w:sdtContent>
      <w:sdt>
        <w:sdtPr>
          <w:id w:val="11470043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2023884"/>
      <w:docPartObj>
        <w:docPartGallery w:val="Page Numbers (Bottom of Page)"/>
        <w:docPartUnique/>
      </w:docPartObj>
    </w:sdtPr>
    <w:sdtContent>
      <w:sdt>
        <w:sdtPr>
          <w:id w:val="16747957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3003382"/>
      <w:docPartObj>
        <w:docPartGallery w:val="Page Numbers (Bottom of Page)"/>
        <w:docPartUnique/>
      </w:docPartObj>
    </w:sdtPr>
    <w:sdtContent>
      <w:sdt>
        <w:sdtPr>
          <w:id w:val="14019754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7483917"/>
      <w:docPartObj>
        <w:docPartGallery w:val="Page Numbers (Bottom of Page)"/>
        <w:docPartUnique/>
      </w:docPartObj>
    </w:sdtPr>
    <w:sdtContent>
      <w:sdt>
        <w:sdtPr>
          <w:id w:val="13092920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7821916"/>
      <w:docPartObj>
        <w:docPartGallery w:val="Page Numbers (Bottom of Page)"/>
        <w:docPartUnique/>
      </w:docPartObj>
    </w:sdtPr>
    <w:sdtContent>
      <w:sdt>
        <w:sdtPr>
          <w:id w:val="5095273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6073366"/>
      <w:docPartObj>
        <w:docPartGallery w:val="Page Numbers (Bottom of Page)"/>
        <w:docPartUnique/>
      </w:docPartObj>
    </w:sdtPr>
    <w:sdtContent>
      <w:sdt>
        <w:sdtPr>
          <w:id w:val="17330391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5792077"/>
      <w:docPartObj>
        <w:docPartGallery w:val="Page Numbers (Bottom of Page)"/>
        <w:docPartUnique/>
      </w:docPartObj>
    </w:sdtPr>
    <w:sdtContent>
      <w:sdt>
        <w:sdtPr>
          <w:id w:val="17402599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6669300"/>
      <w:docPartObj>
        <w:docPartGallery w:val="Page Numbers (Bottom of Page)"/>
        <w:docPartUnique/>
      </w:docPartObj>
    </w:sdtPr>
    <w:sdtContent>
      <w:sdt>
        <w:sdtPr>
          <w:id w:val="13292323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0471385"/>
      <w:docPartObj>
        <w:docPartGallery w:val="Page Numbers (Bottom of Page)"/>
        <w:docPartUnique/>
      </w:docPartObj>
    </w:sdtPr>
    <w:sdtContent>
      <w:sdt>
        <w:sdtPr>
          <w:id w:val="5346234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2759805"/>
      <w:docPartObj>
        <w:docPartGallery w:val="Page Numbers (Bottom of Page)"/>
        <w:docPartUnique/>
      </w:docPartObj>
    </w:sdtPr>
    <w:sdtContent>
      <w:sdt>
        <w:sdtPr>
          <w:id w:val="8732886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7252705"/>
      <w:docPartObj>
        <w:docPartGallery w:val="Page Numbers (Bottom of Page)"/>
        <w:docPartUnique/>
      </w:docPartObj>
    </w:sdtPr>
    <w:sdtContent>
      <w:sdt>
        <w:sdtPr>
          <w:id w:val="3871049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4395513"/>
      <w:docPartObj>
        <w:docPartGallery w:val="Page Numbers (Bottom of Page)"/>
        <w:docPartUnique/>
      </w:docPartObj>
    </w:sdtPr>
    <w:sdtContent>
      <w:sdt>
        <w:sdtPr>
          <w:id w:val="4555792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4610269"/>
      <w:docPartObj>
        <w:docPartGallery w:val="Page Numbers (Bottom of Page)"/>
        <w:docPartUnique/>
      </w:docPartObj>
    </w:sdtPr>
    <w:sdtContent>
      <w:sdt>
        <w:sdtPr>
          <w:id w:val="4877055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2197106"/>
      <w:docPartObj>
        <w:docPartGallery w:val="Page Numbers (Bottom of Page)"/>
        <w:docPartUnique/>
      </w:docPartObj>
    </w:sdtPr>
    <w:sdtContent>
      <w:sdt>
        <w:sdtPr>
          <w:id w:val="8670178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6047577"/>
      <w:docPartObj>
        <w:docPartGallery w:val="Page Numbers (Bottom of Page)"/>
        <w:docPartUnique/>
      </w:docPartObj>
    </w:sdtPr>
    <w:sdtContent>
      <w:sdt>
        <w:sdtPr>
          <w:id w:val="15843987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3240966"/>
      <w:docPartObj>
        <w:docPartGallery w:val="Page Numbers (Bottom of Page)"/>
        <w:docPartUnique/>
      </w:docPartObj>
    </w:sdtPr>
    <w:sdtContent>
      <w:sdt>
        <w:sdtPr>
          <w:id w:val="19183156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8706084"/>
      <w:docPartObj>
        <w:docPartGallery w:val="Page Numbers (Bottom of Page)"/>
        <w:docPartUnique/>
      </w:docPartObj>
    </w:sdtPr>
    <w:sdtContent>
      <w:sdt>
        <w:sdtPr>
          <w:id w:val="17695400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04E1560" w14:textId="77777777">
    <w:pPr>
      <w:pStyle w:val="Header"/>
      <w:pBdr>
        <w:bottom w:val="single" w:sz="4" w:space="1" w:color="auto"/>
      </w:pBdr>
      <w:jc w:val="right"/>
    </w:pPr>
    <w:r>
      <w:t>2024年减肥保健品项目可行性分析报告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2024年减肥保健品项目可行性分析报告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2024年减肥保健品项目可行性分析报告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2024年减肥保健品项目可行性分析报告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2024年减肥保健品项目可行性分析报告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81F3DAB" w14:textId="77777777">
    <w:pPr>
      <w:pStyle w:val="Header"/>
      <w:pBdr>
        <w:bottom w:val="single" w:sz="4" w:space="1" w:color="auto"/>
      </w:pBdr>
      <w:jc w:val="right"/>
      <w:rPr>
        <w:sz w:val="24"/>
        <w:szCs w:val="24"/>
      </w:rPr>
    </w:pPr>
    <w:r>
      <w:t>2024年减肥保健品项目可行性分析报告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2024年减肥保健品项目可行性分析报告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0CB7"/>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E4404"/>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32A007B"/>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87006065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7233</Words>
  <Characters>41233</Characters>
  <Application>Microsoft Office Word</Application>
  <DocSecurity>0</DocSecurity>
  <Lines>343</Lines>
  <Paragraphs>96</Paragraphs>
  <ScaleCrop>false</ScaleCrop>
  <Company/>
  <LinksUpToDate>false</LinksUpToDate>
  <CharactersWithSpaces>48370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2024-02-02T01:29:00Z</dcterms:modified>
</cp:coreProperties>
</file>