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11658600</wp:posOffset>
            </wp:positionH>
            <wp:positionV relativeFrom="topMargin">
              <wp:posOffset>11849100</wp:posOffset>
            </wp:positionV>
            <wp:extent cx="495300" cy="495300"/>
            <wp:wrapNone/>
            <wp:docPr id="1000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
                    <pic:cNvPicPr>
                      <a:picLocks noChangeAspect="1"/>
                    </pic:cNvPicPr>
                  </pic:nvPicPr>
                  <pic:blipFill>
                    <a:blip xmlns:r="http://schemas.openxmlformats.org/officeDocument/2006/relationships" r:embed="rId5"/>
                    <a:stretch>
                      <a:fillRect/>
                    </a:stretch>
                  </pic:blipFill>
                  <pic:spPr>
                    <a:xfrm>
                      <a:off x="0" y="0"/>
                      <a:ext cx="495300" cy="495300"/>
                    </a:xfrm>
                    <a:prstGeom prst="rect">
                      <a:avLst/>
                    </a:prstGeom>
                  </pic:spPr>
                </pic:pic>
              </a:graphicData>
            </a:graphic>
          </wp:anchor>
        </w:drawing>
      </w:r>
      <w:r>
        <w:rPr>
          <w:rFonts w:ascii="宋体" w:eastAsia="宋体" w:hAnsi="宋体" w:cs="宋体"/>
          <w:b/>
          <w:color w:val="auto"/>
          <w:sz w:val="32"/>
        </w:rPr>
        <w:t>高二生物试题</w:t>
      </w:r>
    </w:p>
    <w:p w:rsidR="00FC5860" w:rsidRPr="00BE1BCD">
      <w:pPr>
        <w:spacing w:line="360" w:lineRule="auto"/>
        <w:jc w:val="center"/>
      </w:pPr>
      <w:r>
        <w:rPr>
          <w:rFonts w:ascii="Times New Roman" w:eastAsia="Times New Roman" w:hAnsi="Times New Roman" w:cs="Times New Roman"/>
          <w:b/>
          <w:color w:val="auto"/>
          <w:sz w:val="24"/>
        </w:rPr>
        <w:t>2024.1</w:t>
      </w:r>
    </w:p>
    <w:p w:rsidR="00FC5860" w:rsidRPr="00BE1BCD">
      <w:pPr>
        <w:spacing w:line="360" w:lineRule="auto"/>
        <w:jc w:val="left"/>
      </w:pPr>
      <w:r>
        <w:rPr>
          <w:rFonts w:ascii="宋体" w:eastAsia="宋体" w:hAnsi="宋体" w:cs="宋体"/>
          <w:b/>
          <w:color w:val="auto"/>
          <w:sz w:val="24"/>
        </w:rPr>
        <w:t>本试卷分第</w:t>
      </w:r>
      <w:r>
        <w:rPr>
          <w:rFonts w:ascii="Times New Roman" w:eastAsia="Times New Roman" w:hAnsi="Times New Roman" w:cs="Times New Roman"/>
          <w:b/>
          <w:color w:val="auto"/>
          <w:sz w:val="24"/>
        </w:rPr>
        <w:t>I</w:t>
      </w:r>
      <w:r>
        <w:rPr>
          <w:rFonts w:ascii="宋体" w:eastAsia="宋体" w:hAnsi="宋体" w:cs="宋体"/>
          <w:b/>
          <w:color w:val="auto"/>
          <w:sz w:val="24"/>
        </w:rPr>
        <w:t>卷（选择题）和第</w:t>
      </w:r>
      <w:r>
        <w:rPr>
          <w:rFonts w:ascii="Times New Roman" w:eastAsia="Times New Roman" w:hAnsi="Times New Roman" w:cs="Times New Roman"/>
          <w:b/>
          <w:color w:val="auto"/>
          <w:sz w:val="24"/>
        </w:rPr>
        <w:t>Ⅱ</w:t>
      </w:r>
      <w:r>
        <w:rPr>
          <w:rFonts w:ascii="宋体" w:eastAsia="宋体" w:hAnsi="宋体" w:cs="宋体"/>
          <w:b/>
          <w:color w:val="auto"/>
          <w:sz w:val="24"/>
        </w:rPr>
        <w:t>卷（非选择题）两部分，满分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．答卷前，考生务必将自己的姓名、考生号等填写在答题卡和试卷指定位置。</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．回答选择题时，选出每小题答案后，用铅笔把答题卡上对应题目的答案标号涂黑。如需改动，用橡皮擦干净后，再选涂其他答案标号。回答非选择题时，将答案写在答题卡上。写在本试卷上无效。</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rsidR="00FC5860" w:rsidRPr="00BE1BCD">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I</w:t>
      </w:r>
      <w:r>
        <w:rPr>
          <w:rFonts w:ascii="宋体" w:eastAsia="宋体" w:hAnsi="宋体" w:cs="宋体"/>
          <w:b/>
          <w:color w:val="auto"/>
          <w:sz w:val="24"/>
        </w:rPr>
        <w:t>卷（选择题</w:t>
      </w:r>
      <w:r>
        <w:rPr>
          <w:rFonts w:ascii="Times New Roman" w:eastAsia="Times New Roman" w:hAnsi="Times New Roman" w:cs="Times New Roman"/>
          <w:b/>
          <w:color w:val="auto"/>
          <w:sz w:val="24"/>
        </w:rPr>
        <w:t xml:space="preserve">  </w:t>
      </w:r>
      <w:r>
        <w:rPr>
          <w:rFonts w:ascii="宋体" w:eastAsia="宋体" w:hAnsi="宋体" w:cs="宋体"/>
          <w:b/>
          <w:color w:val="auto"/>
          <w:sz w:val="24"/>
        </w:rPr>
        <w:t>共</w:t>
      </w:r>
      <w:r>
        <w:rPr>
          <w:rFonts w:ascii="Times New Roman" w:eastAsia="Times New Roman" w:hAnsi="Times New Roman" w:cs="Times New Roman"/>
          <w:b/>
          <w:color w:val="auto"/>
          <w:sz w:val="24"/>
        </w:rPr>
        <w:t>45</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分。每小题只有一个选项符合题目要求。</w:t>
      </w:r>
    </w:p>
    <w:p w:rsidR="00FC5860" w:rsidRPr="00BE1BCD">
      <w:pPr>
        <w:spacing w:line="360" w:lineRule="auto"/>
        <w:jc w:val="left"/>
      </w:pPr>
      <w:r>
        <w:rPr>
          <w:color w:val="auto"/>
        </w:rPr>
        <w:t xml:space="preserve">1. </w:t>
      </w:r>
      <w:r>
        <w:rPr>
          <w:rFonts w:ascii="宋体" w:eastAsia="宋体" w:hAnsi="宋体" w:cs="宋体"/>
          <w:color w:val="auto"/>
        </w:rPr>
        <w:t>肝水肿是大量体液在肝组织内积聚而导致的肝脏膨胀和功能紊乱。它的形成可由多种因素引发，严重的肝水肿还可引起多种并发症。下列说法错误的是（　　）</w:t>
      </w:r>
    </w:p>
    <w:p>
      <w:pPr>
        <w:spacing w:line="360" w:lineRule="auto"/>
        <w:jc w:val="left"/>
        <w:textAlignment w:val="center"/>
        <w:rPr>
          <w:color w:val="auto"/>
        </w:rPr>
      </w:pPr>
      <w:r w:rsidRPr="00BE1BCD" w:rsidR="00FC5860">
        <w:t xml:space="preserve">A. </w:t>
      </w:r>
      <w:r>
        <w:rPr>
          <w:rFonts w:ascii="宋体" w:eastAsia="宋体" w:hAnsi="宋体" w:cs="宋体"/>
          <w:color w:val="auto"/>
        </w:rPr>
        <w:t>乙肝病毒会破坏肝细胞的结构，导致组织液渗透压降低引起肝水肿</w:t>
      </w:r>
    </w:p>
    <w:p>
      <w:pPr>
        <w:spacing w:line="360" w:lineRule="auto"/>
        <w:jc w:val="left"/>
        <w:textAlignment w:val="center"/>
        <w:rPr>
          <w:color w:val="auto"/>
        </w:rPr>
      </w:pPr>
      <w:r w:rsidRPr="00BE1BCD" w:rsidR="00FC5860">
        <w:t xml:space="preserve">B. </w:t>
      </w:r>
      <w:r>
        <w:rPr>
          <w:rFonts w:ascii="宋体" w:eastAsia="宋体" w:hAnsi="宋体" w:cs="宋体"/>
          <w:color w:val="auto"/>
        </w:rPr>
        <w:t>肝静脉血栓导致的血液回流受阻可引起肝水肿，同时淋巴液也会增多</w:t>
      </w:r>
    </w:p>
    <w:p>
      <w:pPr>
        <w:spacing w:line="360" w:lineRule="auto"/>
        <w:jc w:val="left"/>
        <w:textAlignment w:val="center"/>
        <w:rPr>
          <w:color w:val="auto"/>
        </w:rPr>
      </w:pPr>
      <w:r w:rsidRPr="00BE1BCD" w:rsidR="00FC5860">
        <w:t xml:space="preserve">C. </w:t>
      </w:r>
      <w:r>
        <w:rPr>
          <w:rFonts w:ascii="宋体" w:eastAsia="宋体" w:hAnsi="宋体" w:cs="宋体"/>
          <w:color w:val="auto"/>
        </w:rPr>
        <w:t>重度肝水肿患者饥饿时比正常人更容易出现低血糖的症状</w:t>
      </w:r>
    </w:p>
    <w:p>
      <w:pPr>
        <w:spacing w:line="360" w:lineRule="auto"/>
        <w:jc w:val="left"/>
        <w:textAlignment w:val="center"/>
        <w:rPr>
          <w:color w:val="000000"/>
        </w:rPr>
      </w:pPr>
      <w:r w:rsidRPr="00BE1BCD" w:rsidR="00FC5860">
        <w:t xml:space="preserve">D. </w:t>
      </w:r>
      <w:r>
        <w:rPr>
          <w:rFonts w:ascii="宋体" w:eastAsia="宋体" w:hAnsi="宋体" w:cs="宋体"/>
          <w:color w:val="auto"/>
        </w:rPr>
        <w:t>具有排钠和利尿作用的药物均可用于肝水肿的辅助治疗</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组织水肿是由于组织液增多造成的，其水分可以从血浆、细胞内液渗透而来。主要原因包括以下几个方面：</w:t>
      </w:r>
    </w:p>
    <w:p>
      <w:pPr>
        <w:spacing w:line="360" w:lineRule="auto"/>
        <w:jc w:val="left"/>
        <w:textAlignment w:val="center"/>
        <w:rPr>
          <w:color w:val="000000"/>
        </w:rPr>
      </w:pPr>
      <w:r>
        <w:rPr>
          <w:color w:val="000000"/>
        </w:rPr>
        <w:t>（1）过敏反应中组织胺的释放引起毛细血管壁的通透性增加，血浆蛋白进入组织液使其浓度升高吸水造成组织水肿；</w:t>
      </w:r>
    </w:p>
    <w:p>
      <w:pPr>
        <w:spacing w:line="360" w:lineRule="auto"/>
        <w:jc w:val="left"/>
        <w:textAlignment w:val="center"/>
        <w:rPr>
          <w:color w:val="000000"/>
        </w:rPr>
      </w:pPr>
      <w:r>
        <w:rPr>
          <w:color w:val="000000"/>
        </w:rPr>
        <w:t>（2）毛细淋巴管受阻，组织液中大分子蛋白质不能回流至毛细淋巴管而导致组织液浓度升高，吸水造成水肿；</w:t>
      </w:r>
    </w:p>
    <w:p>
      <w:pPr>
        <w:spacing w:line="360" w:lineRule="auto"/>
        <w:jc w:val="left"/>
        <w:textAlignment w:val="center"/>
        <w:rPr>
          <w:color w:val="000000"/>
        </w:rPr>
      </w:pPr>
      <w:r>
        <w:rPr>
          <w:color w:val="000000"/>
        </w:rPr>
        <w:t>（3）组织细胞代谢旺盛，代谢产物增加，组织液渗透压升高，吸水能力增强，组织液增加，组织水肿；</w:t>
      </w:r>
    </w:p>
    <w:p>
      <w:pPr>
        <w:spacing w:line="360" w:lineRule="auto"/>
        <w:jc w:val="left"/>
        <w:textAlignment w:val="center"/>
        <w:rPr>
          <w:color w:val="000000"/>
        </w:rPr>
      </w:pPr>
      <w:r>
        <w:rPr>
          <w:color w:val="000000"/>
        </w:rPr>
        <w:t>（4）营养不良引起血浆蛋白减少，渗透压下降组织液回流减弱，组织间隙液体增加，导致组织水肿现象；</w:t>
      </w:r>
    </w:p>
    <w:p>
      <w:pPr>
        <w:spacing w:line="360" w:lineRule="auto"/>
        <w:jc w:val="left"/>
        <w:textAlignment w:val="center"/>
        <w:rPr>
          <w:color w:val="000000"/>
        </w:rPr>
      </w:pPr>
      <w:r>
        <w:rPr>
          <w:color w:val="000000"/>
        </w:rPr>
        <w:t>（5）肾脏病变引起细胞内外液体交换失衡。肾炎导致肾小球滤过率下降，引起水滞留，导致组织水肿。</w:t>
      </w:r>
    </w:p>
    <w:p>
      <w:pPr>
        <w:spacing w:line="360" w:lineRule="auto"/>
        <w:jc w:val="left"/>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color w:val="000000"/>
        </w:rPr>
        <w:t>【详解】</w:t>
      </w:r>
      <w:r>
        <w:rPr>
          <w:color w:val="000000"/>
        </w:rPr>
        <w:t>A、乙肝病毒会破坏肝细胞的结构，导致组织液渗透压降升高引起肝水肿，A错误；</w:t>
      </w:r>
    </w:p>
    <w:p>
      <w:pPr>
        <w:spacing w:line="360" w:lineRule="auto"/>
        <w:jc w:val="left"/>
        <w:textAlignment w:val="center"/>
        <w:rPr>
          <w:color w:val="000000"/>
        </w:rPr>
      </w:pPr>
      <w:r>
        <w:rPr>
          <w:color w:val="000000"/>
        </w:rPr>
        <w:t>B、组织液可通过淋巴回流到血浆，若静脉血栓导致的血液回流受阻，导致组织水肿，同时淋巴液增多，B正确；</w:t>
      </w:r>
    </w:p>
    <w:p>
      <w:pPr>
        <w:spacing w:line="360" w:lineRule="auto"/>
        <w:jc w:val="left"/>
        <w:textAlignment w:val="center"/>
        <w:rPr>
          <w:color w:val="000000"/>
        </w:rPr>
      </w:pPr>
      <w:r>
        <w:rPr>
          <w:color w:val="000000"/>
        </w:rPr>
        <w:t>C、重度肝水肿患者肝功能障碍，血糖低时肝糖原不能水解为葡萄糖，因此重度肝水肿患者饥饿时比正常人更容易出现低血糖的症状，C正确；</w:t>
      </w:r>
    </w:p>
    <w:p>
      <w:pPr>
        <w:spacing w:line="360" w:lineRule="auto"/>
        <w:jc w:val="left"/>
        <w:textAlignment w:val="center"/>
        <w:rPr>
          <w:color w:val="000000"/>
        </w:rPr>
      </w:pPr>
      <w:r>
        <w:rPr>
          <w:color w:val="000000"/>
        </w:rPr>
        <w:t>D、具有排钠和利尿作用的药物，可以促进水盐的排出，降低组织液含量，因此可用于肝水肿的辅助治疗，D正确；</w:t>
      </w:r>
    </w:p>
    <w:p>
      <w:pPr>
        <w:spacing w:line="360" w:lineRule="auto"/>
        <w:jc w:val="left"/>
        <w:textAlignment w:val="center"/>
        <w:rPr>
          <w:color w:val="000000"/>
        </w:rPr>
      </w:pPr>
      <w:r>
        <w:rPr>
          <w:color w:val="000000"/>
        </w:rPr>
        <w:t>故选A</w:t>
      </w:r>
      <w:r>
        <w:rPr>
          <w:color w:val="000000"/>
          <w:position w:val="-12"/>
        </w:rPr>
        <w:drawing>
          <wp:inline>
            <wp:extent cx="127000" cy="76200"/>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6"/>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对呼吸的调节是通过外周化学感受器和中枢化学感受器实现的。血浆中的</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浓度升高，会直接刺激动脉中的外周化学感受器，引起呼吸加深加快。由于血脑屏障的存在，限制了血浆中</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对脑干中的中枢化学感受器的作用，但是</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可通过血脑屏障，并与水反应解离出</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，从而对中枢化学感受器产生刺激。下列说法错误的是（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剧烈运动可使血浆中</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浓度升高，呼吸加深加快</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浓度升高引发呼吸加深加快属于正反馈调节</w:t>
      </w:r>
    </w:p>
    <w:p>
      <w:pPr>
        <w:spacing w:line="360" w:lineRule="auto"/>
        <w:jc w:val="left"/>
        <w:textAlignment w:val="center"/>
        <w:rPr>
          <w:color w:val="000000"/>
        </w:rPr>
      </w:pPr>
      <w:r>
        <w:rPr>
          <w:color w:val="000000"/>
        </w:rPr>
        <w:t xml:space="preserve">C. </w:t>
      </w:r>
      <w:r>
        <w:rPr>
          <w:rFonts w:ascii="宋体" w:eastAsia="宋体" w:hAnsi="宋体" w:cs="宋体"/>
          <w:color w:val="000000"/>
        </w:rPr>
        <w:t>血脑屏障的存在可减少酸碱失衡对脑的影响</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和</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对呼吸的调节是神经和体液调节的结果</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激素等化学物质，通过体液传送的方式对生命活动进行调节，称为体液调节。激素调节是体液调节的主要内容。除激素外，其他一些化学物质，如组胺、某些气体分子（NO、CO等）以及一些代谢产物（如CO</w:t>
      </w:r>
      <w:r>
        <w:rPr>
          <w:color w:val="000000"/>
          <w:vertAlign w:val="subscript"/>
        </w:rPr>
        <w:t>2</w:t>
      </w:r>
      <w:r>
        <w:rPr>
          <w:color w:val="000000"/>
        </w:rPr>
        <w:t>），也能作为体液因子对细胞、组织和器官的功能起调节作用。CO</w:t>
      </w:r>
      <w:r>
        <w:rPr>
          <w:color w:val="000000"/>
          <w:vertAlign w:val="subscript"/>
        </w:rPr>
        <w:t>2</w:t>
      </w:r>
      <w:r>
        <w:rPr>
          <w:color w:val="000000"/>
        </w:rPr>
        <w:t>是调节呼吸运动的重要体液因子。体液中CO</w:t>
      </w:r>
      <w:r>
        <w:rPr>
          <w:color w:val="000000"/>
          <w:vertAlign w:val="subscript"/>
        </w:rPr>
        <w:t>2</w:t>
      </w:r>
      <w:r>
        <w:rPr>
          <w:color w:val="000000"/>
        </w:rPr>
        <w:t>浓度变化会刺激相关感受器，从而通过神经系统对呼吸运动进行调节。</w:t>
      </w:r>
    </w:p>
    <w:p>
      <w:pPr>
        <w:spacing w:line="360" w:lineRule="auto"/>
        <w:jc w:val="left"/>
        <w:textAlignment w:val="center"/>
        <w:rPr>
          <w:color w:val="000000"/>
        </w:rPr>
      </w:pPr>
      <w:r>
        <w:rPr>
          <w:color w:val="000000"/>
        </w:rPr>
        <w:t>【详解】</w:t>
      </w:r>
      <w:r>
        <w:rPr>
          <w:color w:val="000000"/>
        </w:rPr>
        <w:t>A、</w:t>
      </w:r>
      <w:r>
        <w:rPr>
          <w:rFonts w:ascii="宋体" w:eastAsia="宋体" w:hAnsi="宋体" w:cs="宋体"/>
          <w:color w:val="000000"/>
        </w:rPr>
        <w:t>剧烈运动肌细胞无氧呼吸产生乳酸，使血浆中</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浓度升高，呼吸加深加快，</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color w:val="000000"/>
        </w:rPr>
        <w:t>B、</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浓度升高引发呼吸加深加快属于神经-体液调节，不属于正反馈调节，</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color w:val="000000"/>
        </w:rPr>
        <w:t>C、</w:t>
      </w:r>
      <w:r>
        <w:rPr>
          <w:rFonts w:ascii="宋体" w:eastAsia="宋体" w:hAnsi="宋体" w:cs="宋体"/>
          <w:color w:val="000000"/>
        </w:rPr>
        <w:t>血浆中</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无法</w:t>
      </w:r>
      <w:r>
        <w:rPr>
          <w:color w:val="000000"/>
        </w:rPr>
        <w:t>透过血脑屏障，</w:t>
      </w:r>
      <w:r>
        <w:rPr>
          <w:rFonts w:ascii="宋体" w:eastAsia="宋体" w:hAnsi="宋体" w:cs="宋体"/>
          <w:color w:val="000000"/>
        </w:rPr>
        <w:t>可减少酸碱失衡对脑的影响，</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color w:val="000000"/>
        </w:rPr>
        <w:t>D、</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和</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对呼吸的调节既有神经调节，也有体液调节，</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color w:val="000000"/>
        </w:rPr>
        <w:t xml:space="preserve">3. </w:t>
      </w:r>
      <w:r>
        <w:rPr>
          <w:rFonts w:ascii="宋体" w:eastAsia="宋体" w:hAnsi="宋体" w:cs="宋体"/>
          <w:color w:val="000000"/>
        </w:rPr>
        <w:t>猪与人的血糖调节机制相似，但猪摄食量大、运动量少，却不易得糖尿病。科学家为探究其原因，通过实验得出以下结果：</w:t>
      </w:r>
      <w:r>
        <w:rPr>
          <w:rFonts w:ascii="Times New Roman" w:eastAsia="Times New Roman" w:hAnsi="Times New Roman" w:cs="Times New Roman"/>
          <w:color w:val="000000"/>
        </w:rPr>
        <w:t>①</w:t>
      </w:r>
      <w:r>
        <w:rPr>
          <w:rFonts w:ascii="宋体" w:eastAsia="宋体" w:hAnsi="宋体" w:cs="宋体"/>
          <w:color w:val="000000"/>
        </w:rPr>
        <w:t>猪胆酸（</w:t>
      </w:r>
      <w:r>
        <w:rPr>
          <w:rFonts w:ascii="Times New Roman" w:eastAsia="Times New Roman" w:hAnsi="Times New Roman" w:cs="Times New Roman"/>
          <w:color w:val="000000"/>
        </w:rPr>
        <w:t>HCAs</w:t>
      </w:r>
      <w:r>
        <w:rPr>
          <w:rFonts w:ascii="宋体" w:eastAsia="宋体" w:hAnsi="宋体" w:cs="宋体"/>
          <w:color w:val="000000"/>
        </w:rPr>
        <w:t>）占猪血清总胆汁酸的</w:t>
      </w:r>
      <w:r>
        <w:rPr>
          <w:rFonts w:ascii="Times New Roman" w:eastAsia="Times New Roman" w:hAnsi="Times New Roman" w:cs="Times New Roman"/>
          <w:color w:val="000000"/>
        </w:rPr>
        <w:t>76%</w:t>
      </w:r>
      <w:r>
        <w:rPr>
          <w:rFonts w:ascii="宋体" w:eastAsia="宋体" w:hAnsi="宋体" w:cs="宋体"/>
          <w:color w:val="000000"/>
        </w:rPr>
        <w:t>，人的</w:t>
      </w:r>
      <w:r>
        <w:rPr>
          <w:rFonts w:ascii="Times New Roman" w:eastAsia="Times New Roman" w:hAnsi="Times New Roman" w:cs="Times New Roman"/>
          <w:color w:val="000000"/>
        </w:rPr>
        <w:t>HCAs</w:t>
      </w:r>
      <w:r>
        <w:rPr>
          <w:rFonts w:ascii="宋体" w:eastAsia="宋体" w:hAnsi="宋体" w:cs="宋体"/>
          <w:color w:val="000000"/>
        </w:rPr>
        <w:t>只占</w:t>
      </w:r>
      <w:r>
        <w:rPr>
          <w:rFonts w:ascii="Times New Roman" w:eastAsia="Times New Roman" w:hAnsi="Times New Roman" w:cs="Times New Roman"/>
          <w:color w:val="000000"/>
        </w:rPr>
        <w:t>24%</w:t>
      </w:r>
      <w:r>
        <w:rPr>
          <w:rFonts w:ascii="宋体" w:eastAsia="宋体" w:hAnsi="宋体" w:cs="宋体"/>
          <w:color w:val="000000"/>
        </w:rPr>
        <w:t>。</w:t>
      </w:r>
      <w:r>
        <w:rPr>
          <w:rFonts w:ascii="Times New Roman" w:eastAsia="Times New Roman" w:hAnsi="Times New Roman" w:cs="Times New Roman"/>
          <w:color w:val="000000"/>
        </w:rPr>
        <w:t>②</w:t>
      </w:r>
      <w:r>
        <w:rPr>
          <w:rFonts w:ascii="宋体" w:eastAsia="宋体" w:hAnsi="宋体" w:cs="宋体"/>
          <w:color w:val="000000"/>
        </w:rPr>
        <w:t>抑制</w:t>
      </w:r>
      <w:r>
        <w:rPr>
          <w:rFonts w:ascii="Times New Roman" w:eastAsia="Times New Roman" w:hAnsi="Times New Roman" w:cs="Times New Roman"/>
          <w:color w:val="000000"/>
        </w:rPr>
        <w:t>HCAs</w:t>
      </w:r>
      <w:r>
        <w:rPr>
          <w:rFonts w:ascii="宋体" w:eastAsia="宋体" w:hAnsi="宋体" w:cs="宋体"/>
          <w:color w:val="000000"/>
        </w:rPr>
        <w:t>合成后，血液中由肠道细胞产生的</w:t>
      </w:r>
      <w:r>
        <w:rPr>
          <w:rFonts w:ascii="Times New Roman" w:eastAsia="Times New Roman" w:hAnsi="Times New Roman" w:cs="Times New Roman"/>
          <w:color w:val="000000"/>
        </w:rPr>
        <w:t>GLP-1</w:t>
      </w:r>
      <w:r>
        <w:rPr>
          <w:rFonts w:ascii="宋体" w:eastAsia="宋体" w:hAnsi="宋体" w:cs="宋体"/>
          <w:color w:val="000000"/>
        </w:rPr>
        <w:t>含量显著降低，</w:t>
      </w:r>
      <w:r>
        <w:rPr>
          <w:rFonts w:ascii="Times New Roman" w:eastAsia="Times New Roman" w:hAnsi="Times New Roman" w:cs="Times New Roman"/>
          <w:color w:val="000000"/>
        </w:rPr>
        <w:t>GLP-1</w:t>
      </w:r>
      <w:r>
        <w:rPr>
          <w:rFonts w:ascii="宋体" w:eastAsia="宋体" w:hAnsi="宋体" w:cs="宋体"/>
          <w:color w:val="000000"/>
        </w:rPr>
        <w:t>具有促进胰岛素分泌、抑制胰高血糖素分泌等作用。</w:t>
      </w:r>
      <w:r>
        <w:rPr>
          <w:rFonts w:ascii="Times New Roman" w:eastAsia="Times New Roman" w:hAnsi="Times New Roman" w:cs="Times New Roman"/>
          <w:color w:val="000000"/>
        </w:rPr>
        <w:t>③</w:t>
      </w:r>
      <w:r>
        <w:rPr>
          <w:rFonts w:ascii="宋体" w:eastAsia="宋体" w:hAnsi="宋体" w:cs="宋体"/>
          <w:color w:val="000000"/>
        </w:rPr>
        <w:t>在</w:t>
      </w:r>
      <w:r>
        <w:rPr>
          <w:rFonts w:ascii="Times New Roman" w:eastAsia="Times New Roman" w:hAnsi="Times New Roman" w:cs="Times New Roman"/>
          <w:color w:val="000000"/>
        </w:rPr>
        <w:t>HCAs</w:t>
      </w:r>
      <w:r>
        <w:rPr>
          <w:rFonts w:ascii="宋体" w:eastAsia="宋体" w:hAnsi="宋体" w:cs="宋体"/>
          <w:color w:val="000000"/>
        </w:rPr>
        <w:t>的作用下，肠道细胞膜上的</w:t>
      </w:r>
      <w:r>
        <w:rPr>
          <w:rFonts w:ascii="Times New Roman" w:eastAsia="Times New Roman" w:hAnsi="Times New Roman" w:cs="Times New Roman"/>
          <w:color w:val="000000"/>
        </w:rPr>
        <w:t>FXR</w:t>
      </w:r>
      <w:r>
        <w:rPr>
          <w:rFonts w:ascii="宋体" w:eastAsia="宋体" w:hAnsi="宋体" w:cs="宋体"/>
          <w:color w:val="000000"/>
        </w:rPr>
        <w:t>受体被拮抗时，</w:t>
      </w:r>
      <w:r>
        <w:rPr>
          <w:rFonts w:ascii="Times New Roman" w:eastAsia="Times New Roman" w:hAnsi="Times New Roman" w:cs="Times New Roman"/>
          <w:color w:val="000000"/>
        </w:rPr>
        <w:t>GLP-1</w:t>
      </w:r>
      <w:r>
        <w:rPr>
          <w:rFonts w:ascii="宋体" w:eastAsia="宋体" w:hAnsi="宋体" w:cs="宋体"/>
          <w:color w:val="000000"/>
        </w:rPr>
        <w:t>水平升高。下列推测正确的是（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糖尿病患者血清中</w:t>
      </w:r>
      <w:r>
        <w:rPr>
          <w:rFonts w:ascii="Times New Roman" w:eastAsia="Times New Roman" w:hAnsi="Times New Roman" w:cs="Times New Roman"/>
          <w:color w:val="000000"/>
        </w:rPr>
        <w:t>HCAs</w:t>
      </w:r>
      <w:r>
        <w:rPr>
          <w:rFonts w:ascii="宋体" w:eastAsia="宋体" w:hAnsi="宋体" w:cs="宋体"/>
          <w:color w:val="000000"/>
        </w:rPr>
        <w:t>的水平显著高于正常人</w:t>
      </w:r>
    </w:p>
    <w:p>
      <w:pPr>
        <w:spacing w:line="360" w:lineRule="auto"/>
        <w:jc w:val="left"/>
        <w:textAlignment w:val="center"/>
        <w:rPr>
          <w:color w:val="000000"/>
        </w:rPr>
      </w:pPr>
      <w:r>
        <w:rPr>
          <w:color w:val="000000"/>
        </w:rPr>
        <w:t xml:space="preserve">B. </w:t>
      </w:r>
      <w:r>
        <w:rPr>
          <w:rFonts w:ascii="宋体" w:eastAsia="宋体" w:hAnsi="宋体" w:cs="宋体"/>
          <w:color w:val="000000"/>
        </w:rPr>
        <w:t>猪体内血糖转变为甘油三酯和合成肝糖原的效率比人的低</w:t>
      </w:r>
    </w:p>
    <w:p>
      <w:pPr>
        <w:spacing w:line="360" w:lineRule="auto"/>
        <w:jc w:val="left"/>
        <w:textAlignment w:val="center"/>
        <w:rPr>
          <w:color w:val="000000"/>
        </w:rPr>
      </w:pPr>
      <w:r>
        <w:rPr>
          <w:color w:val="000000"/>
        </w:rPr>
        <w:t xml:space="preserve">C. </w:t>
      </w:r>
      <w:r>
        <w:rPr>
          <w:rFonts w:ascii="宋体" w:eastAsia="宋体" w:hAnsi="宋体" w:cs="宋体"/>
          <w:color w:val="000000"/>
        </w:rPr>
        <w:t>肠道细胞膜上的</w:t>
      </w:r>
      <w:r>
        <w:rPr>
          <w:rFonts w:ascii="Times New Roman" w:eastAsia="Times New Roman" w:hAnsi="Times New Roman" w:cs="Times New Roman"/>
          <w:color w:val="000000"/>
        </w:rPr>
        <w:t>FXR</w:t>
      </w:r>
      <w:r>
        <w:rPr>
          <w:rFonts w:ascii="宋体" w:eastAsia="宋体" w:hAnsi="宋体" w:cs="宋体"/>
          <w:color w:val="000000"/>
        </w:rPr>
        <w:t>受体表达水平越高，血糖水平越低</w:t>
      </w:r>
    </w:p>
    <w:p>
      <w:pPr>
        <w:spacing w:line="360" w:lineRule="auto"/>
        <w:jc w:val="left"/>
        <w:textAlignment w:val="center"/>
        <w:rPr>
          <w:color w:val="000000"/>
        </w:rPr>
      </w:pPr>
      <w:r>
        <w:rPr>
          <w:color w:val="000000"/>
        </w:rPr>
        <w:t xml:space="preserve">D. </w:t>
      </w:r>
      <w:r>
        <w:rPr>
          <w:rFonts w:ascii="宋体" w:eastAsia="宋体" w:hAnsi="宋体" w:cs="宋体"/>
          <w:color w:val="000000"/>
        </w:rPr>
        <w:t>猪体内高水平的</w:t>
      </w:r>
      <w:r>
        <w:rPr>
          <w:rFonts w:ascii="Times New Roman" w:eastAsia="Times New Roman" w:hAnsi="Times New Roman" w:cs="Times New Roman"/>
          <w:color w:val="000000"/>
        </w:rPr>
        <w:t>HCAs</w:t>
      </w:r>
      <w:r>
        <w:rPr>
          <w:rFonts w:ascii="宋体" w:eastAsia="宋体" w:hAnsi="宋体" w:cs="宋体"/>
          <w:color w:val="000000"/>
        </w:rPr>
        <w:t>通过提高</w:t>
      </w:r>
      <w:r>
        <w:rPr>
          <w:rFonts w:ascii="Times New Roman" w:eastAsia="Times New Roman" w:hAnsi="Times New Roman" w:cs="Times New Roman"/>
          <w:color w:val="000000"/>
        </w:rPr>
        <w:t>GLP-1</w:t>
      </w:r>
      <w:r>
        <w:rPr>
          <w:rFonts w:ascii="宋体" w:eastAsia="宋体" w:hAnsi="宋体" w:cs="宋体"/>
          <w:color w:val="000000"/>
        </w:rPr>
        <w:t>的含量使血糖浓度降低</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人体内有多种激素参与调节血糖浓度，如糖皮质激素、肾上腺素、甲状腺激素等，它们通过调节有机物的代谢或影响胰岛素的分泌和作用，直接或间接地提高血糖浓度。胰岛素是唯一能够降低血糖浓度的激素。</w:t>
      </w:r>
    </w:p>
    <w:p>
      <w:pPr>
        <w:spacing w:line="360" w:lineRule="auto"/>
        <w:jc w:val="left"/>
        <w:textAlignment w:val="center"/>
        <w:rPr>
          <w:color w:val="000000"/>
        </w:rPr>
      </w:pPr>
      <w:r>
        <w:rPr>
          <w:color w:val="000000"/>
        </w:rPr>
        <w:t>【详解】</w:t>
      </w:r>
      <w:r>
        <w:rPr>
          <w:color w:val="000000"/>
        </w:rPr>
        <w:t>A、依题意，“抑制HCAs合成后，血液中由肠道细胞产生的GLP-1含量显著降低，GLP-1具有促进胰岛素分泌、抑制胰高血糖素分泌等作用”，即HCAs含量降低时，GLP-1含量显著降低，胰岛素含量降低，胰高血糖素含量升高。糖尿病患者的胰岛素含量低，推测其血清中HCAs的水平也低于正常人，A错误；</w:t>
      </w:r>
    </w:p>
    <w:p>
      <w:pPr>
        <w:spacing w:line="360" w:lineRule="auto"/>
        <w:jc w:val="left"/>
        <w:textAlignment w:val="center"/>
        <w:rPr>
          <w:color w:val="000000"/>
        </w:rPr>
      </w:pPr>
      <w:r>
        <w:rPr>
          <w:color w:val="000000"/>
        </w:rPr>
        <w:t>B、依题意，“猪与人的血糖调节机制相似，但猪摄食量大、运动量少，却不易得糖尿病”，则可推测，猪体内血糖转变为甘油三酯和合成肝糖原的效率比人的高，B错误；</w:t>
      </w:r>
    </w:p>
    <w:p>
      <w:pPr>
        <w:spacing w:line="360" w:lineRule="auto"/>
        <w:jc w:val="left"/>
        <w:textAlignment w:val="center"/>
        <w:rPr>
          <w:color w:val="000000"/>
        </w:rPr>
      </w:pPr>
      <w:r>
        <w:rPr>
          <w:color w:val="000000"/>
        </w:rPr>
        <w:t>C、依题意，“在HCAs的作用下，肠道细胞膜上的FXR受体被拮抗时，GLP-1水平升高”，“GLP-1具有促进胰岛素分泌、抑制胰高血糖素分泌等作用”。据此推测，肠道细胞膜上的FXR受体表达水平越高，GLP-1水平越低，胰岛素分泌量越少，胰高血糖素分泌量越高，血糖水平越高，C错误；</w:t>
      </w:r>
    </w:p>
    <w:p>
      <w:pPr>
        <w:spacing w:line="360" w:lineRule="auto"/>
        <w:jc w:val="left"/>
        <w:textAlignment w:val="center"/>
        <w:rPr>
          <w:color w:val="000000"/>
        </w:rPr>
      </w:pPr>
      <w:r>
        <w:rPr>
          <w:color w:val="000000"/>
        </w:rPr>
        <w:t>D、依题意，“在HCAs的作用下，肠道细胞膜上的FXR受体被拮抗时，GLP-1水平升高”，在猪体内高水平的HCAs的作用，GLP-1水平升高，促进胰岛素分泌、抑制胰高血糖素分泌，使血糖浓度降低，D正确。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4. </w:t>
      </w:r>
      <w:r>
        <w:rPr>
          <w:rFonts w:ascii="宋体" w:eastAsia="宋体" w:hAnsi="宋体" w:cs="宋体"/>
          <w:color w:val="000000"/>
        </w:rPr>
        <w:t>研究发现，下丘脑体温调节中枢的</w:t>
      </w:r>
      <w:r>
        <w:rPr>
          <w:rFonts w:ascii="Times New Roman" w:eastAsia="Times New Roman" w:hAnsi="Times New Roman" w:cs="Times New Roman"/>
          <w:color w:val="000000"/>
        </w:rPr>
        <w:t>EP3</w:t>
      </w:r>
      <w:r>
        <w:rPr>
          <w:rFonts w:ascii="宋体" w:eastAsia="宋体" w:hAnsi="宋体" w:cs="宋体"/>
          <w:color w:val="000000"/>
        </w:rPr>
        <w:t>神经元可在炎热环境中被激活，通过抑制交感神经的活动来维持体温稳定。但是当人体发炎时，机体会产生前列腺素</w:t>
      </w:r>
      <w:r>
        <w:rPr>
          <w:rFonts w:ascii="Times New Roman" w:eastAsia="Times New Roman" w:hAnsi="Times New Roman" w:cs="Times New Roman"/>
          <w:color w:val="000000"/>
        </w:rPr>
        <w:t>E2</w:t>
      </w:r>
      <w:r>
        <w:rPr>
          <w:rFonts w:ascii="宋体" w:eastAsia="宋体" w:hAnsi="宋体" w:cs="宋体"/>
          <w:color w:val="000000"/>
        </w:rPr>
        <w:t>（</w:t>
      </w:r>
      <w:r>
        <w:rPr>
          <w:rFonts w:ascii="Times New Roman" w:eastAsia="Times New Roman" w:hAnsi="Times New Roman" w:cs="Times New Roman"/>
          <w:color w:val="000000"/>
        </w:rPr>
        <w:t>PGE2</w:t>
      </w:r>
      <w:r>
        <w:rPr>
          <w:rFonts w:ascii="宋体" w:eastAsia="宋体" w:hAnsi="宋体" w:cs="宋体"/>
          <w:color w:val="000000"/>
        </w:rPr>
        <w:t>），它会抑制</w:t>
      </w:r>
      <w:r>
        <w:rPr>
          <w:rFonts w:ascii="Times New Roman" w:eastAsia="Times New Roman" w:hAnsi="Times New Roman" w:cs="Times New Roman"/>
          <w:color w:val="000000"/>
        </w:rPr>
        <w:t>EP3</w:t>
      </w:r>
      <w:r>
        <w:rPr>
          <w:rFonts w:ascii="宋体" w:eastAsia="宋体" w:hAnsi="宋体" w:cs="宋体"/>
          <w:color w:val="000000"/>
        </w:rPr>
        <w:t>神经元，从而引起人体发热。下列说法错误的是（　　）</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EP3</w:t>
      </w:r>
      <w:r>
        <w:rPr>
          <w:rFonts w:ascii="宋体" w:eastAsia="宋体" w:hAnsi="宋体" w:cs="宋体"/>
          <w:color w:val="000000"/>
        </w:rPr>
        <w:t>神经元被激活时，人体的血管舒张、汗腺分泌量增加</w:t>
      </w:r>
    </w:p>
    <w:p>
      <w:pPr>
        <w:spacing w:line="360" w:lineRule="auto"/>
        <w:jc w:val="left"/>
        <w:textAlignment w:val="center"/>
        <w:rPr>
          <w:color w:val="000000"/>
        </w:rPr>
      </w:pPr>
      <w:r>
        <w:rPr>
          <w:color w:val="000000"/>
        </w:rPr>
        <w:t xml:space="preserve">B. </w:t>
      </w:r>
      <w:r>
        <w:rPr>
          <w:rFonts w:ascii="宋体" w:eastAsia="宋体" w:hAnsi="宋体" w:cs="宋体"/>
          <w:color w:val="000000"/>
        </w:rPr>
        <w:t>炎症导致发烧时，人体的甲状腺激素含量上升以增加产热</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PGE2</w:t>
      </w:r>
      <w:r>
        <w:rPr>
          <w:rFonts w:ascii="宋体" w:eastAsia="宋体" w:hAnsi="宋体" w:cs="宋体"/>
          <w:color w:val="000000"/>
        </w:rPr>
        <w:t>会使</w:t>
      </w:r>
      <w:r>
        <w:rPr>
          <w:rFonts w:ascii="Times New Roman" w:eastAsia="Times New Roman" w:hAnsi="Times New Roman" w:cs="Times New Roman"/>
          <w:color w:val="000000"/>
        </w:rPr>
        <w:t>EP3</w:t>
      </w:r>
      <w:r>
        <w:rPr>
          <w:rFonts w:ascii="宋体" w:eastAsia="宋体" w:hAnsi="宋体" w:cs="宋体"/>
          <w:color w:val="000000"/>
        </w:rPr>
        <w:t>神经元膜内电位由负电位变为正电位</w:t>
      </w:r>
    </w:p>
    <w:p>
      <w:pPr>
        <w:spacing w:line="360" w:lineRule="auto"/>
        <w:jc w:val="left"/>
        <w:textAlignment w:val="center"/>
        <w:rPr>
          <w:color w:val="000000"/>
        </w:rPr>
      </w:pPr>
      <w:r>
        <w:rPr>
          <w:color w:val="000000"/>
        </w:rPr>
        <w:t xml:space="preserve">D. </w:t>
      </w:r>
      <w:r>
        <w:rPr>
          <w:rFonts w:ascii="宋体" w:eastAsia="宋体" w:hAnsi="宋体" w:cs="宋体"/>
          <w:color w:val="000000"/>
        </w:rPr>
        <w:t>退烧药布洛芬可能通过阻断</w:t>
      </w:r>
      <w:r>
        <w:rPr>
          <w:rFonts w:ascii="Times New Roman" w:eastAsia="Times New Roman" w:hAnsi="Times New Roman" w:cs="Times New Roman"/>
          <w:color w:val="000000"/>
        </w:rPr>
        <w:t>PGE2</w:t>
      </w:r>
      <w:r>
        <w:rPr>
          <w:rFonts w:ascii="宋体" w:eastAsia="宋体" w:hAnsi="宋体" w:cs="宋体"/>
          <w:color w:val="000000"/>
        </w:rPr>
        <w:t>的合成使体温降低</w:t>
      </w:r>
    </w:p>
    <w:p>
      <w:pPr>
        <w:spacing w:line="360" w:lineRule="auto"/>
        <w:textAlignment w:val="center"/>
        <w:rPr>
          <w:color w:val="000000"/>
        </w:rPr>
      </w:pPr>
      <w:r>
        <w:rPr>
          <w:color w:val="2E75B6"/>
        </w:rPr>
        <w:t>【答案】</w:t>
      </w:r>
      <w:r>
        <w:rPr>
          <w:color w:val="000000"/>
        </w:rPr>
        <w:t>C</w:t>
      </w: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color w:val="000000"/>
        </w:rPr>
        <w:t>【分析】</w:t>
      </w:r>
    </w:p>
    <w:p>
      <w:pPr>
        <w:spacing w:line="360" w:lineRule="auto"/>
        <w:jc w:val="left"/>
        <w:textAlignment w:val="center"/>
        <w:rPr>
          <w:color w:val="000000"/>
        </w:rPr>
      </w:pPr>
      <w:r>
        <w:rPr>
          <w:color w:val="000000"/>
        </w:rPr>
        <w:t>人体体温调节：（1）体温调节中枢：下丘脑；（2）机理：产热和散热保持动态平衡；（3）寒冷环境下：①增加产热的途径：骨骼肌战栗、甲状腺激素和肾上腺素分泌增加；②减少散热的途径：立毛肌收缩、皮肤血管收缩等。（4）炎热环境下：主要通过增加散热来维持体温相对稳定，增加散热的途径主要有汗液分泌增加、皮肤血管舒张。</w:t>
      </w:r>
    </w:p>
    <w:p>
      <w:pPr>
        <w:spacing w:line="360" w:lineRule="auto"/>
        <w:jc w:val="left"/>
        <w:textAlignment w:val="center"/>
        <w:rPr>
          <w:color w:val="000000"/>
        </w:rPr>
      </w:pPr>
      <w:r>
        <w:rPr>
          <w:color w:val="000000"/>
        </w:rPr>
        <w:t>【详解】</w:t>
      </w:r>
      <w:r>
        <w:rPr>
          <w:color w:val="000000"/>
        </w:rPr>
        <w:t>A、由题干可知，</w:t>
      </w:r>
      <w:r>
        <w:rPr>
          <w:rFonts w:ascii="Times New Roman" w:eastAsia="Times New Roman" w:hAnsi="Times New Roman" w:cs="Times New Roman"/>
          <w:color w:val="000000"/>
        </w:rPr>
        <w:t>EP3</w:t>
      </w:r>
      <w:r>
        <w:rPr>
          <w:rFonts w:ascii="宋体" w:eastAsia="宋体" w:hAnsi="宋体" w:cs="宋体"/>
          <w:color w:val="000000"/>
        </w:rPr>
        <w:t>神经元可在炎热环境中被激活，从而维持体温稳定，故</w:t>
      </w:r>
      <w:r>
        <w:rPr>
          <w:rFonts w:ascii="Times New Roman" w:eastAsia="Times New Roman" w:hAnsi="Times New Roman" w:cs="Times New Roman"/>
          <w:color w:val="000000"/>
        </w:rPr>
        <w:t>EP3</w:t>
      </w:r>
      <w:r>
        <w:rPr>
          <w:rFonts w:ascii="宋体" w:eastAsia="宋体" w:hAnsi="宋体" w:cs="宋体"/>
          <w:color w:val="000000"/>
        </w:rPr>
        <w:t>神经元被激活时人体的血管舒张、汗腺分泌量增加，</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color w:val="000000"/>
        </w:rPr>
        <w:t>B、甲状腺激素能够促进新陈代谢，增加产热，</w:t>
      </w:r>
      <w:r>
        <w:rPr>
          <w:rFonts w:ascii="宋体" w:eastAsia="宋体" w:hAnsi="宋体" w:cs="宋体"/>
          <w:color w:val="000000"/>
        </w:rPr>
        <w:t>炎症导致发烧时，人体的甲状腺激素含量上升以增加产热，</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color w:val="000000"/>
        </w:rPr>
        <w:t>C、</w:t>
      </w:r>
      <w:r>
        <w:rPr>
          <w:rFonts w:ascii="Times New Roman" w:eastAsia="Times New Roman" w:hAnsi="Times New Roman" w:cs="Times New Roman"/>
          <w:color w:val="000000"/>
        </w:rPr>
        <w:t>PGE2</w:t>
      </w:r>
      <w:r>
        <w:rPr>
          <w:rFonts w:ascii="宋体" w:eastAsia="宋体" w:hAnsi="宋体" w:cs="宋体"/>
          <w:color w:val="000000"/>
        </w:rPr>
        <w:t>会抑制</w:t>
      </w:r>
      <w:r>
        <w:rPr>
          <w:rFonts w:ascii="Times New Roman" w:eastAsia="Times New Roman" w:hAnsi="Times New Roman" w:cs="Times New Roman"/>
          <w:color w:val="000000"/>
        </w:rPr>
        <w:t>EP3</w:t>
      </w:r>
      <w:r>
        <w:rPr>
          <w:rFonts w:ascii="宋体" w:eastAsia="宋体" w:hAnsi="宋体" w:cs="宋体"/>
          <w:color w:val="000000"/>
        </w:rPr>
        <w:t>发挥作用，故</w:t>
      </w:r>
      <w:r>
        <w:rPr>
          <w:rFonts w:ascii="Times New Roman" w:eastAsia="Times New Roman" w:hAnsi="Times New Roman" w:cs="Times New Roman"/>
          <w:color w:val="000000"/>
        </w:rPr>
        <w:t>PGE2</w:t>
      </w:r>
      <w:r>
        <w:rPr>
          <w:rFonts w:ascii="宋体" w:eastAsia="宋体" w:hAnsi="宋体" w:cs="宋体"/>
          <w:color w:val="000000"/>
        </w:rPr>
        <w:t>不会使</w:t>
      </w:r>
      <w:r>
        <w:rPr>
          <w:rFonts w:ascii="Times New Roman" w:eastAsia="Times New Roman" w:hAnsi="Times New Roman" w:cs="Times New Roman"/>
          <w:color w:val="000000"/>
        </w:rPr>
        <w:t>EP3</w:t>
      </w:r>
      <w:r>
        <w:rPr>
          <w:rFonts w:ascii="宋体" w:eastAsia="宋体" w:hAnsi="宋体" w:cs="宋体"/>
          <w:color w:val="000000"/>
        </w:rPr>
        <w:t>神经元膜内电位由负电位变为正电位，</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color w:val="000000"/>
        </w:rPr>
        <w:t>D、</w:t>
      </w:r>
      <w:r>
        <w:rPr>
          <w:rFonts w:ascii="宋体" w:eastAsia="宋体" w:hAnsi="宋体" w:cs="宋体"/>
          <w:color w:val="000000"/>
        </w:rPr>
        <w:t>退烧药布洛芬具有退热作用即可降低体温，可能通过阻断</w:t>
      </w:r>
      <w:r>
        <w:rPr>
          <w:rFonts w:ascii="Times New Roman" w:eastAsia="Times New Roman" w:hAnsi="Times New Roman" w:cs="Times New Roman"/>
          <w:color w:val="000000"/>
        </w:rPr>
        <w:t>PGE2</w:t>
      </w:r>
      <w:r>
        <w:rPr>
          <w:rFonts w:ascii="宋体" w:eastAsia="宋体" w:hAnsi="宋体" w:cs="宋体"/>
          <w:color w:val="000000"/>
        </w:rPr>
        <w:t>的合成，减少对</w:t>
      </w:r>
      <w:r>
        <w:rPr>
          <w:rFonts w:ascii="Times New Roman" w:eastAsia="Times New Roman" w:hAnsi="Times New Roman" w:cs="Times New Roman"/>
          <w:color w:val="000000"/>
        </w:rPr>
        <w:t>EP3</w:t>
      </w:r>
      <w:r>
        <w:rPr>
          <w:rFonts w:ascii="宋体" w:eastAsia="宋体" w:hAnsi="宋体" w:cs="宋体"/>
          <w:color w:val="000000"/>
        </w:rPr>
        <w:t>神经元的抑制作用使体温降低，</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5. </w:t>
      </w:r>
      <w:r>
        <w:rPr>
          <w:rFonts w:ascii="宋体" w:eastAsia="宋体" w:hAnsi="宋体" w:cs="宋体"/>
          <w:color w:val="000000"/>
        </w:rPr>
        <w:t>系统性红斑狼疮（</w:t>
      </w:r>
      <w:r>
        <w:rPr>
          <w:rFonts w:ascii="Times New Roman" w:eastAsia="Times New Roman" w:hAnsi="Times New Roman" w:cs="Times New Roman"/>
          <w:color w:val="000000"/>
        </w:rPr>
        <w:t>SLE</w:t>
      </w:r>
      <w:r>
        <w:rPr>
          <w:rFonts w:ascii="宋体" w:eastAsia="宋体" w:hAnsi="宋体" w:cs="宋体"/>
          <w:color w:val="000000"/>
        </w:rPr>
        <w:t>）是一种以局部或全身炎性反应为特征的自身免疫病，临床诊断</w:t>
      </w:r>
      <w:r>
        <w:rPr>
          <w:rFonts w:ascii="Times New Roman" w:eastAsia="Times New Roman" w:hAnsi="Times New Roman" w:cs="Times New Roman"/>
          <w:color w:val="000000"/>
        </w:rPr>
        <w:t>SLE</w:t>
      </w:r>
      <w:r>
        <w:rPr>
          <w:rFonts w:ascii="宋体" w:eastAsia="宋体" w:hAnsi="宋体" w:cs="宋体"/>
          <w:color w:val="000000"/>
        </w:rPr>
        <w:t>的重要依据是自身抗体的产生。糖皮质激素是治疗</w:t>
      </w:r>
      <w:r>
        <w:rPr>
          <w:rFonts w:ascii="Times New Roman" w:eastAsia="Times New Roman" w:hAnsi="Times New Roman" w:cs="Times New Roman"/>
          <w:color w:val="000000"/>
        </w:rPr>
        <w:t>SLE</w:t>
      </w:r>
      <w:r>
        <w:rPr>
          <w:rFonts w:ascii="宋体" w:eastAsia="宋体" w:hAnsi="宋体" w:cs="宋体"/>
          <w:color w:val="000000"/>
        </w:rPr>
        <w:t>的常规药物，而新型靶向药物贝利木单抗可通过与</w:t>
      </w:r>
      <w:r>
        <w:rPr>
          <w:rFonts w:ascii="Times New Roman" w:eastAsia="Times New Roman" w:hAnsi="Times New Roman" w:cs="Times New Roman"/>
          <w:color w:val="000000"/>
        </w:rPr>
        <w:t>B</w:t>
      </w:r>
      <w:r>
        <w:rPr>
          <w:rFonts w:ascii="宋体" w:eastAsia="宋体" w:hAnsi="宋体" w:cs="宋体"/>
          <w:color w:val="000000"/>
        </w:rPr>
        <w:t>细胞激活因子（</w:t>
      </w:r>
      <w:r>
        <w:rPr>
          <w:rFonts w:ascii="Times New Roman" w:eastAsia="Times New Roman" w:hAnsi="Times New Roman" w:cs="Times New Roman"/>
          <w:color w:val="000000"/>
        </w:rPr>
        <w:t>BAFF</w:t>
      </w:r>
      <w:r>
        <w:rPr>
          <w:rFonts w:ascii="宋体" w:eastAsia="宋体" w:hAnsi="宋体" w:cs="宋体"/>
          <w:color w:val="000000"/>
        </w:rPr>
        <w:t>）结合，从而抑制</w:t>
      </w:r>
      <w:r>
        <w:rPr>
          <w:rFonts w:ascii="Times New Roman" w:eastAsia="Times New Roman" w:hAnsi="Times New Roman" w:cs="Times New Roman"/>
          <w:color w:val="000000"/>
        </w:rPr>
        <w:t>B</w:t>
      </w:r>
      <w:r>
        <w:rPr>
          <w:rFonts w:ascii="宋体" w:eastAsia="宋体" w:hAnsi="宋体" w:cs="宋体"/>
          <w:color w:val="000000"/>
        </w:rPr>
        <w:t>细胞的活化及自身抗体的生成。下列说法错误的是（　　）</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SLE</w:t>
      </w:r>
      <w:r>
        <w:rPr>
          <w:rFonts w:ascii="宋体" w:eastAsia="宋体" w:hAnsi="宋体" w:cs="宋体"/>
          <w:color w:val="000000"/>
        </w:rPr>
        <w:t>患者体内产生自身抗体的浆细胞只能识别自身的抗原物质</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BAFF</w:t>
      </w:r>
      <w:r>
        <w:rPr>
          <w:rFonts w:ascii="宋体" w:eastAsia="宋体" w:hAnsi="宋体" w:cs="宋体"/>
          <w:color w:val="000000"/>
        </w:rPr>
        <w:t>的作用可能是与</w:t>
      </w:r>
      <w:r>
        <w:rPr>
          <w:rFonts w:ascii="Times New Roman" w:eastAsia="Times New Roman" w:hAnsi="Times New Roman" w:cs="Times New Roman"/>
          <w:color w:val="000000"/>
        </w:rPr>
        <w:t>B</w:t>
      </w:r>
      <w:r>
        <w:rPr>
          <w:rFonts w:ascii="宋体" w:eastAsia="宋体" w:hAnsi="宋体" w:cs="宋体"/>
          <w:color w:val="000000"/>
        </w:rPr>
        <w:t>细胞表面受体结合，促进</w:t>
      </w:r>
      <w:r>
        <w:rPr>
          <w:rFonts w:ascii="Times New Roman" w:eastAsia="Times New Roman" w:hAnsi="Times New Roman" w:cs="Times New Roman"/>
          <w:color w:val="000000"/>
        </w:rPr>
        <w:t>B</w:t>
      </w:r>
      <w:r>
        <w:rPr>
          <w:rFonts w:ascii="宋体" w:eastAsia="宋体" w:hAnsi="宋体" w:cs="宋体"/>
          <w:color w:val="000000"/>
        </w:rPr>
        <w:t>细胞增殖分化</w:t>
      </w:r>
    </w:p>
    <w:p>
      <w:pPr>
        <w:spacing w:line="360" w:lineRule="auto"/>
        <w:jc w:val="left"/>
        <w:textAlignment w:val="center"/>
        <w:rPr>
          <w:color w:val="000000"/>
        </w:rPr>
      </w:pPr>
      <w:r>
        <w:rPr>
          <w:color w:val="000000"/>
        </w:rPr>
        <w:t xml:space="preserve">C. </w:t>
      </w:r>
      <w:r>
        <w:rPr>
          <w:rFonts w:ascii="宋体" w:eastAsia="宋体" w:hAnsi="宋体" w:cs="宋体"/>
          <w:color w:val="000000"/>
        </w:rPr>
        <w:t>若某药物能提高糖皮质激素受体的表达量，则可用于辅助治疗</w:t>
      </w:r>
      <w:r>
        <w:rPr>
          <w:rFonts w:ascii="Times New Roman" w:eastAsia="Times New Roman" w:hAnsi="Times New Roman" w:cs="Times New Roman"/>
          <w:color w:val="000000"/>
        </w:rPr>
        <w:t>SLE</w:t>
      </w:r>
    </w:p>
    <w:p>
      <w:pPr>
        <w:spacing w:line="360" w:lineRule="auto"/>
        <w:jc w:val="left"/>
        <w:textAlignment w:val="center"/>
        <w:rPr>
          <w:color w:val="000000"/>
        </w:rPr>
      </w:pPr>
      <w:r>
        <w:rPr>
          <w:color w:val="000000"/>
        </w:rPr>
        <w:t xml:space="preserve">D. </w:t>
      </w:r>
      <w:r>
        <w:rPr>
          <w:rFonts w:ascii="宋体" w:eastAsia="宋体" w:hAnsi="宋体" w:cs="宋体"/>
          <w:color w:val="000000"/>
        </w:rPr>
        <w:t>在</w:t>
      </w:r>
      <w:r>
        <w:rPr>
          <w:rFonts w:ascii="Times New Roman" w:eastAsia="Times New Roman" w:hAnsi="Times New Roman" w:cs="Times New Roman"/>
          <w:color w:val="000000"/>
        </w:rPr>
        <w:t>SLE</w:t>
      </w:r>
      <w:r>
        <w:rPr>
          <w:rFonts w:ascii="宋体" w:eastAsia="宋体" w:hAnsi="宋体" w:cs="宋体"/>
          <w:color w:val="000000"/>
        </w:rPr>
        <w:t>患者的发病过程中遗传、激素和环境因素均可发挥作用</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由于免疫系统异常缴感反应过度“敌我不分”地将自身物质当作外来异物进行攻击而引起的，这类疾病就是自身免疫病。</w:t>
      </w:r>
    </w:p>
    <w:p>
      <w:pPr>
        <w:spacing w:line="360" w:lineRule="auto"/>
        <w:jc w:val="left"/>
        <w:textAlignment w:val="center"/>
        <w:rPr>
          <w:color w:val="000000"/>
        </w:rPr>
      </w:pPr>
      <w:r>
        <w:rPr>
          <w:color w:val="000000"/>
        </w:rPr>
        <w:t>【详解】</w:t>
      </w:r>
      <w:r>
        <w:rPr>
          <w:color w:val="000000"/>
        </w:rPr>
        <w:t>A、浆细胞不具有识别作用，A错误；</w:t>
      </w:r>
    </w:p>
    <w:p>
      <w:pPr>
        <w:spacing w:line="360" w:lineRule="auto"/>
        <w:jc w:val="left"/>
        <w:textAlignment w:val="center"/>
        <w:rPr>
          <w:color w:val="000000"/>
        </w:rPr>
      </w:pPr>
      <w:r>
        <w:rPr>
          <w:color w:val="000000"/>
        </w:rPr>
        <w:t>B、新型靶向药物贝利木单抗可通过与B细胞激活因子（BAFF）结合，从而抑制B细胞的活化及自身抗体的生成，可推测BAFF的作用可能是与B细胞表面受体结合，促进B细胞增殖分化，B正确；</w:t>
      </w:r>
    </w:p>
    <w:p>
      <w:pPr>
        <w:spacing w:line="360" w:lineRule="auto"/>
        <w:jc w:val="left"/>
        <w:textAlignment w:val="center"/>
        <w:rPr>
          <w:color w:val="000000"/>
        </w:rPr>
      </w:pPr>
      <w:r>
        <w:rPr>
          <w:color w:val="000000"/>
        </w:rPr>
        <w:t>C、皮质激素是常用治疗药物，若某药物能提高糖皮质激素受体的表达量，有利于糖皮质激素与受体的结合，可用于辅助治疗SLE，C正确；</w:t>
      </w:r>
    </w:p>
    <w:p>
      <w:pPr>
        <w:spacing w:line="360" w:lineRule="auto"/>
        <w:jc w:val="left"/>
        <w:textAlignment w:val="center"/>
        <w:rPr>
          <w:color w:val="000000"/>
        </w:rPr>
      </w:pPr>
      <w:r>
        <w:rPr>
          <w:color w:val="000000"/>
        </w:rPr>
        <w:t>D、由题干信息可知，环境因素、激素和遗传因素可能在SLE 患者发病过程中起作用，D正确。</w:t>
      </w:r>
    </w:p>
    <w:p>
      <w:pPr>
        <w:spacing w:line="360" w:lineRule="auto"/>
        <w:jc w:val="left"/>
        <w:textAlignment w:val="center"/>
        <w:rPr>
          <w:color w:val="000000"/>
        </w:rPr>
      </w:pPr>
      <w:r>
        <w:rPr>
          <w:color w:val="000000"/>
        </w:rPr>
        <w:t>故选A。</w:t>
      </w:r>
      <w:r>
        <w:rPr>
          <w:color w:val="000000"/>
        </w:rPr>
        <w:t xml:space="preserve">6. </w:t>
      </w:r>
      <w:r>
        <w:rPr>
          <w:rFonts w:ascii="宋体" w:eastAsia="宋体" w:hAnsi="宋体" w:cs="宋体"/>
          <w:color w:val="000000"/>
        </w:rPr>
        <w:t>为研究生长素促进根生长的原理，实验小组利用赤霉素合成缺陷型的突变体进行实验，结果如表所示，下列推测正确的是（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https://d.book118.com/987010004000006043</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hyperlink" Target="https://d.book118.com/987010004000006043"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3422329552035840</dc:description>
  <cp:lastModifiedBy>学科网试题生产平台</cp:lastModifiedBy>
  <cp:revision>8</cp:revision>
  <dcterms:created xsi:type="dcterms:W3CDTF">2024-02-06T12:00:17Z</dcterms:created>
  <dcterms:modified xsi:type="dcterms:W3CDTF">2024-02-06T12:00:17Z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