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环己胺项目融资计划书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1274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_Toc21274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10" w:history="1">
        <w:r>
          <w:rPr>
            <w:rFonts w:ascii="仿宋" w:eastAsia="仿宋" w:hAnsi="仿宋" w:cs="仿宋" w:hint="eastAsia"/>
            <w:lang w:eastAsia="zh-CN"/>
          </w:rPr>
          <w:t>一、行业、市场分析</w:t>
        </w:r>
        <w:r>
          <w:tab/>
        </w:r>
        <w:r>
          <w:fldChar w:fldCharType="begin"/>
        </w:r>
        <w:r>
          <w:instrText xml:space="preserve"> PAGEREF _Toc1610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85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_Toc11185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65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_Toc12165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83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_Toc29983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014" w:history="1">
        <w:r>
          <w:rPr>
            <w:rFonts w:ascii="仿宋" w:eastAsia="仿宋" w:hAnsi="仿宋" w:cs="仿宋" w:hint="eastAsia"/>
            <w:lang w:eastAsia="zh-CN"/>
          </w:rPr>
          <w:t>二、市场分析</w:t>
        </w:r>
        <w:r>
          <w:tab/>
        </w:r>
        <w:r>
          <w:fldChar w:fldCharType="begin"/>
        </w:r>
        <w:r>
          <w:instrText xml:space="preserve"> PAGEREF _Toc27014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42" w:history="1">
        <w:r>
          <w:rPr>
            <w:rFonts w:ascii="仿宋" w:eastAsia="仿宋" w:hAnsi="仿宋" w:cs="仿宋" w:hint="eastAsia"/>
            <w:lang w:eastAsia="zh-CN"/>
          </w:rPr>
          <w:t>(一)、行业基本情况</w:t>
        </w:r>
        <w:r>
          <w:tab/>
        </w:r>
        <w:r>
          <w:fldChar w:fldCharType="begin"/>
        </w:r>
        <w:r>
          <w:instrText xml:space="preserve"> PAGEREF _Toc21342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17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_Toc15517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720" w:history="1">
        <w:r>
          <w:rPr>
            <w:rFonts w:ascii="仿宋" w:eastAsia="仿宋" w:hAnsi="仿宋" w:cs="仿宋" w:hint="eastAsia"/>
            <w:lang w:eastAsia="zh-CN"/>
          </w:rPr>
          <w:t>三、项目选址研究</w:t>
        </w:r>
        <w:r>
          <w:tab/>
        </w:r>
        <w:r>
          <w:fldChar w:fldCharType="begin"/>
        </w:r>
        <w:r>
          <w:instrText xml:space="preserve"> PAGEREF _Toc22720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65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_Toc22565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7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_Toc3127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44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_Toc4144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08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_Toc16108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73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_Toc28973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52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_Toc5052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03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_Toc25103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482" w:history="1">
        <w:r>
          <w:rPr>
            <w:rFonts w:ascii="仿宋" w:eastAsia="仿宋" w:hAnsi="仿宋" w:cs="仿宋" w:hint="eastAsia"/>
            <w:lang w:eastAsia="zh-CN"/>
          </w:rPr>
          <w:t>四、环己胺项目质量管理方案</w:t>
        </w:r>
        <w:r>
          <w:tab/>
        </w:r>
        <w:r>
          <w:fldChar w:fldCharType="begin"/>
        </w:r>
        <w:r>
          <w:instrText xml:space="preserve"> PAGEREF _Toc28482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25" w:history="1">
        <w:r>
          <w:rPr>
            <w:rFonts w:ascii="仿宋" w:eastAsia="仿宋" w:hAnsi="仿宋" w:cs="仿宋" w:hint="eastAsia"/>
            <w:lang w:eastAsia="zh-CN"/>
          </w:rPr>
          <w:t>(一)、全面质量管理</w:t>
        </w:r>
        <w:r>
          <w:tab/>
        </w:r>
        <w:r>
          <w:fldChar w:fldCharType="begin"/>
        </w:r>
        <w:r>
          <w:instrText xml:space="preserve"> PAGEREF _Toc20625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59" w:history="1">
        <w:r>
          <w:rPr>
            <w:rFonts w:ascii="仿宋" w:eastAsia="仿宋" w:hAnsi="仿宋" w:cs="仿宋" w:hint="eastAsia"/>
            <w:lang w:eastAsia="zh-CN"/>
          </w:rPr>
          <w:t>(二)、质量成本管理</w:t>
        </w:r>
        <w:r>
          <w:tab/>
        </w:r>
        <w:r>
          <w:fldChar w:fldCharType="begin"/>
        </w:r>
        <w:r>
          <w:instrText xml:space="preserve"> PAGEREF _Toc32159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" w:history="1">
        <w:r>
          <w:rPr>
            <w:rFonts w:ascii="仿宋" w:eastAsia="仿宋" w:hAnsi="仿宋" w:cs="仿宋" w:hint="eastAsia"/>
            <w:lang w:eastAsia="zh-CN"/>
          </w:rPr>
          <w:t>(三)、服务质量管理</w:t>
        </w:r>
        <w:r>
          <w:tab/>
        </w:r>
        <w:r>
          <w:fldChar w:fldCharType="begin"/>
        </w:r>
        <w:r>
          <w:instrText xml:space="preserve"> PAGEREF _Toc116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996" w:history="1">
        <w:r>
          <w:rPr>
            <w:rFonts w:ascii="仿宋" w:eastAsia="仿宋" w:hAnsi="仿宋" w:cs="仿宋" w:hint="eastAsia"/>
            <w:lang w:eastAsia="zh-CN"/>
          </w:rPr>
          <w:t>五、安全评价程序与评价方法</w:t>
        </w:r>
        <w:r>
          <w:tab/>
        </w:r>
        <w:r>
          <w:fldChar w:fldCharType="begin"/>
        </w:r>
        <w:r>
          <w:instrText xml:space="preserve"> PAGEREF _Toc8996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74" w:history="1">
        <w:r>
          <w:rPr>
            <w:rFonts w:ascii="仿宋" w:eastAsia="仿宋" w:hAnsi="仿宋" w:cs="仿宋" w:hint="eastAsia"/>
            <w:lang w:eastAsia="zh-CN"/>
          </w:rPr>
          <w:t>(一)、安全评价程序</w:t>
        </w:r>
        <w:r>
          <w:tab/>
        </w:r>
        <w:r>
          <w:fldChar w:fldCharType="begin"/>
        </w:r>
        <w:r>
          <w:instrText xml:space="preserve"> PAGEREF _Toc7674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10" w:history="1">
        <w:r>
          <w:rPr>
            <w:rFonts w:ascii="仿宋" w:eastAsia="仿宋" w:hAnsi="仿宋" w:cs="仿宋" w:hint="eastAsia"/>
            <w:lang w:eastAsia="zh-CN"/>
          </w:rPr>
          <w:t>(二)、划分评价单元</w:t>
        </w:r>
        <w:r>
          <w:tab/>
        </w:r>
        <w:r>
          <w:fldChar w:fldCharType="begin"/>
        </w:r>
        <w:r>
          <w:instrText xml:space="preserve"> PAGEREF _Toc6010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26" w:history="1">
        <w:r>
          <w:rPr>
            <w:rFonts w:ascii="仿宋" w:eastAsia="仿宋" w:hAnsi="仿宋" w:cs="仿宋" w:hint="eastAsia"/>
            <w:lang w:eastAsia="zh-CN"/>
          </w:rPr>
          <w:t>(三)、确定采用的安全评价方法</w:t>
        </w:r>
        <w:r>
          <w:tab/>
        </w:r>
        <w:r>
          <w:fldChar w:fldCharType="begin"/>
        </w:r>
        <w:r>
          <w:instrText xml:space="preserve"> PAGEREF _Toc29926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997" w:history="1">
        <w:r>
          <w:rPr>
            <w:rFonts w:ascii="仿宋" w:eastAsia="仿宋" w:hAnsi="仿宋" w:cs="仿宋" w:hint="eastAsia"/>
            <w:lang w:eastAsia="zh-CN"/>
          </w:rPr>
          <w:t>六、环己胺项目土建工程</w:t>
        </w:r>
        <w:r>
          <w:tab/>
        </w:r>
        <w:r>
          <w:fldChar w:fldCharType="begin"/>
        </w:r>
        <w:r>
          <w:instrText xml:space="preserve"> PAGEREF _Toc9997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18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_Toc30918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02" w:history="1">
        <w:r>
          <w:rPr>
            <w:rFonts w:ascii="仿宋" w:eastAsia="仿宋" w:hAnsi="仿宋" w:cs="仿宋" w:hint="eastAsia"/>
            <w:lang w:eastAsia="zh-CN"/>
          </w:rPr>
          <w:t>(二)、土建工程设计年限及安全等级</w:t>
        </w:r>
        <w:r>
          <w:tab/>
        </w:r>
        <w:r>
          <w:fldChar w:fldCharType="begin"/>
        </w:r>
        <w:r>
          <w:instrText xml:space="preserve"> PAGEREF _Toc13502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64" w:history="1">
        <w:r>
          <w:rPr>
            <w:rFonts w:ascii="仿宋" w:eastAsia="仿宋" w:hAnsi="仿宋" w:cs="仿宋" w:hint="eastAsia"/>
            <w:lang w:eastAsia="zh-CN"/>
          </w:rPr>
          <w:t>(三)、建筑工程设计总体要求</w:t>
        </w:r>
        <w:r>
          <w:tab/>
        </w:r>
        <w:r>
          <w:fldChar w:fldCharType="begin"/>
        </w:r>
        <w:r>
          <w:instrText xml:space="preserve"> PAGEREF _Toc28764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64" w:history="1">
        <w:r>
          <w:rPr>
            <w:rFonts w:ascii="仿宋" w:eastAsia="仿宋" w:hAnsi="仿宋" w:cs="仿宋" w:hint="eastAsia"/>
            <w:lang w:eastAsia="zh-CN"/>
          </w:rPr>
          <w:t>(四)、土建工程建设指标</w:t>
        </w:r>
        <w:r>
          <w:tab/>
        </w:r>
        <w:r>
          <w:fldChar w:fldCharType="begin"/>
        </w:r>
        <w:r>
          <w:instrText xml:space="preserve"> PAGEREF _Toc9764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937" w:history="1">
        <w:r>
          <w:rPr>
            <w:rFonts w:ascii="仿宋" w:eastAsia="仿宋" w:hAnsi="仿宋" w:cs="仿宋" w:hint="eastAsia"/>
            <w:lang w:eastAsia="zh-CN"/>
          </w:rPr>
          <w:t>七、危险、有害因素的辨识与分析</w:t>
        </w:r>
        <w:r>
          <w:tab/>
        </w:r>
        <w:r>
          <w:fldChar w:fldCharType="begin"/>
        </w:r>
        <w:r>
          <w:instrText xml:space="preserve"> PAGEREF _Toc25937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43" w:history="1">
        <w:r>
          <w:rPr>
            <w:rFonts w:ascii="仿宋" w:eastAsia="仿宋" w:hAnsi="仿宋" w:cs="仿宋" w:hint="eastAsia"/>
            <w:lang w:eastAsia="zh-CN"/>
          </w:rPr>
          <w:t>(一)、辨识与分析危险、有害因素的依据</w:t>
        </w:r>
        <w:r>
          <w:tab/>
        </w:r>
        <w:r>
          <w:fldChar w:fldCharType="begin"/>
        </w:r>
        <w:r>
          <w:instrText xml:space="preserve"> PAGEREF _Toc30443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61" w:history="1">
        <w:r>
          <w:rPr>
            <w:rFonts w:ascii="仿宋" w:eastAsia="仿宋" w:hAnsi="仿宋" w:cs="仿宋" w:hint="eastAsia"/>
            <w:lang w:eastAsia="zh-CN"/>
          </w:rPr>
          <w:t>(二)、主要危险、有害物质分析</w:t>
        </w:r>
        <w:r>
          <w:tab/>
        </w:r>
        <w:r>
          <w:fldChar w:fldCharType="begin"/>
        </w:r>
        <w:r>
          <w:instrText xml:space="preserve"> PAGEREF _Toc17061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21" w:history="1">
        <w:r>
          <w:rPr>
            <w:rFonts w:ascii="仿宋" w:eastAsia="仿宋" w:hAnsi="仿宋" w:cs="仿宋" w:hint="eastAsia"/>
            <w:lang w:eastAsia="zh-CN"/>
          </w:rPr>
          <w:t>(三)、生产过程中危险有害因素的辨识与分析</w:t>
        </w:r>
        <w:r>
          <w:tab/>
        </w:r>
        <w:r>
          <w:fldChar w:fldCharType="begin"/>
        </w:r>
        <w:r>
          <w:instrText xml:space="preserve"> PAGEREF _Toc21521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52" w:history="1">
        <w:r>
          <w:rPr>
            <w:rFonts w:ascii="仿宋" w:eastAsia="仿宋" w:hAnsi="仿宋" w:cs="仿宋" w:hint="eastAsia"/>
            <w:lang w:eastAsia="zh-CN"/>
          </w:rPr>
          <w:t>(四)、自然条件危险、有害因素辨识与分析</w:t>
        </w:r>
        <w:r>
          <w:tab/>
        </w:r>
        <w:r>
          <w:fldChar w:fldCharType="begin"/>
        </w:r>
        <w:r>
          <w:instrText xml:space="preserve"> PAGEREF _Toc8052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19" w:history="1">
        <w:r>
          <w:rPr>
            <w:rFonts w:ascii="仿宋" w:eastAsia="仿宋" w:hAnsi="仿宋" w:cs="仿宋" w:hint="eastAsia"/>
            <w:lang w:eastAsia="zh-CN"/>
          </w:rPr>
          <w:t>(五)、安全管理不当导致的危险、有害因素辨识与分析</w:t>
        </w:r>
        <w:r>
          <w:tab/>
        </w:r>
        <w:r>
          <w:fldChar w:fldCharType="begin"/>
        </w:r>
        <w:r>
          <w:instrText xml:space="preserve"> PAGEREF _Toc26119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39" w:history="1">
        <w:r>
          <w:rPr>
            <w:rFonts w:ascii="仿宋" w:eastAsia="仿宋" w:hAnsi="仿宋" w:cs="仿宋" w:hint="eastAsia"/>
            <w:lang w:eastAsia="zh-CN"/>
          </w:rPr>
          <w:t>(六)、重大危险源辨识结果</w:t>
        </w:r>
        <w:r>
          <w:tab/>
        </w:r>
        <w:r>
          <w:fldChar w:fldCharType="begin"/>
        </w:r>
        <w:r>
          <w:instrText xml:space="preserve"> PAGEREF _Toc24839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895" w:history="1">
        <w:r>
          <w:rPr>
            <w:rFonts w:ascii="仿宋" w:eastAsia="仿宋" w:hAnsi="仿宋" w:cs="仿宋" w:hint="eastAsia"/>
            <w:lang w:eastAsia="zh-CN"/>
          </w:rPr>
          <w:t>八、经济效益与社会效益优化</w:t>
        </w:r>
        <w:r>
          <w:tab/>
        </w:r>
        <w:r>
          <w:fldChar w:fldCharType="begin"/>
        </w:r>
        <w:r>
          <w:instrText xml:space="preserve"> PAGEREF _Toc26895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84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_Toc30284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77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_Toc27977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423" w:history="1">
        <w:r>
          <w:rPr>
            <w:rFonts w:ascii="仿宋" w:eastAsia="仿宋" w:hAnsi="仿宋" w:cs="仿宋" w:hint="eastAsia"/>
            <w:lang w:eastAsia="zh-CN"/>
          </w:rPr>
          <w:t>九、社会责任与可持续发展</w:t>
        </w:r>
        <w:r>
          <w:tab/>
        </w:r>
        <w:r>
          <w:fldChar w:fldCharType="begin"/>
        </w:r>
        <w:r>
          <w:instrText xml:space="preserve"> PAGEREF _Toc16423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82" w:history="1">
        <w:r>
          <w:rPr>
            <w:rFonts w:ascii="仿宋" w:eastAsia="仿宋" w:hAnsi="仿宋" w:cs="仿宋" w:hint="eastAsia"/>
            <w:lang w:eastAsia="zh-CN"/>
          </w:rPr>
          <w:t>(一)、企业社会责任理念</w:t>
        </w:r>
        <w:r>
          <w:tab/>
        </w:r>
        <w:r>
          <w:fldChar w:fldCharType="begin"/>
        </w:r>
        <w:r>
          <w:instrText xml:space="preserve"> PAGEREF _Toc9282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5437" w:history="1">
        <w:r>
          <w:rPr>
            <w:rFonts w:ascii="仿宋" w:eastAsia="仿宋" w:hAnsi="仿宋" w:cs="仿宋" w:hint="eastAsia"/>
            <w:lang w:eastAsia="zh-CN"/>
          </w:rPr>
          <w:t>(二)、社会责任环己胺项目与计划</w:t>
        </w:r>
        <w:r>
          <w:tab/>
        </w:r>
        <w:r>
          <w:fldChar w:fldCharType="begin"/>
        </w:r>
        <w:r>
          <w:instrText xml:space="preserve"> PAGEREF _Toc5437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17" w:history="1">
        <w:r>
          <w:rPr>
            <w:rFonts w:ascii="仿宋" w:eastAsia="仿宋" w:hAnsi="仿宋" w:cs="仿宋" w:hint="eastAsia"/>
            <w:lang w:eastAsia="zh-CN"/>
          </w:rPr>
          <w:t>(三)、可持续发展战略</w:t>
        </w:r>
        <w:r>
          <w:tab/>
        </w:r>
        <w:r>
          <w:fldChar w:fldCharType="begin"/>
        </w:r>
        <w:r>
          <w:instrText xml:space="preserve"> PAGEREF _Toc4117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0" w:history="1">
        <w:r>
          <w:rPr>
            <w:rFonts w:ascii="仿宋" w:eastAsia="仿宋" w:hAnsi="仿宋" w:cs="仿宋" w:hint="eastAsia"/>
            <w:lang w:eastAsia="zh-CN"/>
          </w:rPr>
          <w:t>(四)、节能减排与环保措施</w:t>
        </w:r>
        <w:r>
          <w:tab/>
        </w:r>
        <w:r>
          <w:fldChar w:fldCharType="begin"/>
        </w:r>
        <w:r>
          <w:instrText xml:space="preserve"> PAGEREF _Toc1320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08" w:history="1">
        <w:r>
          <w:rPr>
            <w:rFonts w:ascii="仿宋" w:eastAsia="仿宋" w:hAnsi="仿宋" w:cs="仿宋" w:hint="eastAsia"/>
            <w:lang w:eastAsia="zh-CN"/>
          </w:rPr>
          <w:t>(五)、社会公益与慈善活动</w:t>
        </w:r>
        <w:r>
          <w:tab/>
        </w:r>
        <w:r>
          <w:fldChar w:fldCharType="begin"/>
        </w:r>
        <w:r>
          <w:instrText xml:space="preserve"> PAGEREF _Toc18508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18" w:history="1">
        <w:r>
          <w:rPr>
            <w:rFonts w:ascii="仿宋" w:eastAsia="仿宋" w:hAnsi="仿宋" w:cs="仿宋" w:hint="eastAsia"/>
            <w:lang w:eastAsia="zh-CN"/>
          </w:rPr>
          <w:t>十、环己胺行业品牌策略</w:t>
        </w:r>
        <w:r>
          <w:tab/>
        </w:r>
        <w:r>
          <w:fldChar w:fldCharType="begin"/>
        </w:r>
        <w:r>
          <w:instrText xml:space="preserve"> PAGEREF _Toc24118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37" w:history="1">
        <w:r>
          <w:rPr>
            <w:rFonts w:ascii="仿宋" w:eastAsia="仿宋" w:hAnsi="仿宋" w:cs="仿宋" w:hint="eastAsia"/>
            <w:lang w:eastAsia="zh-CN"/>
          </w:rPr>
          <w:t>(一)、产品定位策略</w:t>
        </w:r>
        <w:r>
          <w:tab/>
        </w:r>
        <w:r>
          <w:fldChar w:fldCharType="begin"/>
        </w:r>
        <w:r>
          <w:instrText xml:space="preserve"> PAGEREF _Toc27437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15" w:history="1">
        <w:r>
          <w:rPr>
            <w:rFonts w:ascii="仿宋" w:eastAsia="仿宋" w:hAnsi="仿宋" w:cs="仿宋" w:hint="eastAsia"/>
            <w:lang w:eastAsia="zh-CN"/>
          </w:rPr>
          <w:t>(二)、市场推广策略</w:t>
        </w:r>
        <w:r>
          <w:tab/>
        </w:r>
        <w:r>
          <w:fldChar w:fldCharType="begin"/>
        </w:r>
        <w:r>
          <w:instrText xml:space="preserve"> PAGEREF _Toc21015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47" w:history="1">
        <w:r>
          <w:rPr>
            <w:rFonts w:ascii="仿宋" w:eastAsia="仿宋" w:hAnsi="仿宋" w:cs="仿宋" w:hint="eastAsia"/>
            <w:lang w:eastAsia="zh-CN"/>
          </w:rPr>
          <w:t>(三)、品牌形象建设策略</w:t>
        </w:r>
        <w:r>
          <w:tab/>
        </w:r>
        <w:r>
          <w:fldChar w:fldCharType="begin"/>
        </w:r>
        <w:r>
          <w:instrText xml:space="preserve"> PAGEREF _Toc17947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646" w:history="1">
        <w:r>
          <w:rPr>
            <w:rFonts w:ascii="仿宋" w:eastAsia="仿宋" w:hAnsi="仿宋" w:cs="仿宋" w:hint="eastAsia"/>
            <w:lang w:eastAsia="zh-CN"/>
          </w:rPr>
          <w:t>十一、第十二章职业伦理与社会责任</w:t>
        </w:r>
        <w:r>
          <w:tab/>
        </w:r>
        <w:r>
          <w:fldChar w:fldCharType="begin"/>
        </w:r>
        <w:r>
          <w:instrText xml:space="preserve"> PAGEREF _Toc14646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53" w:history="1">
        <w:r>
          <w:rPr>
            <w:rFonts w:ascii="仿宋" w:eastAsia="仿宋" w:hAnsi="仿宋" w:cs="仿宋" w:hint="eastAsia"/>
            <w:lang w:eastAsia="zh-CN"/>
          </w:rPr>
          <w:t>(一)、职业道德规范</w:t>
        </w:r>
        <w:r>
          <w:tab/>
        </w:r>
        <w:r>
          <w:fldChar w:fldCharType="begin"/>
        </w:r>
        <w:r>
          <w:instrText xml:space="preserve"> PAGEREF _Toc22053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79" w:history="1">
        <w:r>
          <w:rPr>
            <w:rFonts w:ascii="仿宋" w:eastAsia="仿宋" w:hAnsi="仿宋" w:cs="仿宋" w:hint="eastAsia"/>
            <w:lang w:eastAsia="zh-CN"/>
          </w:rPr>
          <w:t>(二)、社会责任履行</w:t>
        </w:r>
        <w:r>
          <w:tab/>
        </w:r>
        <w:r>
          <w:fldChar w:fldCharType="begin"/>
        </w:r>
        <w:r>
          <w:instrText xml:space="preserve"> PAGEREF _Toc12679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64" w:history="1">
        <w:r>
          <w:rPr>
            <w:rFonts w:ascii="仿宋" w:eastAsia="仿宋" w:hAnsi="仿宋" w:cs="仿宋" w:hint="eastAsia"/>
            <w:lang w:eastAsia="zh-CN"/>
          </w:rPr>
          <w:t>十二、投资方案</w:t>
        </w:r>
        <w:r>
          <w:tab/>
        </w:r>
        <w:r>
          <w:fldChar w:fldCharType="begin"/>
        </w:r>
        <w:r>
          <w:instrText xml:space="preserve"> PAGEREF _Toc2564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15" w:history="1">
        <w:r>
          <w:rPr>
            <w:rFonts w:ascii="仿宋" w:eastAsia="仿宋" w:hAnsi="仿宋" w:cs="仿宋" w:hint="eastAsia"/>
            <w:lang w:eastAsia="zh-CN"/>
          </w:rPr>
          <w:t>(一)、环己胺项目总投资构成分析</w:t>
        </w:r>
        <w:r>
          <w:tab/>
        </w:r>
        <w:r>
          <w:fldChar w:fldCharType="begin"/>
        </w:r>
        <w:r>
          <w:instrText xml:space="preserve"> PAGEREF _Toc32015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15" w:history="1">
        <w:r>
          <w:rPr>
            <w:rFonts w:ascii="仿宋" w:eastAsia="仿宋" w:hAnsi="仿宋" w:cs="仿宋" w:hint="eastAsia"/>
            <w:lang w:eastAsia="zh-CN"/>
          </w:rPr>
          <w:t>(二)、建设投资构成</w:t>
        </w:r>
        <w:r>
          <w:tab/>
        </w:r>
        <w:r>
          <w:fldChar w:fldCharType="begin"/>
        </w:r>
        <w:r>
          <w:instrText xml:space="preserve"> PAGEREF _Toc14615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76" w:history="1">
        <w:r>
          <w:rPr>
            <w:rFonts w:ascii="仿宋" w:eastAsia="仿宋" w:hAnsi="仿宋" w:cs="仿宋" w:hint="eastAsia"/>
            <w:lang w:eastAsia="zh-CN"/>
          </w:rPr>
          <w:t>(三)、资金筹措方式</w:t>
        </w:r>
        <w:r>
          <w:tab/>
        </w:r>
        <w:r>
          <w:fldChar w:fldCharType="begin"/>
        </w:r>
        <w:r>
          <w:instrText xml:space="preserve"> PAGEREF _Toc25976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58" w:history="1">
        <w:r>
          <w:rPr>
            <w:rFonts w:ascii="仿宋" w:eastAsia="仿宋" w:hAnsi="仿宋" w:cs="仿宋" w:hint="eastAsia"/>
            <w:lang w:eastAsia="zh-CN"/>
          </w:rPr>
          <w:t>(四)、投资分析</w:t>
        </w:r>
        <w:r>
          <w:tab/>
        </w:r>
        <w:r>
          <w:fldChar w:fldCharType="begin"/>
        </w:r>
        <w:r>
          <w:instrText xml:space="preserve"> PAGEREF _Toc7958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66" w:history="1">
        <w:r>
          <w:rPr>
            <w:rFonts w:ascii="仿宋" w:eastAsia="仿宋" w:hAnsi="仿宋" w:cs="仿宋" w:hint="eastAsia"/>
            <w:lang w:eastAsia="zh-CN"/>
          </w:rPr>
          <w:t>(五)、资金使用计划</w:t>
        </w:r>
        <w:r>
          <w:tab/>
        </w:r>
        <w:r>
          <w:fldChar w:fldCharType="begin"/>
        </w:r>
        <w:r>
          <w:instrText xml:space="preserve"> PAGEREF _Toc21866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89" w:history="1">
        <w:r>
          <w:rPr>
            <w:rFonts w:ascii="仿宋" w:eastAsia="仿宋" w:hAnsi="仿宋" w:cs="仿宋" w:hint="eastAsia"/>
            <w:lang w:eastAsia="zh-CN"/>
          </w:rPr>
          <w:t>(六)、环己胺项目融资方案</w:t>
        </w:r>
        <w:r>
          <w:tab/>
        </w:r>
        <w:r>
          <w:fldChar w:fldCharType="begin"/>
        </w:r>
        <w:r>
          <w:instrText xml:space="preserve"> PAGEREF _Toc27289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50" w:history="1">
        <w:r>
          <w:rPr>
            <w:rFonts w:ascii="仿宋" w:eastAsia="仿宋" w:hAnsi="仿宋" w:cs="仿宋" w:hint="eastAsia"/>
            <w:lang w:eastAsia="zh-CN"/>
          </w:rPr>
          <w:t>(七)、盈利模式和财务预测</w:t>
        </w:r>
        <w:r>
          <w:tab/>
        </w:r>
        <w:r>
          <w:fldChar w:fldCharType="begin"/>
        </w:r>
        <w:r>
          <w:instrText xml:space="preserve"> PAGEREF _Toc7550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336" w:history="1">
        <w:r>
          <w:rPr>
            <w:rFonts w:ascii="仿宋" w:eastAsia="仿宋" w:hAnsi="仿宋" w:cs="仿宋" w:hint="eastAsia"/>
            <w:lang w:eastAsia="zh-CN"/>
          </w:rPr>
          <w:t>十三、环己胺项目基本情况</w:t>
        </w:r>
        <w:r>
          <w:tab/>
        </w:r>
        <w:r>
          <w:fldChar w:fldCharType="begin"/>
        </w:r>
        <w:r>
          <w:instrText xml:space="preserve"> PAGEREF _Toc7336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55" w:history="1">
        <w:r>
          <w:rPr>
            <w:rFonts w:ascii="仿宋" w:eastAsia="仿宋" w:hAnsi="仿宋" w:cs="仿宋" w:hint="eastAsia"/>
            <w:lang w:eastAsia="zh-CN"/>
          </w:rPr>
          <w:t>(一)、环己胺项目投资人</w:t>
        </w:r>
        <w:r>
          <w:tab/>
        </w:r>
        <w:r>
          <w:fldChar w:fldCharType="begin"/>
        </w:r>
        <w:r>
          <w:instrText xml:space="preserve"> PAGEREF _Toc18955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32" w:history="1">
        <w:r>
          <w:rPr>
            <w:rFonts w:ascii="仿宋" w:eastAsia="仿宋" w:hAnsi="仿宋" w:cs="仿宋" w:hint="eastAsia"/>
            <w:lang w:eastAsia="zh-CN"/>
          </w:rPr>
          <w:t>(二)、环己胺项目选址</w:t>
        </w:r>
        <w:r>
          <w:tab/>
        </w:r>
        <w:r>
          <w:fldChar w:fldCharType="begin"/>
        </w:r>
        <w:r>
          <w:instrText xml:space="preserve"> PAGEREF _Toc10732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59" w:history="1">
        <w:r>
          <w:rPr>
            <w:rFonts w:ascii="仿宋" w:eastAsia="仿宋" w:hAnsi="仿宋" w:cs="仿宋" w:hint="eastAsia"/>
            <w:lang w:eastAsia="zh-CN"/>
          </w:rPr>
          <w:t>(三)、环己胺项目实施进度</w:t>
        </w:r>
        <w:r>
          <w:tab/>
        </w:r>
        <w:r>
          <w:fldChar w:fldCharType="begin"/>
        </w:r>
        <w:r>
          <w:instrText xml:space="preserve"> PAGEREF _Toc22559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61" w:history="1">
        <w:r>
          <w:rPr>
            <w:rFonts w:ascii="仿宋" w:eastAsia="仿宋" w:hAnsi="仿宋" w:cs="仿宋" w:hint="eastAsia"/>
            <w:lang w:eastAsia="zh-CN"/>
          </w:rPr>
          <w:t>(四)、投资估算</w:t>
        </w:r>
        <w:r>
          <w:tab/>
        </w:r>
        <w:r>
          <w:fldChar w:fldCharType="begin"/>
        </w:r>
        <w:r>
          <w:instrText xml:space="preserve"> PAGEREF _Toc4661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86" w:history="1">
        <w:r>
          <w:rPr>
            <w:rFonts w:ascii="仿宋" w:eastAsia="仿宋" w:hAnsi="仿宋" w:cs="仿宋" w:hint="eastAsia"/>
            <w:lang w:eastAsia="zh-CN"/>
          </w:rPr>
          <w:t>(五)、资金筹措</w:t>
        </w:r>
        <w:r>
          <w:tab/>
        </w:r>
        <w:r>
          <w:fldChar w:fldCharType="begin"/>
        </w:r>
        <w:r>
          <w:instrText xml:space="preserve"> PAGEREF _Toc19286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2" w:history="1">
        <w:r>
          <w:rPr>
            <w:rFonts w:ascii="仿宋" w:eastAsia="仿宋" w:hAnsi="仿宋" w:cs="仿宋" w:hint="eastAsia"/>
            <w:lang w:eastAsia="zh-CN"/>
          </w:rPr>
          <w:t>(六)、经济评价</w:t>
        </w:r>
        <w:r>
          <w:tab/>
        </w:r>
        <w:r>
          <w:fldChar w:fldCharType="begin"/>
        </w:r>
        <w:r>
          <w:instrText xml:space="preserve"> PAGEREF _Toc2422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64" w:history="1">
        <w:r>
          <w:rPr>
            <w:rFonts w:ascii="仿宋" w:eastAsia="仿宋" w:hAnsi="仿宋" w:cs="仿宋" w:hint="eastAsia"/>
            <w:lang w:eastAsia="zh-CN"/>
          </w:rPr>
          <w:t>(七)、主要经济技术指标</w:t>
        </w:r>
        <w:r>
          <w:tab/>
        </w:r>
        <w:r>
          <w:fldChar w:fldCharType="begin"/>
        </w:r>
        <w:r>
          <w:instrText xml:space="preserve"> PAGEREF _Toc29564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962" w:history="1">
        <w:r>
          <w:rPr>
            <w:rFonts w:ascii="仿宋" w:eastAsia="仿宋" w:hAnsi="仿宋" w:cs="仿宋" w:hint="eastAsia"/>
            <w:lang w:eastAsia="zh-CN"/>
          </w:rPr>
          <w:t>十四、环己胺项目落地与推广</w:t>
        </w:r>
        <w:r>
          <w:tab/>
        </w:r>
        <w:r>
          <w:fldChar w:fldCharType="begin"/>
        </w:r>
        <w:r>
          <w:instrText xml:space="preserve"> PAGEREF _Toc25962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42" w:history="1">
        <w:r>
          <w:rPr>
            <w:rFonts w:ascii="仿宋" w:eastAsia="仿宋" w:hAnsi="仿宋" w:cs="仿宋" w:hint="eastAsia"/>
            <w:lang w:eastAsia="zh-CN"/>
          </w:rPr>
          <w:t>(一)、环己胺项目推广计划</w:t>
        </w:r>
        <w:r>
          <w:tab/>
        </w:r>
        <w:r>
          <w:fldChar w:fldCharType="begin"/>
        </w:r>
        <w:r>
          <w:instrText xml:space="preserve"> PAGEREF _Toc26642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22" w:history="1">
        <w:r>
          <w:rPr>
            <w:rFonts w:ascii="仿宋" w:eastAsia="仿宋" w:hAnsi="仿宋" w:cs="仿宋" w:hint="eastAsia"/>
            <w:lang w:eastAsia="zh-CN"/>
          </w:rPr>
          <w:t>(二)、地方政府支持与合作</w:t>
        </w:r>
        <w:r>
          <w:tab/>
        </w:r>
        <w:r>
          <w:fldChar w:fldCharType="begin"/>
        </w:r>
        <w:r>
          <w:instrText xml:space="preserve"> PAGEREF _Toc23922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96" w:history="1">
        <w:r>
          <w:rPr>
            <w:rFonts w:ascii="仿宋" w:eastAsia="仿宋" w:hAnsi="仿宋" w:cs="仿宋" w:hint="eastAsia"/>
            <w:lang w:eastAsia="zh-CN"/>
          </w:rPr>
          <w:t>(三)、市场推广与品牌建设</w:t>
        </w:r>
        <w:r>
          <w:tab/>
        </w:r>
        <w:r>
          <w:fldChar w:fldCharType="begin"/>
        </w:r>
        <w:r>
          <w:instrText xml:space="preserve"> PAGEREF _Toc12596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40" w:history="1">
        <w:r>
          <w:rPr>
            <w:rFonts w:ascii="仿宋" w:eastAsia="仿宋" w:hAnsi="仿宋" w:cs="仿宋" w:hint="eastAsia"/>
            <w:lang w:eastAsia="zh-CN"/>
          </w:rPr>
          <w:t>(四)、社会参与与共享机制</w:t>
        </w:r>
        <w:r>
          <w:tab/>
        </w:r>
        <w:r>
          <w:fldChar w:fldCharType="begin"/>
        </w:r>
        <w:r>
          <w:instrText xml:space="preserve"> PAGEREF _Toc22140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206" w:history="1">
        <w:r>
          <w:rPr>
            <w:rFonts w:ascii="仿宋" w:eastAsia="仿宋" w:hAnsi="仿宋" w:cs="仿宋" w:hint="eastAsia"/>
            <w:lang w:eastAsia="zh-CN"/>
          </w:rPr>
          <w:t>十五、企业技术创新的外部组织模式</w:t>
        </w:r>
        <w:r>
          <w:tab/>
        </w:r>
        <w:r>
          <w:fldChar w:fldCharType="begin"/>
        </w:r>
        <w:r>
          <w:instrText xml:space="preserve"> PAGEREF _Toc4206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3" w:history="1">
        <w:r>
          <w:rPr>
            <w:rFonts w:ascii="仿宋" w:eastAsia="仿宋" w:hAnsi="仿宋" w:cs="仿宋" w:hint="eastAsia"/>
            <w:lang w:eastAsia="zh-CN"/>
          </w:rPr>
          <w:t>(一)、产学研联盟</w:t>
        </w:r>
        <w:r>
          <w:tab/>
        </w:r>
        <w:r>
          <w:fldChar w:fldCharType="begin"/>
        </w:r>
        <w:r>
          <w:instrText xml:space="preserve"> PAGEREF _Toc743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77" w:history="1">
        <w:r>
          <w:rPr>
            <w:rFonts w:ascii="仿宋" w:eastAsia="仿宋" w:hAnsi="仿宋" w:cs="仿宋" w:hint="eastAsia"/>
            <w:lang w:eastAsia="zh-CN"/>
          </w:rPr>
          <w:t>(二)、企业一政府模式</w:t>
        </w:r>
        <w:r>
          <w:tab/>
        </w:r>
        <w:r>
          <w:fldChar w:fldCharType="begin"/>
        </w:r>
        <w:r>
          <w:instrText xml:space="preserve"> PAGEREF _Toc12677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71" w:history="1">
        <w:r>
          <w:rPr>
            <w:rFonts w:ascii="仿宋" w:eastAsia="仿宋" w:hAnsi="仿宋" w:cs="仿宋" w:hint="eastAsia"/>
            <w:lang w:eastAsia="zh-CN"/>
          </w:rPr>
          <w:t>(三)、企业联盟</w:t>
        </w:r>
        <w:r>
          <w:tab/>
        </w:r>
        <w:r>
          <w:fldChar w:fldCharType="begin"/>
        </w:r>
        <w:r>
          <w:instrText xml:space="preserve"> PAGEREF _Toc7871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25" w:history="1">
        <w:r>
          <w:rPr>
            <w:rFonts w:ascii="仿宋" w:eastAsia="仿宋" w:hAnsi="仿宋" w:cs="仿宋" w:hint="eastAsia"/>
            <w:lang w:eastAsia="zh-CN"/>
          </w:rPr>
          <w:t>十六、品质管理与持续改进方案</w:t>
        </w:r>
        <w:r>
          <w:tab/>
        </w:r>
        <w:r>
          <w:fldChar w:fldCharType="begin"/>
        </w:r>
        <w:r>
          <w:instrText xml:space="preserve"> PAGEREF _Toc2625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22" w:history="1">
        <w:r>
          <w:rPr>
            <w:rFonts w:ascii="仿宋" w:eastAsia="仿宋" w:hAnsi="仿宋" w:cs="仿宋" w:hint="eastAsia"/>
            <w:lang w:eastAsia="zh-CN"/>
          </w:rPr>
          <w:t>(一)、品质管理体系建设</w:t>
        </w:r>
        <w:r>
          <w:tab/>
        </w:r>
        <w:r>
          <w:fldChar w:fldCharType="begin"/>
        </w:r>
        <w:r>
          <w:instrText xml:space="preserve"> PAGEREF _Toc4822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76" w:history="1">
        <w:r>
          <w:rPr>
            <w:rFonts w:ascii="仿宋" w:eastAsia="仿宋" w:hAnsi="仿宋" w:cs="仿宋" w:hint="eastAsia"/>
            <w:lang w:eastAsia="zh-CN"/>
          </w:rPr>
          <w:t>(二)、生产过程监控与优化</w:t>
        </w:r>
        <w:r>
          <w:tab/>
        </w:r>
        <w:r>
          <w:fldChar w:fldCharType="begin"/>
        </w:r>
        <w:r>
          <w:instrText xml:space="preserve"> PAGEREF _Toc10676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25" w:history="1">
        <w:r>
          <w:rPr>
            <w:rFonts w:ascii="仿宋" w:eastAsia="仿宋" w:hAnsi="仿宋" w:cs="仿宋" w:hint="eastAsia"/>
            <w:lang w:eastAsia="zh-CN"/>
          </w:rPr>
          <w:t>(三)、品质问题快速响应机制</w:t>
        </w:r>
        <w:r>
          <w:tab/>
        </w:r>
        <w:r>
          <w:fldChar w:fldCharType="begin"/>
        </w:r>
        <w:r>
          <w:instrText xml:space="preserve"> PAGEREF _Toc23925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82" w:history="1">
        <w:r>
          <w:rPr>
            <w:rFonts w:ascii="仿宋" w:eastAsia="仿宋" w:hAnsi="仿宋" w:cs="仿宋" w:hint="eastAsia"/>
            <w:lang w:eastAsia="zh-CN"/>
          </w:rPr>
          <w:t>(四)、持续改进文化培养</w:t>
        </w:r>
        <w:r>
          <w:tab/>
        </w:r>
        <w:r>
          <w:fldChar w:fldCharType="begin"/>
        </w:r>
        <w:r>
          <w:instrText xml:space="preserve"> PAGEREF _Toc31382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44" w:history="1">
        <w:r>
          <w:rPr>
            <w:rFonts w:ascii="仿宋" w:eastAsia="仿宋" w:hAnsi="仿宋" w:cs="仿宋" w:hint="eastAsia"/>
            <w:lang w:eastAsia="zh-CN"/>
          </w:rPr>
          <w:t>(五)、客户反馈整合与品质提升</w:t>
        </w:r>
        <w:r>
          <w:tab/>
        </w:r>
        <w:r>
          <w:fldChar w:fldCharType="begin"/>
        </w:r>
        <w:r>
          <w:instrText xml:space="preserve"> PAGEREF _Toc21944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959" w:history="1">
        <w:r>
          <w:rPr>
            <w:rFonts w:ascii="仿宋" w:eastAsia="仿宋" w:hAnsi="仿宋" w:cs="仿宋" w:hint="eastAsia"/>
            <w:lang w:eastAsia="zh-CN"/>
          </w:rPr>
          <w:t>十七、环己胺项目实施时间节点</w:t>
        </w:r>
        <w:r>
          <w:tab/>
        </w:r>
        <w:r>
          <w:fldChar w:fldCharType="begin"/>
        </w:r>
        <w:r>
          <w:instrText xml:space="preserve"> PAGEREF _Toc22959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47" w:history="1">
        <w:r>
          <w:rPr>
            <w:rFonts w:ascii="仿宋" w:eastAsia="仿宋" w:hAnsi="仿宋" w:cs="仿宋" w:hint="eastAsia"/>
            <w:lang w:eastAsia="zh-CN"/>
          </w:rPr>
          <w:t>(一)、环己胺项目启动阶段时间节点</w:t>
        </w:r>
        <w:r>
          <w:tab/>
        </w:r>
        <w:r>
          <w:fldChar w:fldCharType="begin"/>
        </w:r>
        <w:r>
          <w:instrText xml:space="preserve"> PAGEREF _Toc18147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0344" w:history="1">
        <w:r>
          <w:rPr>
            <w:rFonts w:ascii="仿宋" w:eastAsia="仿宋" w:hAnsi="仿宋" w:cs="仿宋" w:hint="eastAsia"/>
            <w:lang w:eastAsia="zh-CN"/>
          </w:rPr>
          <w:t>(二)、环己胺项目执行阶段时间节点</w:t>
        </w:r>
        <w:r>
          <w:tab/>
        </w:r>
        <w:r>
          <w:fldChar w:fldCharType="begin"/>
        </w:r>
        <w:r>
          <w:instrText xml:space="preserve"> PAGEREF _Toc10344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6" w:history="1">
        <w:r>
          <w:rPr>
            <w:rFonts w:ascii="仿宋" w:eastAsia="仿宋" w:hAnsi="仿宋" w:cs="仿宋" w:hint="eastAsia"/>
            <w:lang w:eastAsia="zh-CN"/>
          </w:rPr>
          <w:t>(三)、环己胺项目完成阶段时间节点</w:t>
        </w:r>
        <w:r>
          <w:tab/>
        </w:r>
        <w:r>
          <w:fldChar w:fldCharType="begin"/>
        </w:r>
        <w:r>
          <w:instrText xml:space="preserve"> PAGEREF _Toc2856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66" w:history="1">
        <w:r>
          <w:rPr>
            <w:rFonts w:ascii="仿宋" w:eastAsia="仿宋" w:hAnsi="仿宋" w:cs="仿宋" w:hint="eastAsia"/>
            <w:lang w:eastAsia="zh-CN"/>
          </w:rPr>
          <w:t>十八、第四十七章全球人才流动与交流</w:t>
        </w:r>
        <w:r>
          <w:tab/>
        </w:r>
        <w:r>
          <w:fldChar w:fldCharType="begin"/>
        </w:r>
        <w:r>
          <w:instrText xml:space="preserve"> PAGEREF _Toc1266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59" w:history="1">
        <w:r>
          <w:rPr>
            <w:rFonts w:ascii="仿宋" w:eastAsia="仿宋" w:hAnsi="仿宋" w:cs="仿宋" w:hint="eastAsia"/>
            <w:lang w:eastAsia="zh-CN"/>
          </w:rPr>
          <w:t>(一)、跨国项目与团队</w:t>
        </w:r>
        <w:r>
          <w:tab/>
        </w:r>
        <w:r>
          <w:fldChar w:fldCharType="begin"/>
        </w:r>
        <w:r>
          <w:instrText xml:space="preserve"> PAGEREF _Toc18859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22" w:history="1">
        <w:r>
          <w:rPr>
            <w:rFonts w:ascii="仿宋" w:eastAsia="仿宋" w:hAnsi="仿宋" w:cs="仿宋" w:hint="eastAsia"/>
            <w:lang w:eastAsia="zh-CN"/>
          </w:rPr>
          <w:t>(二)、全球项目经验的累积</w:t>
        </w:r>
        <w:r>
          <w:tab/>
        </w:r>
        <w:r>
          <w:fldChar w:fldCharType="begin"/>
        </w:r>
        <w:r>
          <w:instrText xml:space="preserve"> PAGEREF _Toc23722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04" w:history="1">
        <w:r>
          <w:rPr>
            <w:rFonts w:ascii="仿宋" w:eastAsia="仿宋" w:hAnsi="仿宋" w:cs="仿宋" w:hint="eastAsia"/>
            <w:lang w:eastAsia="zh-CN"/>
          </w:rPr>
          <w:t>(三)、跨文化团队领导与协作</w:t>
        </w:r>
        <w:r>
          <w:tab/>
        </w:r>
        <w:r>
          <w:fldChar w:fldCharType="begin"/>
        </w:r>
        <w:r>
          <w:instrText xml:space="preserve"> PAGEREF _Toc23004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51" w:history="1">
        <w:r>
          <w:rPr>
            <w:rFonts w:ascii="仿宋" w:eastAsia="仿宋" w:hAnsi="仿宋" w:cs="仿宋" w:hint="eastAsia"/>
            <w:lang w:eastAsia="zh-CN"/>
          </w:rPr>
          <w:t>(四)、跨国交流与人才培养</w:t>
        </w:r>
        <w:r>
          <w:tab/>
        </w:r>
        <w:r>
          <w:fldChar w:fldCharType="begin"/>
        </w:r>
        <w:r>
          <w:instrText xml:space="preserve"> PAGEREF _Toc29351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65" w:history="1">
        <w:r>
          <w:rPr>
            <w:rFonts w:ascii="仿宋" w:eastAsia="仿宋" w:hAnsi="仿宋" w:cs="仿宋" w:hint="eastAsia"/>
            <w:lang w:eastAsia="zh-CN"/>
          </w:rPr>
          <w:t>(五)、跨国交流计划的实施</w:t>
        </w:r>
        <w:r>
          <w:tab/>
        </w:r>
        <w:r>
          <w:fldChar w:fldCharType="begin"/>
        </w:r>
        <w:r>
          <w:instrText xml:space="preserve"> PAGEREF _Toc7765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7" w:history="1">
        <w:r>
          <w:rPr>
            <w:rFonts w:ascii="仿宋" w:eastAsia="仿宋" w:hAnsi="仿宋" w:cs="仿宋" w:hint="eastAsia"/>
            <w:lang w:eastAsia="zh-CN"/>
          </w:rPr>
          <w:t>(六)、跨国培训与知识转移</w:t>
        </w:r>
        <w:r>
          <w:tab/>
        </w:r>
        <w:r>
          <w:fldChar w:fldCharType="begin"/>
        </w:r>
        <w:r>
          <w:instrText xml:space="preserve"> PAGEREF _Toc907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705" w:history="1">
        <w:r>
          <w:rPr>
            <w:rFonts w:ascii="仿宋" w:eastAsia="仿宋" w:hAnsi="仿宋" w:cs="仿宋" w:hint="eastAsia"/>
            <w:lang w:eastAsia="zh-CN"/>
          </w:rPr>
          <w:t>十九、招标方案</w:t>
        </w:r>
        <w:r>
          <w:tab/>
        </w:r>
        <w:r>
          <w:fldChar w:fldCharType="begin"/>
        </w:r>
        <w:r>
          <w:instrText xml:space="preserve"> PAGEREF _Toc31705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09" w:history="1">
        <w:r>
          <w:rPr>
            <w:rFonts w:ascii="仿宋" w:eastAsia="仿宋" w:hAnsi="仿宋" w:cs="仿宋" w:hint="eastAsia"/>
            <w:lang w:eastAsia="zh-CN"/>
          </w:rPr>
          <w:t>(一)、环己胺项目招标依据</w:t>
        </w:r>
        <w:r>
          <w:tab/>
        </w:r>
        <w:r>
          <w:fldChar w:fldCharType="begin"/>
        </w:r>
        <w:r>
          <w:instrText xml:space="preserve"> PAGEREF _Toc14609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99" w:history="1">
        <w:r>
          <w:rPr>
            <w:rFonts w:ascii="仿宋" w:eastAsia="仿宋" w:hAnsi="仿宋" w:cs="仿宋" w:hint="eastAsia"/>
            <w:lang w:eastAsia="zh-CN"/>
          </w:rPr>
          <w:t>(二)、环己胺项目招标范围</w:t>
        </w:r>
        <w:r>
          <w:tab/>
        </w:r>
        <w:r>
          <w:fldChar w:fldCharType="begin"/>
        </w:r>
        <w:r>
          <w:instrText xml:space="preserve"> PAGEREF _Toc29999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31" w:history="1">
        <w:r>
          <w:rPr>
            <w:rFonts w:ascii="仿宋" w:eastAsia="仿宋" w:hAnsi="仿宋" w:cs="仿宋" w:hint="eastAsia"/>
            <w:lang w:eastAsia="zh-CN"/>
          </w:rPr>
          <w:t>(三)、招标要求</w:t>
        </w:r>
        <w:r>
          <w:tab/>
        </w:r>
        <w:r>
          <w:fldChar w:fldCharType="begin"/>
        </w:r>
        <w:r>
          <w:instrText xml:space="preserve"> PAGEREF _Toc29431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63" w:history="1">
        <w:r>
          <w:rPr>
            <w:rFonts w:ascii="仿宋" w:eastAsia="仿宋" w:hAnsi="仿宋" w:cs="仿宋" w:hint="eastAsia"/>
            <w:lang w:eastAsia="zh-CN"/>
          </w:rPr>
          <w:t>(四)、招标组织方式</w:t>
        </w:r>
        <w:r>
          <w:tab/>
        </w:r>
        <w:r>
          <w:fldChar w:fldCharType="begin"/>
        </w:r>
        <w:r>
          <w:instrText xml:space="preserve"> PAGEREF _Toc31463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70" w:history="1">
        <w:r>
          <w:rPr>
            <w:rFonts w:ascii="仿宋" w:eastAsia="仿宋" w:hAnsi="仿宋" w:cs="仿宋" w:hint="eastAsia"/>
            <w:lang w:eastAsia="zh-CN"/>
          </w:rPr>
          <w:t>(五)、招标信息发布</w:t>
        </w:r>
        <w:r>
          <w:tab/>
        </w:r>
        <w:r>
          <w:fldChar w:fldCharType="begin"/>
        </w:r>
        <w:r>
          <w:instrText xml:space="preserve"> PAGEREF _Toc22570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911" w:history="1">
        <w:r>
          <w:rPr>
            <w:rFonts w:ascii="仿宋" w:eastAsia="仿宋" w:hAnsi="仿宋" w:cs="仿宋" w:hint="eastAsia"/>
            <w:lang w:eastAsia="zh-CN"/>
          </w:rPr>
          <w:t>二十、市场趋势与消费者洞察</w:t>
        </w:r>
        <w:r>
          <w:tab/>
        </w:r>
        <w:r>
          <w:fldChar w:fldCharType="begin"/>
        </w:r>
        <w:r>
          <w:instrText xml:space="preserve"> PAGEREF _Toc13911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29" w:history="1">
        <w:r>
          <w:rPr>
            <w:rFonts w:ascii="仿宋" w:eastAsia="仿宋" w:hAnsi="仿宋" w:cs="仿宋" w:hint="eastAsia"/>
            <w:lang w:eastAsia="zh-CN"/>
          </w:rPr>
          <w:t>(一)、市场趋势分析与预测</w:t>
        </w:r>
        <w:r>
          <w:tab/>
        </w:r>
        <w:r>
          <w:fldChar w:fldCharType="begin"/>
        </w:r>
        <w:r>
          <w:instrText xml:space="preserve"> PAGEREF _Toc31329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19" w:history="1">
        <w:r>
          <w:rPr>
            <w:rFonts w:ascii="仿宋" w:eastAsia="仿宋" w:hAnsi="仿宋" w:cs="仿宋" w:hint="eastAsia"/>
            <w:lang w:eastAsia="zh-CN"/>
          </w:rPr>
          <w:t>(二)、消费者洞察与行为研究</w:t>
        </w:r>
        <w:r>
          <w:tab/>
        </w:r>
        <w:r>
          <w:fldChar w:fldCharType="begin"/>
        </w:r>
        <w:r>
          <w:instrText xml:space="preserve"> PAGEREF _Toc4419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07" w:history="1">
        <w:r>
          <w:rPr>
            <w:rFonts w:ascii="仿宋" w:eastAsia="仿宋" w:hAnsi="仿宋" w:cs="仿宋" w:hint="eastAsia"/>
            <w:lang w:eastAsia="zh-CN"/>
          </w:rPr>
          <w:t>(三)、产品创新与市场适应性</w:t>
        </w:r>
        <w:r>
          <w:tab/>
        </w:r>
        <w:r>
          <w:fldChar w:fldCharType="begin"/>
        </w:r>
        <w:r>
          <w:instrText xml:space="preserve"> PAGEREF _Toc26507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0" w:history="1">
        <w:r>
          <w:rPr>
            <w:rFonts w:ascii="仿宋" w:eastAsia="仿宋" w:hAnsi="仿宋" w:cs="仿宋" w:hint="eastAsia"/>
            <w:lang w:eastAsia="zh-CN"/>
          </w:rPr>
          <w:t>(四)、服务体验与客户满意度</w:t>
        </w:r>
        <w:r>
          <w:tab/>
        </w:r>
        <w:r>
          <w:fldChar w:fldCharType="begin"/>
        </w:r>
        <w:r>
          <w:instrText xml:space="preserve"> PAGEREF _Toc2070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128" w:history="1">
        <w:r>
          <w:rPr>
            <w:rFonts w:ascii="仿宋" w:eastAsia="仿宋" w:hAnsi="仿宋" w:cs="仿宋" w:hint="eastAsia"/>
            <w:lang w:eastAsia="zh-CN"/>
          </w:rPr>
          <w:t>二十一、市场营销与销售策略</w:t>
        </w:r>
        <w:r>
          <w:tab/>
        </w:r>
        <w:r>
          <w:fldChar w:fldCharType="begin"/>
        </w:r>
        <w:r>
          <w:instrText xml:space="preserve"> PAGEREF _Toc8128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1" w:history="1">
        <w:r>
          <w:rPr>
            <w:rFonts w:ascii="仿宋" w:eastAsia="仿宋" w:hAnsi="仿宋" w:cs="仿宋" w:hint="eastAsia"/>
            <w:lang w:eastAsia="zh-CN"/>
          </w:rPr>
          <w:t>(一)、市场推广与品牌建设</w:t>
        </w:r>
        <w:r>
          <w:tab/>
        </w:r>
        <w:r>
          <w:fldChar w:fldCharType="begin"/>
        </w:r>
        <w:r>
          <w:instrText xml:space="preserve"> PAGEREF _Toc661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37" w:history="1">
        <w:r>
          <w:rPr>
            <w:rFonts w:ascii="仿宋" w:eastAsia="仿宋" w:hAnsi="仿宋" w:cs="仿宋" w:hint="eastAsia"/>
            <w:lang w:eastAsia="zh-CN"/>
          </w:rPr>
          <w:t>(二)、销售渠道与分销网络</w:t>
        </w:r>
        <w:r>
          <w:tab/>
        </w:r>
        <w:r>
          <w:fldChar w:fldCharType="begin"/>
        </w:r>
        <w:r>
          <w:instrText xml:space="preserve"> PAGEREF _Toc23437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51" w:history="1">
        <w:r>
          <w:rPr>
            <w:rFonts w:ascii="仿宋" w:eastAsia="仿宋" w:hAnsi="仿宋" w:cs="仿宋" w:hint="eastAsia"/>
            <w:lang w:eastAsia="zh-CN"/>
          </w:rPr>
          <w:t>(三)、客户关系管理与维护</w:t>
        </w:r>
        <w:r>
          <w:tab/>
        </w:r>
        <w:r>
          <w:fldChar w:fldCharType="begin"/>
        </w:r>
        <w:r>
          <w:instrText xml:space="preserve"> PAGEREF _Toc3951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35" w:history="1">
        <w:r>
          <w:rPr>
            <w:rFonts w:ascii="仿宋" w:eastAsia="仿宋" w:hAnsi="仿宋" w:cs="仿宋" w:hint="eastAsia"/>
            <w:lang w:eastAsia="zh-CN"/>
          </w:rPr>
          <w:t>(四)、市场反馈与调整策略</w:t>
        </w:r>
        <w:r>
          <w:tab/>
        </w:r>
        <w:r>
          <w:fldChar w:fldCharType="begin"/>
        </w:r>
        <w:r>
          <w:instrText xml:space="preserve"> PAGEREF _Toc11735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9" w:history="1">
        <w:r>
          <w:rPr>
            <w:rFonts w:ascii="仿宋" w:eastAsia="仿宋" w:hAnsi="仿宋" w:cs="仿宋" w:hint="eastAsia"/>
            <w:lang w:eastAsia="zh-CN"/>
          </w:rPr>
          <w:t>二十二公司文化与社会责任</w:t>
        </w:r>
        <w:r>
          <w:tab/>
        </w:r>
        <w:r>
          <w:fldChar w:fldCharType="begin"/>
        </w:r>
        <w:r>
          <w:instrText xml:space="preserve"> PAGEREF _Toc289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46" w:history="1">
        <w:r>
          <w:rPr>
            <w:rFonts w:ascii="仿宋" w:eastAsia="仿宋" w:hAnsi="仿宋" w:cs="仿宋" w:hint="eastAsia"/>
            <w:lang w:eastAsia="zh-CN"/>
          </w:rPr>
          <w:t>(一)、公司文化建设</w:t>
        </w:r>
        <w:r>
          <w:tab/>
        </w:r>
        <w:r>
          <w:fldChar w:fldCharType="begin"/>
        </w:r>
        <w:r>
          <w:instrText xml:space="preserve"> PAGEREF _Toc9646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28" w:history="1">
        <w:r>
          <w:rPr>
            <w:rFonts w:ascii="仿宋" w:eastAsia="仿宋" w:hAnsi="仿宋" w:cs="仿宋" w:hint="eastAsia"/>
            <w:lang w:eastAsia="zh-CN"/>
          </w:rPr>
          <w:t>(二)、企业社会责任与可持续发展</w:t>
        </w:r>
        <w:r>
          <w:tab/>
        </w:r>
        <w:r>
          <w:fldChar w:fldCharType="begin"/>
        </w:r>
        <w:r>
          <w:instrText xml:space="preserve"> PAGEREF _Toc7928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650" w:history="1">
        <w:r>
          <w:rPr>
            <w:rFonts w:ascii="仿宋" w:eastAsia="仿宋" w:hAnsi="仿宋" w:cs="仿宋" w:hint="eastAsia"/>
            <w:lang w:eastAsia="zh-CN"/>
          </w:rPr>
          <w:t>二十三、项目验收与收尾工作</w:t>
        </w:r>
        <w:r>
          <w:tab/>
        </w:r>
        <w:r>
          <w:fldChar w:fldCharType="begin"/>
        </w:r>
        <w:r>
          <w:instrText xml:space="preserve"> PAGEREF _Toc30650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05" w:history="1">
        <w:r>
          <w:rPr>
            <w:rFonts w:ascii="仿宋" w:eastAsia="仿宋" w:hAnsi="仿宋" w:cs="仿宋" w:hint="eastAsia"/>
            <w:lang w:eastAsia="zh-CN"/>
          </w:rPr>
          <w:t>(一)、项目竣工验收</w:t>
        </w:r>
        <w:r>
          <w:tab/>
        </w:r>
        <w:r>
          <w:fldChar w:fldCharType="begin"/>
        </w:r>
        <w:r>
          <w:instrText xml:space="preserve"> PAGEREF _Toc29505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66" w:history="1">
        <w:r>
          <w:rPr>
            <w:rFonts w:ascii="仿宋" w:eastAsia="仿宋" w:hAnsi="仿宋" w:cs="仿宋" w:hint="eastAsia"/>
            <w:lang w:eastAsia="zh-CN"/>
          </w:rPr>
          <w:t>(二)、收尾工作计划</w:t>
        </w:r>
        <w:r>
          <w:tab/>
        </w:r>
        <w:r>
          <w:fldChar w:fldCharType="begin"/>
        </w:r>
        <w:r>
          <w:instrText xml:space="preserve"> PAGEREF _Toc13366 \h </w:instrText>
        </w:r>
        <w:r>
          <w:fldChar w:fldCharType="separate"/>
        </w:r>
        <w:r>
          <w:t>97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09" w:history="1">
        <w:r>
          <w:rPr>
            <w:rFonts w:ascii="仿宋" w:eastAsia="仿宋" w:hAnsi="仿宋" w:cs="仿宋" w:hint="eastAsia"/>
            <w:lang w:eastAsia="zh-CN"/>
          </w:rPr>
          <w:t>(三)、移交与运营</w:t>
        </w:r>
        <w:r>
          <w:tab/>
        </w:r>
        <w:r>
          <w:fldChar w:fldCharType="begin"/>
        </w:r>
        <w:r>
          <w:instrText xml:space="preserve"> PAGEREF _Toc18409 \h </w:instrText>
        </w:r>
        <w:r>
          <w:fldChar w:fldCharType="separate"/>
        </w:r>
        <w:r>
          <w:t>98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1274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610"/>
      <w:r>
        <w:rPr>
          <w:rFonts w:ascii="仿宋" w:eastAsia="仿宋" w:hAnsi="仿宋" w:cs="仿宋" w:hint="eastAsia"/>
          <w:sz w:val="28"/>
          <w:lang w:eastAsia="zh-CN"/>
        </w:rPr>
        <w:t>一、行业、市场分析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1185"/>
      <w:r>
        <w:rPr>
          <w:rFonts w:ascii="仿宋" w:eastAsia="仿宋" w:hAnsi="仿宋" w:cs="仿宋" w:hint="eastAsia"/>
          <w:lang w:eastAsia="zh-CN"/>
        </w:rPr>
        <w:t>(一)、行业分析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一、环己胺行业分析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环己胺行业规模及增长性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伪原创1：针对环己胺行业，我们要着重分析其规模和增长性。首先，需掌握行业的规模，包括市场容量、产值、销售额等关键指标，以便确定潜在市场的大小和增长潜力。我们可以从相关市场研究、统计数据以及行业报告中获取相关信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伪原创2：除了行业当前的规模，我们还需关注其增长性。通过分析过去几年行业的增长趋势，能评估行业是否正处于增长阶段，以及未来的发展趋势如何。了解增长性可以帮助预测市场的发展方向，为决策提供参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环己胺行业代表品牌及对应公司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https://d.book118.com/987012031112006046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环己胺项目融资计划书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环己胺项目融资计划书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环己胺项目融资计划书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环己胺项目融资计划书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环己胺项目融资计划书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9D64D8"/>
    <w:rsid w:val="429D64D8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87012031112006046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2024-02-26T23:03:00Z</dcterms:created>
  <dcterms:modified xsi:type="dcterms:W3CDTF">2024-02-26T23:03:32Z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54B6503CEF4745B688D088E4C312847B_11</vt:lpwstr>
  </property>
  <property fmtid="{D5CDD505-2E9C-101B-9397-08002B2CF9AE}" pid="3" name="KSOProductBuildVer">
    <vt:lpwstr>2052-12.1.0.16250</vt:lpwstr>
  </property>
</Properties>
</file>