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感光材料项目规划设计方案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78" w:history="1">
        <w:r>
          <w:rPr>
            <w:rFonts w:ascii="仿宋" w:eastAsia="仿宋" w:hAnsi="仿宋" w:cs="仿宋" w:hint="eastAsia"/>
            <w:lang w:eastAsia="zh-CN"/>
          </w:rPr>
          <w:t>前言</w:t>
        </w:r>
        <w:r>
          <w:tab/>
        </w:r>
        <w:r>
          <w:fldChar w:fldCharType="begin"/>
        </w:r>
        <w:r>
          <w:instrText xml:space="preserve"> PAGEREF _Toc19278 \h </w:instrText>
        </w:r>
        <w:r>
          <w:fldChar w:fldCharType="separate"/>
        </w:r>
        <w:r>
          <w:t>3</w:t>
        </w:r>
        <w:r>
          <w:fldChar w:fldCharType="end"/>
        </w:r>
      </w:hyperlink>
    </w:p>
    <w:p>
      <w:pPr>
        <w:pStyle w:val="TOC1"/>
        <w:tabs>
          <w:tab w:val="right" w:leader="dot" w:pos="8306"/>
        </w:tabs>
      </w:pPr>
      <w:hyperlink w:anchor="_Toc4382" w:history="1">
        <w:r>
          <w:rPr>
            <w:rFonts w:ascii="仿宋" w:eastAsia="仿宋" w:hAnsi="仿宋" w:cs="仿宋" w:hint="eastAsia"/>
            <w:lang w:eastAsia="zh-CN"/>
          </w:rPr>
          <w:t>一、感光材料项目文档管理</w:t>
        </w:r>
        <w:r>
          <w:tab/>
        </w:r>
        <w:r>
          <w:fldChar w:fldCharType="begin"/>
        </w:r>
        <w:r>
          <w:instrText xml:space="preserve"> PAGEREF _Toc4382 \h </w:instrText>
        </w:r>
        <w:r>
          <w:fldChar w:fldCharType="separate"/>
        </w:r>
        <w:r>
          <w:t>3</w:t>
        </w:r>
        <w:r>
          <w:fldChar w:fldCharType="end"/>
        </w:r>
      </w:hyperlink>
    </w:p>
    <w:p>
      <w:pPr>
        <w:pStyle w:val="TOC2"/>
        <w:tabs>
          <w:tab w:val="right" w:leader="dot" w:pos="8306"/>
        </w:tabs>
      </w:pPr>
      <w:hyperlink w:anchor="_Toc8838" w:history="1">
        <w:r>
          <w:rPr>
            <w:rFonts w:ascii="仿宋" w:eastAsia="仿宋" w:hAnsi="仿宋" w:cs="仿宋" w:hint="eastAsia"/>
            <w:lang w:eastAsia="zh-CN"/>
          </w:rPr>
          <w:t>(一)、文档编制与审查</w:t>
        </w:r>
        <w:r>
          <w:tab/>
        </w:r>
        <w:r>
          <w:fldChar w:fldCharType="begin"/>
        </w:r>
        <w:r>
          <w:instrText xml:space="preserve"> PAGEREF _Toc8838 \h </w:instrText>
        </w:r>
        <w:r>
          <w:fldChar w:fldCharType="separate"/>
        </w:r>
        <w:r>
          <w:t>3</w:t>
        </w:r>
        <w:r>
          <w:fldChar w:fldCharType="end"/>
        </w:r>
      </w:hyperlink>
    </w:p>
    <w:p>
      <w:pPr>
        <w:pStyle w:val="TOC2"/>
        <w:tabs>
          <w:tab w:val="right" w:leader="dot" w:pos="8306"/>
        </w:tabs>
      </w:pPr>
      <w:hyperlink w:anchor="_Toc12341" w:history="1">
        <w:r>
          <w:rPr>
            <w:rFonts w:ascii="仿宋" w:eastAsia="仿宋" w:hAnsi="仿宋" w:cs="仿宋" w:hint="eastAsia"/>
            <w:lang w:eastAsia="zh-CN"/>
          </w:rPr>
          <w:t>(二)、文档发布与分发</w:t>
        </w:r>
        <w:r>
          <w:tab/>
        </w:r>
        <w:r>
          <w:fldChar w:fldCharType="begin"/>
        </w:r>
        <w:r>
          <w:instrText xml:space="preserve"> PAGEREF _Toc12341 \h </w:instrText>
        </w:r>
        <w:r>
          <w:fldChar w:fldCharType="separate"/>
        </w:r>
        <w:r>
          <w:t>4</w:t>
        </w:r>
        <w:r>
          <w:fldChar w:fldCharType="end"/>
        </w:r>
      </w:hyperlink>
    </w:p>
    <w:p>
      <w:pPr>
        <w:pStyle w:val="TOC2"/>
        <w:tabs>
          <w:tab w:val="right" w:leader="dot" w:pos="8306"/>
        </w:tabs>
      </w:pPr>
      <w:hyperlink w:anchor="_Toc16928" w:history="1">
        <w:r>
          <w:rPr>
            <w:rFonts w:ascii="仿宋" w:eastAsia="仿宋" w:hAnsi="仿宋" w:cs="仿宋" w:hint="eastAsia"/>
            <w:lang w:eastAsia="zh-CN"/>
          </w:rPr>
          <w:t>(三)、文档存档与归档</w:t>
        </w:r>
        <w:r>
          <w:tab/>
        </w:r>
        <w:r>
          <w:fldChar w:fldCharType="begin"/>
        </w:r>
        <w:r>
          <w:instrText xml:space="preserve"> PAGEREF _Toc16928 \h </w:instrText>
        </w:r>
        <w:r>
          <w:fldChar w:fldCharType="separate"/>
        </w:r>
        <w:r>
          <w:t>5</w:t>
        </w:r>
        <w:r>
          <w:fldChar w:fldCharType="end"/>
        </w:r>
      </w:hyperlink>
    </w:p>
    <w:p>
      <w:pPr>
        <w:pStyle w:val="TOC1"/>
        <w:tabs>
          <w:tab w:val="right" w:leader="dot" w:pos="8306"/>
        </w:tabs>
      </w:pPr>
      <w:hyperlink w:anchor="_Toc6506" w:history="1">
        <w:r>
          <w:rPr>
            <w:rFonts w:ascii="仿宋" w:eastAsia="仿宋" w:hAnsi="仿宋" w:cs="仿宋" w:hint="eastAsia"/>
            <w:lang w:eastAsia="zh-CN"/>
          </w:rPr>
          <w:t>二、感光材料项目建设单位说明</w:t>
        </w:r>
        <w:r>
          <w:tab/>
        </w:r>
        <w:r>
          <w:fldChar w:fldCharType="begin"/>
        </w:r>
        <w:r>
          <w:instrText xml:space="preserve"> PAGEREF _Toc6506 \h </w:instrText>
        </w:r>
        <w:r>
          <w:fldChar w:fldCharType="separate"/>
        </w:r>
        <w:r>
          <w:t>6</w:t>
        </w:r>
        <w:r>
          <w:fldChar w:fldCharType="end"/>
        </w:r>
      </w:hyperlink>
    </w:p>
    <w:p>
      <w:pPr>
        <w:pStyle w:val="TOC2"/>
        <w:tabs>
          <w:tab w:val="right" w:leader="dot" w:pos="8306"/>
        </w:tabs>
      </w:pPr>
      <w:hyperlink w:anchor="_Toc29337" w:history="1">
        <w:r>
          <w:rPr>
            <w:rFonts w:ascii="仿宋" w:eastAsia="仿宋" w:hAnsi="仿宋" w:cs="仿宋" w:hint="eastAsia"/>
            <w:lang w:eastAsia="zh-CN"/>
          </w:rPr>
          <w:t>(一)、感光材料项目承办单位基本情况</w:t>
        </w:r>
        <w:r>
          <w:tab/>
        </w:r>
        <w:r>
          <w:fldChar w:fldCharType="begin"/>
        </w:r>
        <w:r>
          <w:instrText xml:space="preserve"> PAGEREF _Toc29337 \h </w:instrText>
        </w:r>
        <w:r>
          <w:fldChar w:fldCharType="separate"/>
        </w:r>
        <w:r>
          <w:t>6</w:t>
        </w:r>
        <w:r>
          <w:fldChar w:fldCharType="end"/>
        </w:r>
      </w:hyperlink>
    </w:p>
    <w:p>
      <w:pPr>
        <w:pStyle w:val="TOC2"/>
        <w:tabs>
          <w:tab w:val="right" w:leader="dot" w:pos="8306"/>
        </w:tabs>
      </w:pPr>
      <w:hyperlink w:anchor="_Toc30549" w:history="1">
        <w:r>
          <w:rPr>
            <w:rFonts w:ascii="仿宋" w:eastAsia="仿宋" w:hAnsi="仿宋" w:cs="仿宋" w:hint="eastAsia"/>
            <w:lang w:eastAsia="zh-CN"/>
          </w:rPr>
          <w:t>(二)、公司经济效益分析</w:t>
        </w:r>
        <w:r>
          <w:tab/>
        </w:r>
        <w:r>
          <w:fldChar w:fldCharType="begin"/>
        </w:r>
        <w:r>
          <w:instrText xml:space="preserve"> PAGEREF _Toc30549 \h </w:instrText>
        </w:r>
        <w:r>
          <w:fldChar w:fldCharType="separate"/>
        </w:r>
        <w:r>
          <w:t>7</w:t>
        </w:r>
        <w:r>
          <w:fldChar w:fldCharType="end"/>
        </w:r>
      </w:hyperlink>
    </w:p>
    <w:p>
      <w:pPr>
        <w:pStyle w:val="TOC1"/>
        <w:tabs>
          <w:tab w:val="right" w:leader="dot" w:pos="8306"/>
        </w:tabs>
      </w:pPr>
      <w:hyperlink w:anchor="_Toc28658" w:history="1">
        <w:r>
          <w:rPr>
            <w:rFonts w:ascii="仿宋" w:eastAsia="仿宋" w:hAnsi="仿宋" w:cs="仿宋" w:hint="eastAsia"/>
            <w:lang w:eastAsia="zh-CN"/>
          </w:rPr>
          <w:t>三、产品规划分析</w:t>
        </w:r>
        <w:r>
          <w:tab/>
        </w:r>
        <w:r>
          <w:fldChar w:fldCharType="begin"/>
        </w:r>
        <w:r>
          <w:instrText xml:space="preserve"> PAGEREF _Toc28658 \h </w:instrText>
        </w:r>
        <w:r>
          <w:fldChar w:fldCharType="separate"/>
        </w:r>
        <w:r>
          <w:t>8</w:t>
        </w:r>
        <w:r>
          <w:fldChar w:fldCharType="end"/>
        </w:r>
      </w:hyperlink>
    </w:p>
    <w:p>
      <w:pPr>
        <w:pStyle w:val="TOC2"/>
        <w:tabs>
          <w:tab w:val="right" w:leader="dot" w:pos="8306"/>
        </w:tabs>
      </w:pPr>
      <w:hyperlink w:anchor="_Toc2711" w:history="1">
        <w:r>
          <w:rPr>
            <w:rFonts w:ascii="仿宋" w:eastAsia="仿宋" w:hAnsi="仿宋" w:cs="仿宋" w:hint="eastAsia"/>
            <w:lang w:eastAsia="zh-CN"/>
          </w:rPr>
          <w:t>(一)、产品规划</w:t>
        </w:r>
        <w:r>
          <w:tab/>
        </w:r>
        <w:r>
          <w:fldChar w:fldCharType="begin"/>
        </w:r>
        <w:r>
          <w:instrText xml:space="preserve"> PAGEREF _Toc2711 \h </w:instrText>
        </w:r>
        <w:r>
          <w:fldChar w:fldCharType="separate"/>
        </w:r>
        <w:r>
          <w:t>8</w:t>
        </w:r>
        <w:r>
          <w:fldChar w:fldCharType="end"/>
        </w:r>
      </w:hyperlink>
    </w:p>
    <w:p>
      <w:pPr>
        <w:pStyle w:val="TOC2"/>
        <w:tabs>
          <w:tab w:val="right" w:leader="dot" w:pos="8306"/>
        </w:tabs>
      </w:pPr>
      <w:hyperlink w:anchor="_Toc8806" w:history="1">
        <w:r>
          <w:rPr>
            <w:rFonts w:ascii="仿宋" w:eastAsia="仿宋" w:hAnsi="仿宋" w:cs="仿宋" w:hint="eastAsia"/>
            <w:lang w:eastAsia="zh-CN"/>
          </w:rPr>
          <w:t>(二)、建设规模</w:t>
        </w:r>
        <w:r>
          <w:tab/>
        </w:r>
        <w:r>
          <w:fldChar w:fldCharType="begin"/>
        </w:r>
        <w:r>
          <w:instrText xml:space="preserve"> PAGEREF _Toc8806 \h </w:instrText>
        </w:r>
        <w:r>
          <w:fldChar w:fldCharType="separate"/>
        </w:r>
        <w:r>
          <w:t>9</w:t>
        </w:r>
        <w:r>
          <w:fldChar w:fldCharType="end"/>
        </w:r>
      </w:hyperlink>
    </w:p>
    <w:p>
      <w:pPr>
        <w:pStyle w:val="TOC1"/>
        <w:tabs>
          <w:tab w:val="right" w:leader="dot" w:pos="8306"/>
        </w:tabs>
      </w:pPr>
      <w:hyperlink w:anchor="_Toc1073" w:history="1">
        <w:r>
          <w:rPr>
            <w:rFonts w:ascii="仿宋" w:eastAsia="仿宋" w:hAnsi="仿宋" w:cs="仿宋" w:hint="eastAsia"/>
            <w:lang w:eastAsia="zh-CN"/>
          </w:rPr>
          <w:t>四、工艺说明</w:t>
        </w:r>
        <w:r>
          <w:tab/>
        </w:r>
        <w:r>
          <w:fldChar w:fldCharType="begin"/>
        </w:r>
        <w:r>
          <w:instrText xml:space="preserve"> PAGEREF _Toc1073 \h </w:instrText>
        </w:r>
        <w:r>
          <w:fldChar w:fldCharType="separate"/>
        </w:r>
        <w:r>
          <w:t>10</w:t>
        </w:r>
        <w:r>
          <w:fldChar w:fldCharType="end"/>
        </w:r>
      </w:hyperlink>
    </w:p>
    <w:p>
      <w:pPr>
        <w:pStyle w:val="TOC2"/>
        <w:tabs>
          <w:tab w:val="right" w:leader="dot" w:pos="8306"/>
        </w:tabs>
      </w:pPr>
      <w:hyperlink w:anchor="_Toc474" w:history="1">
        <w:r>
          <w:rPr>
            <w:rFonts w:ascii="仿宋" w:eastAsia="仿宋" w:hAnsi="仿宋" w:cs="仿宋" w:hint="eastAsia"/>
            <w:lang w:eastAsia="zh-CN"/>
          </w:rPr>
          <w:t>(一)、技术管理特点</w:t>
        </w:r>
        <w:r>
          <w:tab/>
        </w:r>
        <w:r>
          <w:fldChar w:fldCharType="begin"/>
        </w:r>
        <w:r>
          <w:instrText xml:space="preserve"> PAGEREF _Toc474 \h </w:instrText>
        </w:r>
        <w:r>
          <w:fldChar w:fldCharType="separate"/>
        </w:r>
        <w:r>
          <w:t>10</w:t>
        </w:r>
        <w:r>
          <w:fldChar w:fldCharType="end"/>
        </w:r>
      </w:hyperlink>
    </w:p>
    <w:p>
      <w:pPr>
        <w:pStyle w:val="TOC2"/>
        <w:tabs>
          <w:tab w:val="right" w:leader="dot" w:pos="8306"/>
        </w:tabs>
      </w:pPr>
      <w:hyperlink w:anchor="_Toc949" w:history="1">
        <w:r>
          <w:rPr>
            <w:rFonts w:ascii="仿宋" w:eastAsia="仿宋" w:hAnsi="仿宋" w:cs="仿宋" w:hint="eastAsia"/>
            <w:lang w:eastAsia="zh-CN"/>
          </w:rPr>
          <w:t>(二)、感光材料项目工艺技术设计方案</w:t>
        </w:r>
        <w:r>
          <w:tab/>
        </w:r>
        <w:r>
          <w:fldChar w:fldCharType="begin"/>
        </w:r>
        <w:r>
          <w:instrText xml:space="preserve"> PAGEREF _Toc949 \h </w:instrText>
        </w:r>
        <w:r>
          <w:fldChar w:fldCharType="separate"/>
        </w:r>
        <w:r>
          <w:t>11</w:t>
        </w:r>
        <w:r>
          <w:fldChar w:fldCharType="end"/>
        </w:r>
      </w:hyperlink>
    </w:p>
    <w:p>
      <w:pPr>
        <w:pStyle w:val="TOC2"/>
        <w:tabs>
          <w:tab w:val="right" w:leader="dot" w:pos="8306"/>
        </w:tabs>
      </w:pPr>
      <w:hyperlink w:anchor="_Toc8654" w:history="1">
        <w:r>
          <w:rPr>
            <w:rFonts w:ascii="仿宋" w:eastAsia="仿宋" w:hAnsi="仿宋" w:cs="仿宋" w:hint="eastAsia"/>
            <w:lang w:eastAsia="zh-CN"/>
          </w:rPr>
          <w:t>(三)、设备选型方案</w:t>
        </w:r>
        <w:r>
          <w:tab/>
        </w:r>
        <w:r>
          <w:fldChar w:fldCharType="begin"/>
        </w:r>
        <w:r>
          <w:instrText xml:space="preserve"> PAGEREF _Toc8654 \h </w:instrText>
        </w:r>
        <w:r>
          <w:fldChar w:fldCharType="separate"/>
        </w:r>
        <w:r>
          <w:t>12</w:t>
        </w:r>
        <w:r>
          <w:fldChar w:fldCharType="end"/>
        </w:r>
      </w:hyperlink>
    </w:p>
    <w:p>
      <w:pPr>
        <w:pStyle w:val="TOC1"/>
        <w:tabs>
          <w:tab w:val="right" w:leader="dot" w:pos="8306"/>
        </w:tabs>
      </w:pPr>
      <w:hyperlink w:anchor="_Toc24567" w:history="1">
        <w:r>
          <w:rPr>
            <w:rFonts w:ascii="仿宋" w:eastAsia="仿宋" w:hAnsi="仿宋" w:cs="仿宋" w:hint="eastAsia"/>
            <w:lang w:eastAsia="zh-CN"/>
          </w:rPr>
          <w:t>五、感光材料项目概论</w:t>
        </w:r>
        <w:r>
          <w:tab/>
        </w:r>
        <w:r>
          <w:fldChar w:fldCharType="begin"/>
        </w:r>
        <w:r>
          <w:instrText xml:space="preserve"> PAGEREF _Toc24567 \h </w:instrText>
        </w:r>
        <w:r>
          <w:fldChar w:fldCharType="separate"/>
        </w:r>
        <w:r>
          <w:t>14</w:t>
        </w:r>
        <w:r>
          <w:fldChar w:fldCharType="end"/>
        </w:r>
      </w:hyperlink>
    </w:p>
    <w:p>
      <w:pPr>
        <w:pStyle w:val="TOC2"/>
        <w:tabs>
          <w:tab w:val="right" w:leader="dot" w:pos="8306"/>
        </w:tabs>
      </w:pPr>
      <w:hyperlink w:anchor="_Toc4566" w:history="1">
        <w:r>
          <w:rPr>
            <w:rFonts w:ascii="仿宋" w:eastAsia="仿宋" w:hAnsi="仿宋" w:cs="仿宋" w:hint="eastAsia"/>
            <w:lang w:eastAsia="zh-CN"/>
          </w:rPr>
          <w:t>(一)、感光材料项目概况</w:t>
        </w:r>
        <w:r>
          <w:tab/>
        </w:r>
        <w:r>
          <w:fldChar w:fldCharType="begin"/>
        </w:r>
        <w:r>
          <w:instrText xml:space="preserve"> PAGEREF _Toc4566 \h </w:instrText>
        </w:r>
        <w:r>
          <w:fldChar w:fldCharType="separate"/>
        </w:r>
        <w:r>
          <w:t>14</w:t>
        </w:r>
        <w:r>
          <w:fldChar w:fldCharType="end"/>
        </w:r>
      </w:hyperlink>
    </w:p>
    <w:p>
      <w:pPr>
        <w:pStyle w:val="TOC2"/>
        <w:tabs>
          <w:tab w:val="right" w:leader="dot" w:pos="8306"/>
        </w:tabs>
      </w:pPr>
      <w:hyperlink w:anchor="_Toc22038" w:history="1">
        <w:r>
          <w:rPr>
            <w:rFonts w:ascii="仿宋" w:eastAsia="仿宋" w:hAnsi="仿宋" w:cs="仿宋" w:hint="eastAsia"/>
            <w:lang w:eastAsia="zh-CN"/>
          </w:rPr>
          <w:t>(二)、感光材料项目目标</w:t>
        </w:r>
        <w:r>
          <w:tab/>
        </w:r>
        <w:r>
          <w:fldChar w:fldCharType="begin"/>
        </w:r>
        <w:r>
          <w:instrText xml:space="preserve"> PAGEREF _Toc22038 \h </w:instrText>
        </w:r>
        <w:r>
          <w:fldChar w:fldCharType="separate"/>
        </w:r>
        <w:r>
          <w:t>16</w:t>
        </w:r>
        <w:r>
          <w:fldChar w:fldCharType="end"/>
        </w:r>
      </w:hyperlink>
    </w:p>
    <w:p>
      <w:pPr>
        <w:pStyle w:val="TOC2"/>
        <w:tabs>
          <w:tab w:val="right" w:leader="dot" w:pos="8306"/>
        </w:tabs>
      </w:pPr>
      <w:hyperlink w:anchor="_Toc24299" w:history="1">
        <w:r>
          <w:rPr>
            <w:rFonts w:ascii="仿宋" w:eastAsia="仿宋" w:hAnsi="仿宋" w:cs="仿宋" w:hint="eastAsia"/>
            <w:lang w:eastAsia="zh-CN"/>
          </w:rPr>
          <w:t>(三)、感光材料项目提出的理由</w:t>
        </w:r>
        <w:r>
          <w:tab/>
        </w:r>
        <w:r>
          <w:fldChar w:fldCharType="begin"/>
        </w:r>
        <w:r>
          <w:instrText xml:space="preserve"> PAGEREF _Toc24299 \h </w:instrText>
        </w:r>
        <w:r>
          <w:fldChar w:fldCharType="separate"/>
        </w:r>
        <w:r>
          <w:t>17</w:t>
        </w:r>
        <w:r>
          <w:fldChar w:fldCharType="end"/>
        </w:r>
      </w:hyperlink>
    </w:p>
    <w:p>
      <w:pPr>
        <w:pStyle w:val="TOC2"/>
        <w:tabs>
          <w:tab w:val="right" w:leader="dot" w:pos="8306"/>
        </w:tabs>
      </w:pPr>
      <w:hyperlink w:anchor="_Toc23074" w:history="1">
        <w:r>
          <w:rPr>
            <w:rFonts w:ascii="仿宋" w:eastAsia="仿宋" w:hAnsi="仿宋" w:cs="仿宋" w:hint="eastAsia"/>
            <w:lang w:eastAsia="zh-CN"/>
          </w:rPr>
          <w:t>(四)、感光材料项目意义</w:t>
        </w:r>
        <w:r>
          <w:tab/>
        </w:r>
        <w:r>
          <w:fldChar w:fldCharType="begin"/>
        </w:r>
        <w:r>
          <w:instrText xml:space="preserve"> PAGEREF _Toc23074 \h </w:instrText>
        </w:r>
        <w:r>
          <w:fldChar w:fldCharType="separate"/>
        </w:r>
        <w:r>
          <w:t>18</w:t>
        </w:r>
        <w:r>
          <w:fldChar w:fldCharType="end"/>
        </w:r>
      </w:hyperlink>
    </w:p>
    <w:p>
      <w:pPr>
        <w:pStyle w:val="TOC2"/>
        <w:tabs>
          <w:tab w:val="right" w:leader="dot" w:pos="8306"/>
        </w:tabs>
      </w:pPr>
      <w:hyperlink w:anchor="_Toc9222" w:history="1">
        <w:r>
          <w:rPr>
            <w:rFonts w:ascii="仿宋" w:eastAsia="仿宋" w:hAnsi="仿宋" w:cs="仿宋" w:hint="eastAsia"/>
            <w:lang w:eastAsia="zh-CN"/>
          </w:rPr>
          <w:t>(五)、感光材料项目背景</w:t>
        </w:r>
        <w:r>
          <w:tab/>
        </w:r>
        <w:r>
          <w:fldChar w:fldCharType="begin"/>
        </w:r>
        <w:r>
          <w:instrText xml:space="preserve"> PAGEREF _Toc9222 \h </w:instrText>
        </w:r>
        <w:r>
          <w:fldChar w:fldCharType="separate"/>
        </w:r>
        <w:r>
          <w:t>19</w:t>
        </w:r>
        <w:r>
          <w:fldChar w:fldCharType="end"/>
        </w:r>
      </w:hyperlink>
    </w:p>
    <w:p>
      <w:pPr>
        <w:pStyle w:val="TOC1"/>
        <w:tabs>
          <w:tab w:val="right" w:leader="dot" w:pos="8306"/>
        </w:tabs>
      </w:pPr>
      <w:hyperlink w:anchor="_Toc23983" w:history="1">
        <w:r>
          <w:rPr>
            <w:rFonts w:ascii="仿宋" w:eastAsia="仿宋" w:hAnsi="仿宋" w:cs="仿宋" w:hint="eastAsia"/>
            <w:lang w:eastAsia="zh-CN"/>
          </w:rPr>
          <w:t>六、感光材料项目危机管理</w:t>
        </w:r>
        <w:r>
          <w:tab/>
        </w:r>
        <w:r>
          <w:fldChar w:fldCharType="begin"/>
        </w:r>
        <w:r>
          <w:instrText xml:space="preserve"> PAGEREF _Toc23983 \h </w:instrText>
        </w:r>
        <w:r>
          <w:fldChar w:fldCharType="separate"/>
        </w:r>
        <w:r>
          <w:t>20</w:t>
        </w:r>
        <w:r>
          <w:fldChar w:fldCharType="end"/>
        </w:r>
      </w:hyperlink>
    </w:p>
    <w:p>
      <w:pPr>
        <w:pStyle w:val="TOC2"/>
        <w:tabs>
          <w:tab w:val="right" w:leader="dot" w:pos="8306"/>
        </w:tabs>
      </w:pPr>
      <w:hyperlink w:anchor="_Toc19691" w:history="1">
        <w:r>
          <w:rPr>
            <w:rFonts w:ascii="仿宋" w:eastAsia="仿宋" w:hAnsi="仿宋" w:cs="仿宋" w:hint="eastAsia"/>
            <w:lang w:eastAsia="zh-CN"/>
          </w:rPr>
          <w:t>(一)、危机预警与识别</w:t>
        </w:r>
        <w:r>
          <w:tab/>
        </w:r>
        <w:r>
          <w:fldChar w:fldCharType="begin"/>
        </w:r>
        <w:r>
          <w:instrText xml:space="preserve"> PAGEREF _Toc19691 \h </w:instrText>
        </w:r>
        <w:r>
          <w:fldChar w:fldCharType="separate"/>
        </w:r>
        <w:r>
          <w:t>20</w:t>
        </w:r>
        <w:r>
          <w:fldChar w:fldCharType="end"/>
        </w:r>
      </w:hyperlink>
    </w:p>
    <w:p>
      <w:pPr>
        <w:pStyle w:val="TOC2"/>
        <w:tabs>
          <w:tab w:val="right" w:leader="dot" w:pos="8306"/>
        </w:tabs>
      </w:pPr>
      <w:hyperlink w:anchor="_Toc17407" w:history="1">
        <w:r>
          <w:rPr>
            <w:rFonts w:ascii="仿宋" w:eastAsia="仿宋" w:hAnsi="仿宋" w:cs="仿宋" w:hint="eastAsia"/>
            <w:lang w:eastAsia="zh-CN"/>
          </w:rPr>
          <w:t>(二)、危机应对与恢复</w:t>
        </w:r>
        <w:r>
          <w:tab/>
        </w:r>
        <w:r>
          <w:fldChar w:fldCharType="begin"/>
        </w:r>
        <w:r>
          <w:instrText xml:space="preserve"> PAGEREF _Toc17407 \h </w:instrText>
        </w:r>
        <w:r>
          <w:fldChar w:fldCharType="separate"/>
        </w:r>
        <w:r>
          <w:t>21</w:t>
        </w:r>
        <w:r>
          <w:fldChar w:fldCharType="end"/>
        </w:r>
      </w:hyperlink>
    </w:p>
    <w:p>
      <w:pPr>
        <w:pStyle w:val="TOC1"/>
        <w:tabs>
          <w:tab w:val="right" w:leader="dot" w:pos="8306"/>
        </w:tabs>
      </w:pPr>
      <w:hyperlink w:anchor="_Toc1048" w:history="1">
        <w:r>
          <w:rPr>
            <w:rFonts w:ascii="仿宋" w:eastAsia="仿宋" w:hAnsi="仿宋" w:cs="仿宋" w:hint="eastAsia"/>
            <w:lang w:eastAsia="zh-CN"/>
          </w:rPr>
          <w:t>七、感光材料项目风险管理</w:t>
        </w:r>
        <w:r>
          <w:tab/>
        </w:r>
        <w:r>
          <w:fldChar w:fldCharType="begin"/>
        </w:r>
        <w:r>
          <w:instrText xml:space="preserve"> PAGEREF _Toc1048 \h </w:instrText>
        </w:r>
        <w:r>
          <w:fldChar w:fldCharType="separate"/>
        </w:r>
        <w:r>
          <w:t>22</w:t>
        </w:r>
        <w:r>
          <w:fldChar w:fldCharType="end"/>
        </w:r>
      </w:hyperlink>
    </w:p>
    <w:p>
      <w:pPr>
        <w:pStyle w:val="TOC2"/>
        <w:tabs>
          <w:tab w:val="right" w:leader="dot" w:pos="8306"/>
        </w:tabs>
      </w:pPr>
      <w:hyperlink w:anchor="_Toc14528" w:history="1">
        <w:r>
          <w:rPr>
            <w:rFonts w:ascii="仿宋" w:eastAsia="仿宋" w:hAnsi="仿宋" w:cs="仿宋" w:hint="eastAsia"/>
            <w:lang w:eastAsia="zh-CN"/>
          </w:rPr>
          <w:t>(一)、风险识别与评估</w:t>
        </w:r>
        <w:r>
          <w:tab/>
        </w:r>
        <w:r>
          <w:fldChar w:fldCharType="begin"/>
        </w:r>
        <w:r>
          <w:instrText xml:space="preserve"> PAGEREF _Toc14528 \h </w:instrText>
        </w:r>
        <w:r>
          <w:fldChar w:fldCharType="separate"/>
        </w:r>
        <w:r>
          <w:t>22</w:t>
        </w:r>
        <w:r>
          <w:fldChar w:fldCharType="end"/>
        </w:r>
      </w:hyperlink>
    </w:p>
    <w:p>
      <w:pPr>
        <w:pStyle w:val="TOC2"/>
        <w:tabs>
          <w:tab w:val="right" w:leader="dot" w:pos="8306"/>
        </w:tabs>
      </w:pPr>
      <w:hyperlink w:anchor="_Toc19743" w:history="1">
        <w:r>
          <w:rPr>
            <w:rFonts w:ascii="仿宋" w:eastAsia="仿宋" w:hAnsi="仿宋" w:cs="仿宋" w:hint="eastAsia"/>
            <w:lang w:eastAsia="zh-CN"/>
          </w:rPr>
          <w:t>(二)、风险应对策略</w:t>
        </w:r>
        <w:r>
          <w:tab/>
        </w:r>
        <w:r>
          <w:fldChar w:fldCharType="begin"/>
        </w:r>
        <w:r>
          <w:instrText xml:space="preserve"> PAGEREF _Toc19743 \h </w:instrText>
        </w:r>
        <w:r>
          <w:fldChar w:fldCharType="separate"/>
        </w:r>
        <w:r>
          <w:t>24</w:t>
        </w:r>
        <w:r>
          <w:fldChar w:fldCharType="end"/>
        </w:r>
      </w:hyperlink>
    </w:p>
    <w:p>
      <w:pPr>
        <w:pStyle w:val="TOC2"/>
        <w:tabs>
          <w:tab w:val="right" w:leader="dot" w:pos="8306"/>
        </w:tabs>
      </w:pPr>
      <w:hyperlink w:anchor="_Toc1386" w:history="1">
        <w:r>
          <w:rPr>
            <w:rFonts w:ascii="仿宋" w:eastAsia="仿宋" w:hAnsi="仿宋" w:cs="仿宋" w:hint="eastAsia"/>
            <w:lang w:eastAsia="zh-CN"/>
          </w:rPr>
          <w:t>(三)、风险监控与控制</w:t>
        </w:r>
        <w:r>
          <w:tab/>
        </w:r>
        <w:r>
          <w:fldChar w:fldCharType="begin"/>
        </w:r>
        <w:r>
          <w:instrText xml:space="preserve"> PAGEREF _Toc1386 \h </w:instrText>
        </w:r>
        <w:r>
          <w:fldChar w:fldCharType="separate"/>
        </w:r>
        <w:r>
          <w:t>25</w:t>
        </w:r>
        <w:r>
          <w:fldChar w:fldCharType="end"/>
        </w:r>
      </w:hyperlink>
    </w:p>
    <w:p>
      <w:pPr>
        <w:pStyle w:val="TOC1"/>
        <w:tabs>
          <w:tab w:val="right" w:leader="dot" w:pos="8306"/>
        </w:tabs>
      </w:pPr>
      <w:hyperlink w:anchor="_Toc5891" w:history="1">
        <w:r>
          <w:rPr>
            <w:rFonts w:ascii="仿宋" w:eastAsia="仿宋" w:hAnsi="仿宋" w:cs="仿宋" w:hint="eastAsia"/>
            <w:lang w:eastAsia="zh-CN"/>
          </w:rPr>
          <w:t>八、感光材料项目环境影响分析</w:t>
        </w:r>
        <w:r>
          <w:tab/>
        </w:r>
        <w:r>
          <w:fldChar w:fldCharType="begin"/>
        </w:r>
        <w:r>
          <w:instrText xml:space="preserve"> PAGEREF _Toc5891 \h </w:instrText>
        </w:r>
        <w:r>
          <w:fldChar w:fldCharType="separate"/>
        </w:r>
        <w:r>
          <w:t>26</w:t>
        </w:r>
        <w:r>
          <w:fldChar w:fldCharType="end"/>
        </w:r>
      </w:hyperlink>
    </w:p>
    <w:p>
      <w:pPr>
        <w:pStyle w:val="TOC2"/>
        <w:tabs>
          <w:tab w:val="right" w:leader="dot" w:pos="8306"/>
        </w:tabs>
      </w:pPr>
      <w:hyperlink w:anchor="_Toc8888" w:history="1">
        <w:r>
          <w:rPr>
            <w:rFonts w:ascii="仿宋" w:eastAsia="仿宋" w:hAnsi="仿宋" w:cs="仿宋" w:hint="eastAsia"/>
            <w:lang w:eastAsia="zh-CN"/>
          </w:rPr>
          <w:t>(一)、建设区域环境质量现状</w:t>
        </w:r>
        <w:r>
          <w:tab/>
        </w:r>
        <w:r>
          <w:fldChar w:fldCharType="begin"/>
        </w:r>
        <w:r>
          <w:instrText xml:space="preserve"> PAGEREF _Toc8888 \h </w:instrText>
        </w:r>
        <w:r>
          <w:fldChar w:fldCharType="separate"/>
        </w:r>
        <w:r>
          <w:t>26</w:t>
        </w:r>
        <w:r>
          <w:fldChar w:fldCharType="end"/>
        </w:r>
      </w:hyperlink>
    </w:p>
    <w:p>
      <w:pPr>
        <w:pStyle w:val="TOC2"/>
        <w:tabs>
          <w:tab w:val="right" w:leader="dot" w:pos="8306"/>
        </w:tabs>
      </w:pPr>
      <w:hyperlink w:anchor="_Toc11855" w:history="1">
        <w:r>
          <w:rPr>
            <w:rFonts w:ascii="仿宋" w:eastAsia="仿宋" w:hAnsi="仿宋" w:cs="仿宋" w:hint="eastAsia"/>
            <w:lang w:eastAsia="zh-CN"/>
          </w:rPr>
          <w:t>(二)、建设期环境保护</w:t>
        </w:r>
        <w:r>
          <w:tab/>
        </w:r>
        <w:r>
          <w:fldChar w:fldCharType="begin"/>
        </w:r>
        <w:r>
          <w:instrText xml:space="preserve"> PAGEREF _Toc11855 \h </w:instrText>
        </w:r>
        <w:r>
          <w:fldChar w:fldCharType="separate"/>
        </w:r>
        <w:r>
          <w:t>28</w:t>
        </w:r>
        <w:r>
          <w:fldChar w:fldCharType="end"/>
        </w:r>
      </w:hyperlink>
    </w:p>
    <w:p>
      <w:pPr>
        <w:pStyle w:val="TOC2"/>
        <w:tabs>
          <w:tab w:val="right" w:leader="dot" w:pos="8306"/>
        </w:tabs>
      </w:pPr>
      <w:hyperlink w:anchor="_Toc28377" w:history="1">
        <w:r>
          <w:rPr>
            <w:rFonts w:ascii="仿宋" w:eastAsia="仿宋" w:hAnsi="仿宋" w:cs="仿宋" w:hint="eastAsia"/>
            <w:lang w:eastAsia="zh-CN"/>
          </w:rPr>
          <w:t>(三)、运营期环境保护</w:t>
        </w:r>
        <w:r>
          <w:tab/>
        </w:r>
        <w:r>
          <w:fldChar w:fldCharType="begin"/>
        </w:r>
        <w:r>
          <w:instrText xml:space="preserve"> PAGEREF _Toc28377 \h </w:instrText>
        </w:r>
        <w:r>
          <w:fldChar w:fldCharType="separate"/>
        </w:r>
        <w:r>
          <w:t>29</w:t>
        </w:r>
        <w:r>
          <w:fldChar w:fldCharType="end"/>
        </w:r>
      </w:hyperlink>
    </w:p>
    <w:p>
      <w:pPr>
        <w:pStyle w:val="TOC2"/>
        <w:tabs>
          <w:tab w:val="right" w:leader="dot" w:pos="8306"/>
        </w:tabs>
      </w:pPr>
      <w:hyperlink w:anchor="_Toc29944" w:history="1">
        <w:r>
          <w:rPr>
            <w:rFonts w:ascii="仿宋" w:eastAsia="仿宋" w:hAnsi="仿宋" w:cs="仿宋" w:hint="eastAsia"/>
            <w:lang w:eastAsia="zh-CN"/>
          </w:rPr>
          <w:t>(四)、感光材料项目建设对区域经济的影响</w:t>
        </w:r>
        <w:r>
          <w:tab/>
        </w:r>
        <w:r>
          <w:fldChar w:fldCharType="begin"/>
        </w:r>
        <w:r>
          <w:instrText xml:space="preserve"> PAGEREF _Toc29944 \h </w:instrText>
        </w:r>
        <w:r>
          <w:fldChar w:fldCharType="separate"/>
        </w:r>
        <w:r>
          <w:t>30</w:t>
        </w:r>
        <w:r>
          <w:fldChar w:fldCharType="end"/>
        </w:r>
      </w:hyperlink>
    </w:p>
    <w:p>
      <w:pPr>
        <w:pStyle w:val="TOC2"/>
        <w:tabs>
          <w:tab w:val="right" w:leader="dot" w:pos="8306"/>
        </w:tabs>
      </w:pPr>
      <w:hyperlink w:anchor="_Toc30291" w:history="1">
        <w:r>
          <w:rPr>
            <w:rFonts w:ascii="仿宋" w:eastAsia="仿宋" w:hAnsi="仿宋" w:cs="仿宋" w:hint="eastAsia"/>
            <w:lang w:eastAsia="zh-CN"/>
          </w:rPr>
          <w:t>(五)、废弃物处理</w:t>
        </w:r>
        <w:r>
          <w:tab/>
        </w:r>
        <w:r>
          <w:fldChar w:fldCharType="begin"/>
        </w:r>
        <w:r>
          <w:instrText xml:space="preserve"> PAGEREF _Toc30291 \h </w:instrText>
        </w:r>
        <w:r>
          <w:fldChar w:fldCharType="separate"/>
        </w:r>
        <w:r>
          <w:t>32</w:t>
        </w:r>
        <w:r>
          <w:fldChar w:fldCharType="end"/>
        </w:r>
      </w:hyperlink>
    </w:p>
    <w:p>
      <w:pPr>
        <w:pStyle w:val="TOC2"/>
        <w:tabs>
          <w:tab w:val="right" w:leader="dot" w:pos="8306"/>
        </w:tabs>
      </w:pPr>
      <w:hyperlink w:anchor="_Toc13905" w:history="1">
        <w:r>
          <w:rPr>
            <w:rFonts w:ascii="仿宋" w:eastAsia="仿宋" w:hAnsi="仿宋" w:cs="仿宋" w:hint="eastAsia"/>
            <w:lang w:eastAsia="zh-CN"/>
          </w:rPr>
          <w:t>(六)、特殊环境影响分析</w:t>
        </w:r>
        <w:r>
          <w:tab/>
        </w:r>
        <w:r>
          <w:fldChar w:fldCharType="begin"/>
        </w:r>
        <w:r>
          <w:instrText xml:space="preserve"> PAGEREF _Toc13905 \h </w:instrText>
        </w:r>
        <w:r>
          <w:fldChar w:fldCharType="separate"/>
        </w:r>
        <w:r>
          <w:t>33</w:t>
        </w:r>
        <w:r>
          <w:fldChar w:fldCharType="end"/>
        </w:r>
      </w:hyperlink>
    </w:p>
    <w:p>
      <w:pPr>
        <w:pStyle w:val="TOC2"/>
        <w:tabs>
          <w:tab w:val="right" w:leader="dot" w:pos="8306"/>
        </w:tabs>
      </w:pPr>
      <w:hyperlink w:anchor="_Toc27805" w:history="1">
        <w:r>
          <w:rPr>
            <w:rFonts w:ascii="仿宋" w:eastAsia="仿宋" w:hAnsi="仿宋" w:cs="仿宋" w:hint="eastAsia"/>
            <w:lang w:eastAsia="zh-CN"/>
          </w:rPr>
          <w:t>(七)、清洁生产</w:t>
        </w:r>
        <w:r>
          <w:tab/>
        </w:r>
        <w:r>
          <w:fldChar w:fldCharType="begin"/>
        </w:r>
        <w:r>
          <w:instrText xml:space="preserve"> PAGEREF _Toc27805 \h </w:instrText>
        </w:r>
        <w:r>
          <w:fldChar w:fldCharType="separate"/>
        </w:r>
        <w:r>
          <w:t>35</w:t>
        </w:r>
        <w:r>
          <w:fldChar w:fldCharType="end"/>
        </w:r>
      </w:hyperlink>
    </w:p>
    <w:p>
      <w:pPr>
        <w:pStyle w:val="TOC2"/>
        <w:tabs>
          <w:tab w:val="right" w:leader="dot" w:pos="8306"/>
        </w:tabs>
      </w:pPr>
      <w:hyperlink w:anchor="_Toc24469" w:history="1">
        <w:r>
          <w:rPr>
            <w:rFonts w:ascii="仿宋" w:eastAsia="仿宋" w:hAnsi="仿宋" w:cs="仿宋" w:hint="eastAsia"/>
            <w:lang w:eastAsia="zh-CN"/>
          </w:rPr>
          <w:t>(八)、环境保护综合评价</w:t>
        </w:r>
        <w:r>
          <w:tab/>
        </w:r>
        <w:r>
          <w:fldChar w:fldCharType="begin"/>
        </w:r>
        <w:r>
          <w:instrText xml:space="preserve"> PAGEREF _Toc24469 \h </w:instrText>
        </w:r>
        <w:r>
          <w:fldChar w:fldCharType="separate"/>
        </w:r>
        <w:r>
          <w:t>36</w:t>
        </w:r>
        <w:r>
          <w:fldChar w:fldCharType="end"/>
        </w:r>
      </w:hyperlink>
    </w:p>
    <w:p>
      <w:pPr>
        <w:pStyle w:val="TOC1"/>
        <w:tabs>
          <w:tab w:val="right" w:leader="dot" w:pos="8306"/>
        </w:tabs>
      </w:pPr>
      <w:hyperlink w:anchor="_Toc6917" w:history="1">
        <w:r>
          <w:rPr>
            <w:rFonts w:ascii="仿宋" w:eastAsia="仿宋" w:hAnsi="仿宋" w:cs="仿宋" w:hint="eastAsia"/>
            <w:lang w:eastAsia="zh-CN"/>
          </w:rPr>
          <w:t>九、感光材料项目计划安排</w:t>
        </w:r>
        <w:r>
          <w:tab/>
        </w:r>
        <w:r>
          <w:fldChar w:fldCharType="begin"/>
        </w:r>
        <w:r>
          <w:instrText xml:space="preserve"> PAGEREF _Toc6917 \h </w:instrText>
        </w:r>
        <w:r>
          <w:fldChar w:fldCharType="separate"/>
        </w:r>
        <w:r>
          <w:t>37</w:t>
        </w:r>
        <w:r>
          <w:fldChar w:fldCharType="end"/>
        </w:r>
      </w:hyperlink>
    </w:p>
    <w:p>
      <w:pPr>
        <w:pStyle w:val="TOC2"/>
        <w:tabs>
          <w:tab w:val="right" w:leader="dot" w:pos="8306"/>
        </w:tabs>
      </w:pPr>
      <w:hyperlink w:anchor="_Toc27097" w:history="1">
        <w:r>
          <w:rPr>
            <w:rFonts w:ascii="仿宋" w:eastAsia="仿宋" w:hAnsi="仿宋" w:cs="仿宋" w:hint="eastAsia"/>
            <w:lang w:eastAsia="zh-CN"/>
          </w:rPr>
          <w:t>(一)、建设周期</w:t>
        </w:r>
        <w:r>
          <w:tab/>
        </w:r>
        <w:r>
          <w:fldChar w:fldCharType="begin"/>
        </w:r>
        <w:r>
          <w:instrText xml:space="preserve"> PAGEREF _Toc27097 \h </w:instrText>
        </w:r>
        <w:r>
          <w:fldChar w:fldCharType="separate"/>
        </w:r>
        <w:r>
          <w:t>37</w:t>
        </w:r>
        <w:r>
          <w:fldChar w:fldCharType="end"/>
        </w:r>
      </w:hyperlink>
    </w:p>
    <w:p>
      <w:pPr>
        <w:pStyle w:val="TOC2"/>
        <w:tabs>
          <w:tab w:val="right" w:leader="dot" w:pos="8306"/>
        </w:tabs>
      </w:pPr>
      <w:hyperlink w:anchor="_Toc32612" w:history="1">
        <w:r>
          <w:rPr>
            <w:rFonts w:ascii="仿宋" w:eastAsia="仿宋" w:hAnsi="仿宋" w:cs="仿宋" w:hint="eastAsia"/>
            <w:lang w:eastAsia="zh-CN"/>
          </w:rPr>
          <w:t>(二)、建设进度</w:t>
        </w:r>
        <w:r>
          <w:tab/>
        </w:r>
        <w:r>
          <w:fldChar w:fldCharType="begin"/>
        </w:r>
        <w:r>
          <w:instrText xml:space="preserve"> PAGEREF _Toc32612 \h </w:instrText>
        </w:r>
        <w:r>
          <w:fldChar w:fldCharType="separate"/>
        </w:r>
        <w:r>
          <w:t>38</w:t>
        </w:r>
        <w:r>
          <w:fldChar w:fldCharType="end"/>
        </w:r>
      </w:hyperlink>
    </w:p>
    <w:p>
      <w:pPr>
        <w:pStyle w:val="TOC2"/>
        <w:tabs>
          <w:tab w:val="right" w:leader="dot" w:pos="8306"/>
        </w:tabs>
      </w:pPr>
      <w:hyperlink w:anchor="_Toc26717" w:history="1">
        <w:r>
          <w:rPr>
            <w:rFonts w:ascii="仿宋" w:eastAsia="仿宋" w:hAnsi="仿宋" w:cs="仿宋" w:hint="eastAsia"/>
            <w:lang w:eastAsia="zh-CN"/>
          </w:rPr>
          <w:t>(三)、进度安排注意事项</w:t>
        </w:r>
        <w:r>
          <w:tab/>
        </w:r>
        <w:r>
          <w:fldChar w:fldCharType="begin"/>
        </w:r>
        <w:r>
          <w:instrText xml:space="preserve"> PAGEREF _Toc26717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87" w:history="1">
        <w:r>
          <w:rPr>
            <w:rFonts w:ascii="仿宋" w:eastAsia="仿宋" w:hAnsi="仿宋" w:cs="仿宋" w:hint="eastAsia"/>
            <w:lang w:eastAsia="zh-CN"/>
          </w:rPr>
          <w:t>(四)、人力资源配置</w:t>
        </w:r>
        <w:r>
          <w:tab/>
        </w:r>
        <w:r>
          <w:fldChar w:fldCharType="begin"/>
        </w:r>
        <w:r>
          <w:instrText xml:space="preserve"> PAGEREF _Toc24987 \h </w:instrText>
        </w:r>
        <w:r>
          <w:fldChar w:fldCharType="separate"/>
        </w:r>
        <w:r>
          <w:t>40</w:t>
        </w:r>
        <w:r>
          <w:fldChar w:fldCharType="end"/>
        </w:r>
      </w:hyperlink>
    </w:p>
    <w:p>
      <w:pPr>
        <w:pStyle w:val="TOC1"/>
        <w:tabs>
          <w:tab w:val="right" w:leader="dot" w:pos="8306"/>
        </w:tabs>
      </w:pPr>
      <w:hyperlink w:anchor="_Toc1683" w:history="1">
        <w:r>
          <w:rPr>
            <w:rFonts w:ascii="仿宋" w:eastAsia="仿宋" w:hAnsi="仿宋" w:cs="仿宋" w:hint="eastAsia"/>
            <w:lang w:eastAsia="zh-CN"/>
          </w:rPr>
          <w:t>十、感光材料项目技术管理</w:t>
        </w:r>
        <w:r>
          <w:tab/>
        </w:r>
        <w:r>
          <w:fldChar w:fldCharType="begin"/>
        </w:r>
        <w:r>
          <w:instrText xml:space="preserve"> PAGEREF _Toc1683 \h </w:instrText>
        </w:r>
        <w:r>
          <w:fldChar w:fldCharType="separate"/>
        </w:r>
        <w:r>
          <w:t>41</w:t>
        </w:r>
        <w:r>
          <w:fldChar w:fldCharType="end"/>
        </w:r>
      </w:hyperlink>
    </w:p>
    <w:p>
      <w:pPr>
        <w:pStyle w:val="TOC2"/>
        <w:tabs>
          <w:tab w:val="right" w:leader="dot" w:pos="8306"/>
        </w:tabs>
      </w:pPr>
      <w:hyperlink w:anchor="_Toc7681" w:history="1">
        <w:r>
          <w:rPr>
            <w:rFonts w:ascii="仿宋" w:eastAsia="仿宋" w:hAnsi="仿宋" w:cs="仿宋" w:hint="eastAsia"/>
            <w:lang w:eastAsia="zh-CN"/>
          </w:rPr>
          <w:t>(一)、技术方案选用方向</w:t>
        </w:r>
        <w:r>
          <w:tab/>
        </w:r>
        <w:r>
          <w:fldChar w:fldCharType="begin"/>
        </w:r>
        <w:r>
          <w:instrText xml:space="preserve"> PAGEREF _Toc7681 \h </w:instrText>
        </w:r>
        <w:r>
          <w:fldChar w:fldCharType="separate"/>
        </w:r>
        <w:r>
          <w:t>41</w:t>
        </w:r>
        <w:r>
          <w:fldChar w:fldCharType="end"/>
        </w:r>
      </w:hyperlink>
    </w:p>
    <w:p>
      <w:pPr>
        <w:pStyle w:val="TOC2"/>
        <w:tabs>
          <w:tab w:val="right" w:leader="dot" w:pos="8306"/>
        </w:tabs>
      </w:pPr>
      <w:hyperlink w:anchor="_Toc23397" w:history="1">
        <w:r>
          <w:rPr>
            <w:rFonts w:ascii="仿宋" w:eastAsia="仿宋" w:hAnsi="仿宋" w:cs="仿宋" w:hint="eastAsia"/>
            <w:lang w:eastAsia="zh-CN"/>
          </w:rPr>
          <w:t>(二)、工艺技术方案选用原则</w:t>
        </w:r>
        <w:r>
          <w:tab/>
        </w:r>
        <w:r>
          <w:fldChar w:fldCharType="begin"/>
        </w:r>
        <w:r>
          <w:instrText xml:space="preserve"> PAGEREF _Toc23397 \h </w:instrText>
        </w:r>
        <w:r>
          <w:fldChar w:fldCharType="separate"/>
        </w:r>
        <w:r>
          <w:t>43</w:t>
        </w:r>
        <w:r>
          <w:fldChar w:fldCharType="end"/>
        </w:r>
      </w:hyperlink>
    </w:p>
    <w:p>
      <w:pPr>
        <w:pStyle w:val="TOC2"/>
        <w:tabs>
          <w:tab w:val="right" w:leader="dot" w:pos="8306"/>
        </w:tabs>
      </w:pPr>
      <w:hyperlink w:anchor="_Toc5152" w:history="1">
        <w:r>
          <w:rPr>
            <w:rFonts w:ascii="仿宋" w:eastAsia="仿宋" w:hAnsi="仿宋" w:cs="仿宋" w:hint="eastAsia"/>
            <w:lang w:eastAsia="zh-CN"/>
          </w:rPr>
          <w:t>(三)、工艺技术方案要求</w:t>
        </w:r>
        <w:r>
          <w:tab/>
        </w:r>
        <w:r>
          <w:fldChar w:fldCharType="begin"/>
        </w:r>
        <w:r>
          <w:instrText xml:space="preserve"> PAGEREF _Toc5152 \h </w:instrText>
        </w:r>
        <w:r>
          <w:fldChar w:fldCharType="separate"/>
        </w:r>
        <w:r>
          <w:t>45</w:t>
        </w:r>
        <w:r>
          <w:fldChar w:fldCharType="end"/>
        </w:r>
      </w:hyperlink>
    </w:p>
    <w:p>
      <w:pPr>
        <w:pStyle w:val="TOC1"/>
        <w:tabs>
          <w:tab w:val="right" w:leader="dot" w:pos="8306"/>
        </w:tabs>
      </w:pPr>
      <w:hyperlink w:anchor="_Toc25455" w:history="1">
        <w:r>
          <w:rPr>
            <w:rFonts w:ascii="仿宋" w:eastAsia="仿宋" w:hAnsi="仿宋" w:cs="仿宋" w:hint="eastAsia"/>
            <w:lang w:eastAsia="zh-CN"/>
          </w:rPr>
          <w:t>十一、感光材料项目财务管理</w:t>
        </w:r>
        <w:r>
          <w:tab/>
        </w:r>
        <w:r>
          <w:fldChar w:fldCharType="begin"/>
        </w:r>
        <w:r>
          <w:instrText xml:space="preserve"> PAGEREF _Toc25455 \h </w:instrText>
        </w:r>
        <w:r>
          <w:fldChar w:fldCharType="separate"/>
        </w:r>
        <w:r>
          <w:t>47</w:t>
        </w:r>
        <w:r>
          <w:fldChar w:fldCharType="end"/>
        </w:r>
      </w:hyperlink>
    </w:p>
    <w:p>
      <w:pPr>
        <w:pStyle w:val="TOC2"/>
        <w:tabs>
          <w:tab w:val="right" w:leader="dot" w:pos="8306"/>
        </w:tabs>
      </w:pPr>
      <w:hyperlink w:anchor="_Toc25712" w:history="1">
        <w:r>
          <w:rPr>
            <w:rFonts w:ascii="仿宋" w:eastAsia="仿宋" w:hAnsi="仿宋" w:cs="仿宋" w:hint="eastAsia"/>
            <w:lang w:eastAsia="zh-CN"/>
          </w:rPr>
          <w:t>(一)、资金需求大</w:t>
        </w:r>
        <w:r>
          <w:tab/>
        </w:r>
        <w:r>
          <w:fldChar w:fldCharType="begin"/>
        </w:r>
        <w:r>
          <w:instrText xml:space="preserve"> PAGEREF _Toc25712 \h </w:instrText>
        </w:r>
        <w:r>
          <w:fldChar w:fldCharType="separate"/>
        </w:r>
        <w:r>
          <w:t>47</w:t>
        </w:r>
        <w:r>
          <w:fldChar w:fldCharType="end"/>
        </w:r>
      </w:hyperlink>
    </w:p>
    <w:p>
      <w:pPr>
        <w:pStyle w:val="TOC2"/>
        <w:tabs>
          <w:tab w:val="right" w:leader="dot" w:pos="8306"/>
        </w:tabs>
      </w:pPr>
      <w:hyperlink w:anchor="_Toc16975" w:history="1">
        <w:r>
          <w:rPr>
            <w:rFonts w:ascii="仿宋" w:eastAsia="仿宋" w:hAnsi="仿宋" w:cs="仿宋" w:hint="eastAsia"/>
            <w:lang w:eastAsia="zh-CN"/>
          </w:rPr>
          <w:t>(二)、研发周期长</w:t>
        </w:r>
        <w:r>
          <w:tab/>
        </w:r>
        <w:r>
          <w:fldChar w:fldCharType="begin"/>
        </w:r>
        <w:r>
          <w:instrText xml:space="preserve"> PAGEREF _Toc16975 \h </w:instrText>
        </w:r>
        <w:r>
          <w:fldChar w:fldCharType="separate"/>
        </w:r>
        <w:r>
          <w:t>48</w:t>
        </w:r>
        <w:r>
          <w:fldChar w:fldCharType="end"/>
        </w:r>
      </w:hyperlink>
    </w:p>
    <w:p>
      <w:pPr>
        <w:pStyle w:val="TOC2"/>
        <w:tabs>
          <w:tab w:val="right" w:leader="dot" w:pos="8306"/>
        </w:tabs>
      </w:pPr>
      <w:hyperlink w:anchor="_Toc15613" w:history="1">
        <w:r>
          <w:rPr>
            <w:rFonts w:ascii="仿宋" w:eastAsia="仿宋" w:hAnsi="仿宋" w:cs="仿宋" w:hint="eastAsia"/>
            <w:lang w:eastAsia="zh-CN"/>
          </w:rPr>
          <w:t>(三)、市场风险大</w:t>
        </w:r>
        <w:r>
          <w:tab/>
        </w:r>
        <w:r>
          <w:fldChar w:fldCharType="begin"/>
        </w:r>
        <w:r>
          <w:instrText xml:space="preserve"> PAGEREF _Toc15613 \h </w:instrText>
        </w:r>
        <w:r>
          <w:fldChar w:fldCharType="separate"/>
        </w:r>
        <w:r>
          <w:t>49</w:t>
        </w:r>
        <w:r>
          <w:fldChar w:fldCharType="end"/>
        </w:r>
      </w:hyperlink>
    </w:p>
    <w:p>
      <w:pPr>
        <w:pStyle w:val="TOC2"/>
        <w:tabs>
          <w:tab w:val="right" w:leader="dot" w:pos="8306"/>
        </w:tabs>
      </w:pPr>
      <w:hyperlink w:anchor="_Toc11069" w:history="1">
        <w:r>
          <w:rPr>
            <w:rFonts w:ascii="仿宋" w:eastAsia="仿宋" w:hAnsi="仿宋" w:cs="仿宋" w:hint="eastAsia"/>
            <w:lang w:eastAsia="zh-CN"/>
          </w:rPr>
          <w:t>(四)、利润率高</w:t>
        </w:r>
        <w:r>
          <w:tab/>
        </w:r>
        <w:r>
          <w:fldChar w:fldCharType="begin"/>
        </w:r>
        <w:r>
          <w:instrText xml:space="preserve"> PAGEREF _Toc11069 \h </w:instrText>
        </w:r>
        <w:r>
          <w:fldChar w:fldCharType="separate"/>
        </w:r>
        <w:r>
          <w:t>52</w:t>
        </w:r>
        <w:r>
          <w:fldChar w:fldCharType="end"/>
        </w:r>
      </w:hyperlink>
    </w:p>
    <w:p>
      <w:pPr>
        <w:pStyle w:val="TOC1"/>
        <w:tabs>
          <w:tab w:val="right" w:leader="dot" w:pos="8306"/>
        </w:tabs>
      </w:pPr>
      <w:hyperlink w:anchor="_Toc13332" w:history="1">
        <w:r>
          <w:rPr>
            <w:rFonts w:ascii="仿宋" w:eastAsia="仿宋" w:hAnsi="仿宋" w:cs="仿宋" w:hint="eastAsia"/>
            <w:lang w:eastAsia="zh-CN"/>
          </w:rPr>
          <w:t>十二、感光材料项目人力资源管理</w:t>
        </w:r>
        <w:r>
          <w:tab/>
        </w:r>
        <w:r>
          <w:fldChar w:fldCharType="begin"/>
        </w:r>
        <w:r>
          <w:instrText xml:space="preserve"> PAGEREF _Toc13332 \h </w:instrText>
        </w:r>
        <w:r>
          <w:fldChar w:fldCharType="separate"/>
        </w:r>
        <w:r>
          <w:t>54</w:t>
        </w:r>
        <w:r>
          <w:fldChar w:fldCharType="end"/>
        </w:r>
      </w:hyperlink>
    </w:p>
    <w:p>
      <w:pPr>
        <w:pStyle w:val="TOC2"/>
        <w:tabs>
          <w:tab w:val="right" w:leader="dot" w:pos="8306"/>
        </w:tabs>
      </w:pPr>
      <w:hyperlink w:anchor="_Toc4988" w:history="1">
        <w:r>
          <w:rPr>
            <w:rFonts w:ascii="仿宋" w:eastAsia="仿宋" w:hAnsi="仿宋" w:cs="仿宋" w:hint="eastAsia"/>
            <w:lang w:eastAsia="zh-CN"/>
          </w:rPr>
          <w:t>(一)、建立健全的预算管理制度</w:t>
        </w:r>
        <w:r>
          <w:tab/>
        </w:r>
        <w:r>
          <w:fldChar w:fldCharType="begin"/>
        </w:r>
        <w:r>
          <w:instrText xml:space="preserve"> PAGEREF _Toc4988 \h </w:instrText>
        </w:r>
        <w:r>
          <w:fldChar w:fldCharType="separate"/>
        </w:r>
        <w:r>
          <w:t>54</w:t>
        </w:r>
        <w:r>
          <w:fldChar w:fldCharType="end"/>
        </w:r>
      </w:hyperlink>
    </w:p>
    <w:p>
      <w:pPr>
        <w:pStyle w:val="TOC2"/>
        <w:tabs>
          <w:tab w:val="right" w:leader="dot" w:pos="8306"/>
        </w:tabs>
      </w:pPr>
      <w:hyperlink w:anchor="_Toc26981" w:history="1">
        <w:r>
          <w:rPr>
            <w:rFonts w:ascii="仿宋" w:eastAsia="仿宋" w:hAnsi="仿宋" w:cs="仿宋" w:hint="eastAsia"/>
            <w:lang w:eastAsia="zh-CN"/>
          </w:rPr>
          <w:t>(二)、加强资金流动监控</w:t>
        </w:r>
        <w:r>
          <w:tab/>
        </w:r>
        <w:r>
          <w:fldChar w:fldCharType="begin"/>
        </w:r>
        <w:r>
          <w:instrText xml:space="preserve"> PAGEREF _Toc26981 \h </w:instrText>
        </w:r>
        <w:r>
          <w:fldChar w:fldCharType="separate"/>
        </w:r>
        <w:r>
          <w:t>56</w:t>
        </w:r>
        <w:r>
          <w:fldChar w:fldCharType="end"/>
        </w:r>
      </w:hyperlink>
    </w:p>
    <w:p>
      <w:pPr>
        <w:pStyle w:val="TOC2"/>
        <w:tabs>
          <w:tab w:val="right" w:leader="dot" w:pos="8306"/>
        </w:tabs>
      </w:pPr>
      <w:hyperlink w:anchor="_Toc9593" w:history="1">
        <w:r>
          <w:rPr>
            <w:rFonts w:ascii="仿宋" w:eastAsia="仿宋" w:hAnsi="仿宋" w:cs="仿宋" w:hint="eastAsia"/>
            <w:lang w:eastAsia="zh-CN"/>
          </w:rPr>
          <w:t>(三)、制定完善的风险控制机制</w:t>
        </w:r>
        <w:r>
          <w:tab/>
        </w:r>
        <w:r>
          <w:fldChar w:fldCharType="begin"/>
        </w:r>
        <w:r>
          <w:instrText xml:space="preserve"> PAGEREF _Toc9593 \h </w:instrText>
        </w:r>
        <w:r>
          <w:fldChar w:fldCharType="separate"/>
        </w:r>
        <w:r>
          <w:t>57</w:t>
        </w:r>
        <w:r>
          <w:fldChar w:fldCharType="end"/>
        </w:r>
      </w:hyperlink>
    </w:p>
    <w:p>
      <w:pPr>
        <w:pStyle w:val="TOC2"/>
        <w:tabs>
          <w:tab w:val="right" w:leader="dot" w:pos="8306"/>
        </w:tabs>
      </w:pPr>
      <w:hyperlink w:anchor="_Toc10564" w:history="1">
        <w:r>
          <w:rPr>
            <w:rFonts w:ascii="仿宋" w:eastAsia="仿宋" w:hAnsi="仿宋" w:cs="仿宋" w:hint="eastAsia"/>
            <w:lang w:eastAsia="zh-CN"/>
          </w:rPr>
          <w:t>(四)、优化成本管理</w:t>
        </w:r>
        <w:r>
          <w:tab/>
        </w:r>
        <w:r>
          <w:fldChar w:fldCharType="begin"/>
        </w:r>
        <w:r>
          <w:instrText xml:space="preserve"> PAGEREF _Toc10564 \h </w:instrText>
        </w:r>
        <w:r>
          <w:fldChar w:fldCharType="separate"/>
        </w:r>
        <w:r>
          <w:t>58</w:t>
        </w:r>
        <w:r>
          <w:fldChar w:fldCharType="end"/>
        </w:r>
      </w:hyperlink>
    </w:p>
    <w:p>
      <w:pPr>
        <w:pStyle w:val="TOC1"/>
        <w:tabs>
          <w:tab w:val="right" w:leader="dot" w:pos="8306"/>
        </w:tabs>
      </w:pPr>
      <w:hyperlink w:anchor="_Toc24958" w:history="1">
        <w:r>
          <w:rPr>
            <w:rFonts w:ascii="仿宋" w:eastAsia="仿宋" w:hAnsi="仿宋" w:cs="仿宋" w:hint="eastAsia"/>
            <w:lang w:eastAsia="zh-CN"/>
          </w:rPr>
          <w:t>十三、感光材料项目实施保障措施</w:t>
        </w:r>
        <w:r>
          <w:tab/>
        </w:r>
        <w:r>
          <w:fldChar w:fldCharType="begin"/>
        </w:r>
        <w:r>
          <w:instrText xml:space="preserve"> PAGEREF _Toc24958 \h </w:instrText>
        </w:r>
        <w:r>
          <w:fldChar w:fldCharType="separate"/>
        </w:r>
        <w:r>
          <w:t>60</w:t>
        </w:r>
        <w:r>
          <w:fldChar w:fldCharType="end"/>
        </w:r>
      </w:hyperlink>
    </w:p>
    <w:p>
      <w:pPr>
        <w:pStyle w:val="TOC2"/>
        <w:tabs>
          <w:tab w:val="right" w:leader="dot" w:pos="8306"/>
        </w:tabs>
      </w:pPr>
      <w:hyperlink w:anchor="_Toc27376" w:history="1">
        <w:r>
          <w:rPr>
            <w:rFonts w:ascii="仿宋" w:eastAsia="仿宋" w:hAnsi="仿宋" w:cs="仿宋" w:hint="eastAsia"/>
            <w:lang w:eastAsia="zh-CN"/>
          </w:rPr>
          <w:t>(一)、感光材料项目实施保障机制</w:t>
        </w:r>
        <w:r>
          <w:tab/>
        </w:r>
        <w:r>
          <w:fldChar w:fldCharType="begin"/>
        </w:r>
        <w:r>
          <w:instrText xml:space="preserve"> PAGEREF _Toc27376 \h </w:instrText>
        </w:r>
        <w:r>
          <w:fldChar w:fldCharType="separate"/>
        </w:r>
        <w:r>
          <w:t>60</w:t>
        </w:r>
        <w:r>
          <w:fldChar w:fldCharType="end"/>
        </w:r>
      </w:hyperlink>
    </w:p>
    <w:p>
      <w:pPr>
        <w:pStyle w:val="TOC2"/>
        <w:tabs>
          <w:tab w:val="right" w:leader="dot" w:pos="8306"/>
        </w:tabs>
      </w:pPr>
      <w:hyperlink w:anchor="_Toc360" w:history="1">
        <w:r>
          <w:rPr>
            <w:rFonts w:ascii="仿宋" w:eastAsia="仿宋" w:hAnsi="仿宋" w:cs="仿宋" w:hint="eastAsia"/>
            <w:lang w:eastAsia="zh-CN"/>
          </w:rPr>
          <w:t>(二)、感光材料项目法律合规要求</w:t>
        </w:r>
        <w:r>
          <w:tab/>
        </w:r>
        <w:r>
          <w:fldChar w:fldCharType="begin"/>
        </w:r>
        <w:r>
          <w:instrText xml:space="preserve"> PAGEREF _Toc360 \h </w:instrText>
        </w:r>
        <w:r>
          <w:fldChar w:fldCharType="separate"/>
        </w:r>
        <w:r>
          <w:t>63</w:t>
        </w:r>
        <w:r>
          <w:fldChar w:fldCharType="end"/>
        </w:r>
      </w:hyperlink>
    </w:p>
    <w:p>
      <w:pPr>
        <w:pStyle w:val="TOC2"/>
        <w:tabs>
          <w:tab w:val="right" w:leader="dot" w:pos="8306"/>
        </w:tabs>
      </w:pPr>
      <w:hyperlink w:anchor="_Toc2566" w:history="1">
        <w:r>
          <w:rPr>
            <w:rFonts w:ascii="仿宋" w:eastAsia="仿宋" w:hAnsi="仿宋" w:cs="仿宋" w:hint="eastAsia"/>
            <w:lang w:eastAsia="zh-CN"/>
          </w:rPr>
          <w:t>(三)、感光材料项目合同管理与法律事务</w:t>
        </w:r>
        <w:r>
          <w:tab/>
        </w:r>
        <w:r>
          <w:fldChar w:fldCharType="begin"/>
        </w:r>
        <w:r>
          <w:instrText xml:space="preserve"> PAGEREF _Toc2566 \h </w:instrText>
        </w:r>
        <w:r>
          <w:fldChar w:fldCharType="separate"/>
        </w:r>
        <w:r>
          <w:t>67</w:t>
        </w:r>
        <w:r>
          <w:fldChar w:fldCharType="end"/>
        </w:r>
      </w:hyperlink>
    </w:p>
    <w:p>
      <w:pPr>
        <w:pStyle w:val="TOC2"/>
        <w:tabs>
          <w:tab w:val="right" w:leader="dot" w:pos="8306"/>
        </w:tabs>
      </w:pPr>
      <w:hyperlink w:anchor="_Toc7884" w:history="1">
        <w:r>
          <w:rPr>
            <w:rFonts w:ascii="仿宋" w:eastAsia="仿宋" w:hAnsi="仿宋" w:cs="仿宋" w:hint="eastAsia"/>
            <w:lang w:eastAsia="zh-CN"/>
          </w:rPr>
          <w:t>(四)、感光材料项目知识产权保护策略</w:t>
        </w:r>
        <w:r>
          <w:tab/>
        </w:r>
        <w:r>
          <w:fldChar w:fldCharType="begin"/>
        </w:r>
        <w:r>
          <w:instrText xml:space="preserve"> PAGEREF _Toc7884 \h </w:instrText>
        </w:r>
        <w:r>
          <w:fldChar w:fldCharType="separate"/>
        </w:r>
        <w:r>
          <w:t>74</w:t>
        </w:r>
        <w:r>
          <w:fldChar w:fldCharType="end"/>
        </w:r>
      </w:hyperlink>
    </w:p>
    <w:p>
      <w:pPr>
        <w:pStyle w:val="TOC1"/>
        <w:tabs>
          <w:tab w:val="right" w:leader="dot" w:pos="8306"/>
        </w:tabs>
      </w:pPr>
      <w:hyperlink w:anchor="_Toc23686" w:history="1">
        <w:r>
          <w:rPr>
            <w:rFonts w:ascii="仿宋" w:eastAsia="仿宋" w:hAnsi="仿宋" w:cs="仿宋" w:hint="eastAsia"/>
            <w:lang w:eastAsia="zh-CN"/>
          </w:rPr>
          <w:t>十四、感光材料项目工程方案分析</w:t>
        </w:r>
        <w:r>
          <w:tab/>
        </w:r>
        <w:r>
          <w:fldChar w:fldCharType="begin"/>
        </w:r>
        <w:r>
          <w:instrText xml:space="preserve"> PAGEREF _Toc23686 \h </w:instrText>
        </w:r>
        <w:r>
          <w:fldChar w:fldCharType="separate"/>
        </w:r>
        <w:r>
          <w:t>76</w:t>
        </w:r>
        <w:r>
          <w:fldChar w:fldCharType="end"/>
        </w:r>
      </w:hyperlink>
    </w:p>
    <w:p>
      <w:pPr>
        <w:pStyle w:val="TOC2"/>
        <w:tabs>
          <w:tab w:val="right" w:leader="dot" w:pos="8306"/>
        </w:tabs>
      </w:pPr>
      <w:hyperlink w:anchor="_Toc22372" w:history="1">
        <w:r>
          <w:rPr>
            <w:rFonts w:ascii="仿宋" w:eastAsia="仿宋" w:hAnsi="仿宋" w:cs="仿宋" w:hint="eastAsia"/>
            <w:lang w:eastAsia="zh-CN"/>
          </w:rPr>
          <w:t>(一)、建筑工程设计原则</w:t>
        </w:r>
        <w:r>
          <w:tab/>
        </w:r>
        <w:r>
          <w:fldChar w:fldCharType="begin"/>
        </w:r>
        <w:r>
          <w:instrText xml:space="preserve"> PAGEREF _Toc22372 \h </w:instrText>
        </w:r>
        <w:r>
          <w:fldChar w:fldCharType="separate"/>
        </w:r>
        <w:r>
          <w:t>76</w:t>
        </w:r>
        <w:r>
          <w:fldChar w:fldCharType="end"/>
        </w:r>
      </w:hyperlink>
    </w:p>
    <w:p>
      <w:pPr>
        <w:pStyle w:val="TOC2"/>
        <w:tabs>
          <w:tab w:val="right" w:leader="dot" w:pos="8306"/>
        </w:tabs>
      </w:pPr>
      <w:hyperlink w:anchor="_Toc4634" w:history="1">
        <w:r>
          <w:rPr>
            <w:rFonts w:ascii="仿宋" w:eastAsia="仿宋" w:hAnsi="仿宋" w:cs="仿宋" w:hint="eastAsia"/>
            <w:lang w:eastAsia="zh-CN"/>
          </w:rPr>
          <w:t>(二)、土建工程建设指标</w:t>
        </w:r>
        <w:r>
          <w:tab/>
        </w:r>
        <w:r>
          <w:fldChar w:fldCharType="begin"/>
        </w:r>
        <w:r>
          <w:instrText xml:space="preserve"> PAGEREF _Toc4634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382"/>
      <w:r>
        <w:rPr>
          <w:rFonts w:ascii="仿宋" w:eastAsia="仿宋" w:hAnsi="仿宋" w:cs="仿宋" w:hint="eastAsia"/>
          <w:sz w:val="28"/>
          <w:lang w:eastAsia="zh-CN"/>
        </w:rPr>
        <w:t>一、感光材料项目文档管理</w:t>
      </w:r>
      <w:bookmarkEnd w:id="2"/>
    </w:p>
    <w:p>
      <w:pPr>
        <w:pStyle w:val="Heading2"/>
        <w:rPr>
          <w:rFonts w:ascii="仿宋" w:eastAsia="仿宋" w:hAnsi="仿宋" w:cs="仿宋" w:hint="eastAsia"/>
          <w:lang w:eastAsia="zh-CN"/>
        </w:rPr>
      </w:pPr>
      <w:bookmarkStart w:id="3" w:name="_Toc883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感光材料项目高度重视文档的质量和准确性，以支持感光材料项目的各项活动和决策。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文档的编制始于感光材料项目计划的初期，我们制定了详细的文档编制计划，明确了每个文档的内容、格式和编写责任人。在感光材料项目启动阶段，我们首先编制了感光材料项目章程，明确定义了感光材料项目的目标、范围、风险等关键要素。随后，感光材料项目团队根据计划陆续编制了需求文档、设计文档、测试文档等各类文档，确保感光材料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感光材料项目管理中的重要环节，旨在确保感光材料项目文档符合质量标准和感光材料项目需求。在感光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除了内部审查，我们还进行了外部审查，邀请感光材料项目相关利益方和专业领域的专家对文档进行独立审查。这有助于获取更全面、客观的反馈，确保感光材料项目文档不仅符合内部标准，也满足外部需求。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感光材料项目在文档编制与审查方面建立了严格的管理机制，通过规范的流程和多维度的审查，确保感光材料项目文档的质量、准确性和可靠性，为感光材料项目的顺利推进提供了有力支持。</w:t>
      </w:r>
    </w:p>
    <w:p>
      <w:pPr>
        <w:pStyle w:val="Heading2"/>
        <w:ind w:firstLine="560" w:firstLineChars="200"/>
        <w:rPr>
          <w:rFonts w:ascii="仿宋" w:eastAsia="仿宋" w:hAnsi="仿宋" w:cs="仿宋" w:hint="eastAsia"/>
          <w:sz w:val="28"/>
          <w:lang w:eastAsia="zh-CN"/>
        </w:rPr>
      </w:pPr>
      <w:bookmarkStart w:id="4" w:name="_Toc1234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在感光材料项目中，我们致力于优化文档发布与分发过程，以确保信息的高效传递和团队间协作的顺畅进行。以下是我们采取的关键优化策略：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我们通过多渠道发布文档，包括电子邮件、感光材料项目管理平台、内部网站等，以满足不同团队成员的偏好和需求。多渠道发布确保了信息的全面覆盖。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我们采用了精细的权限控制，确保只有授权人员可以访问敏感信息。这种安全措施保护了感光材料项目文档的机密性，防止了未经授权的信息泄露。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92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文档存档与归档是感光材料项目生命周期中一个至关重要的环节，直接关系到感光材料项目信息的长期保存和历史记录的完整性。在感光材料项目中，我们实施了一系列有效的文档存档与归档管理策略：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506"/>
      <w:r>
        <w:rPr>
          <w:rFonts w:ascii="仿宋" w:eastAsia="仿宋" w:hAnsi="仿宋" w:cs="仿宋" w:hint="eastAsia"/>
          <w:sz w:val="28"/>
          <w:lang w:eastAsia="zh-CN"/>
        </w:rPr>
        <w:t>二、感光材料项目建设单位说明</w:t>
      </w:r>
      <w:bookmarkEnd w:id="6"/>
    </w:p>
    <w:p>
      <w:pPr>
        <w:pStyle w:val="Heading2"/>
        <w:rPr>
          <w:rFonts w:ascii="仿宋" w:eastAsia="仿宋" w:hAnsi="仿宋" w:cs="仿宋" w:hint="eastAsia"/>
          <w:lang w:eastAsia="zh-CN"/>
        </w:rPr>
      </w:pPr>
      <w:bookmarkStart w:id="7" w:name="_Toc29337"/>
      <w:r>
        <w:rPr>
          <w:rFonts w:ascii="仿宋" w:eastAsia="仿宋" w:hAnsi="仿宋" w:cs="仿宋" w:hint="eastAsia"/>
          <w:lang w:eastAsia="zh-CN"/>
        </w:rPr>
        <w:t>(一)、感光材料项目承办单位基本情况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054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感光材料项目承办单位的XXXX，我们着眼于实现可持续的经济效益。通过技术创新和解决方案的提供，公司预计在感光材料项目执行期间将获得可观的收入增长。这一收入来源主要包括感光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同时，我们注重成本控制和效率提升，以确保感光材料项目的可持续盈利。透过精细的管理和资源优化，公司期望实现感光材料项目利润最大化。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感光材料项目实施进行全面的投资评估，包括感光材料项目启动阶段的资金投入和后续运营成本。通过对感光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感光材料项目实施过程中具备足够的资金流动性，公司将进行详尽的现金流分析。这包括资金需求的合理预测、感光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865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71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感光材料项目的主要产品是XXXX，预计年产值为XXX万元。这一产品在市场中占据着重要的地位，其广泛的应用范围使得该感光材料项目的市场前景非常广阔。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感光材料项目的xxx产品作为重要的原材料之一，将在多个领域发挥关键作用。其在建筑、交通、能源等方面的广泛应用将为整个产业链提供强大的支持，形成产业协同效应。感光材料项目的年产值XXX万XXX万XXX万万元不仅反映了其在市场上的巨大潜力，更预示着它对国民经济的积极贡献。这种关联度高、涉及面广的产业关系，使得该感光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880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总征地面积为XXXX平方米，相当于约XX.XX亩，其中净用地面积为XXXX平方米，红线范围内相当于约XX.XX亩。这一用地规模充分考虑了感光材料项目的建设需求，保障了感光材料项目在合适的空间内得以充分发展。感光材料项目规划的总建筑面积为XXXX平方米，其中主体工程建设占XXXX平方米，计容建筑面积达XXXX平方米。预计建筑工程的投资将达到XXXX万元，为感光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计划购置的设备共计XXXX台（套），设备购置费用为XXXX万元。这一设备购置计划充分考虑到感光材料项目的生产需求和技术要求，确保了感光材料项目在生产运营中具备先进的技术装备和高效的生产能力。设备的合理配置将为感光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计划总投资为XXXX万元，预计年实现营业收入为XXXX万元。这一产能规模的设定旨在确保感光材料项目能够在投资与回报之间取得平衡，实现长期可持续的发展。感光材料项目的总投资充分考虑到各个方面的需求，包括用地建设、设备购置等多个环节，以确保感光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073"/>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47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的技术管理特点体现在其创新导向。通过引入最先进的技术趋势和解决方案，感光材料项目致力于提升科技含量、提高质量和效率水平。这意味着我们将采用最新的工具和方法，确保感光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感光材料项目技术管理的显著特征。通过整合不同领域的技术资源，我们实现了跨学科的协同工作。这有助于优化技术架构，提高整体效能。此外，整合性策略还促进了不同技术团队之间的紧密沟通和高效合作，确保感光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感光材料项目所采用的技术。通过不断优化技术方案，感光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感光材料项目团队将在感光材料项目初期识别可能的技术风险，并采取相应的预防和应对措施。通过建立健全的风险评估机制，感光材料项目能够在实施过程中及时发现并解决潜在的技术问题，保障感光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感光材料项目中，技术将成为感光材料项目成功的有力支持。这一深度剖析揭示了技术管理在感光材料项目实施中的关键作用，为感光材料项目的技术基础奠定了坚实的基础。</w:t>
      </w:r>
    </w:p>
    <w:p>
      <w:pPr>
        <w:pStyle w:val="Heading2"/>
        <w:ind w:firstLine="560" w:firstLineChars="200"/>
        <w:rPr>
          <w:rFonts w:ascii="仿宋" w:eastAsia="仿宋" w:hAnsi="仿宋" w:cs="仿宋" w:hint="eastAsia"/>
          <w:sz w:val="28"/>
          <w:lang w:eastAsia="zh-CN"/>
        </w:rPr>
      </w:pPr>
      <w:bookmarkStart w:id="14" w:name="_Toc949"/>
      <w:r>
        <w:rPr>
          <w:rFonts w:ascii="仿宋" w:eastAsia="仿宋" w:hAnsi="仿宋" w:cs="仿宋" w:hint="eastAsia"/>
          <w:sz w:val="28"/>
          <w:lang w:eastAsia="zh-CN"/>
        </w:rPr>
        <w:t>(二)、感光材料项目工艺技术设计方案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感光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感光材料项目将严格按照相关行业规范要求进行组织。通过有效控制产品质量，感光材料项目将致力于为顾客提供优质的感光材料项目产品和良好的服务。这体现了感光材料项目对于生产活动合规性和质量标准的高度重视，为感光材料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感光材料项目注重生态效益和清洁生产原则。感光材料项目建设将紧密结合地方特色经济发展，与社会经济发展规划和区域环境保护规划方案相协调一致。通过与当地区域自然生态系统的结合，感光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感光材料项目产品具有多样化的客户需求和个性化的特点。因此，感光材料项目产品规格品种多样，且单批生产数量较小。为满足这一特点，感光材料项目承办单位将建设先进的柔性制造生产线。通过广泛应用柔性制造技术，感光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感光材料项目采用的技术具有较高的技术含量和自动化水平，处于国内先进水平。这一技术选用不仅体现了对生产效率、质量和环境友好性的高标准要求，同时为感光材料项目的可持续发展奠定了坚实的基础。</w:t>
      </w:r>
    </w:p>
    <w:p>
      <w:pPr>
        <w:pStyle w:val="Heading2"/>
        <w:ind w:firstLine="560" w:firstLineChars="200"/>
        <w:rPr>
          <w:rFonts w:ascii="仿宋" w:eastAsia="仿宋" w:hAnsi="仿宋" w:cs="仿宋" w:hint="eastAsia"/>
          <w:sz w:val="28"/>
          <w:lang w:eastAsia="zh-CN"/>
        </w:rPr>
      </w:pPr>
      <w:bookmarkStart w:id="15" w:name="_Toc8654"/>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为确保感光材料项目的高效生产和技术实施，我们制定了一套精心设计的设备选型方案，以满足感光材料项目生产、质量和环保的要求。该方案的主要特点如下：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感光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针对感光材料项目产品的多样性和小批量生产的特点，我们将建设柔性制造生产线。通过在设备选型中考虑柔性制造技术，可以灵活应对不同产品规格和生产需求，实现生产线的高度灵活性和适应性。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4567"/>
      <w:r>
        <w:rPr>
          <w:rFonts w:ascii="仿宋" w:eastAsia="仿宋" w:hAnsi="仿宋" w:cs="仿宋" w:hint="eastAsia"/>
          <w:sz w:val="28"/>
          <w:lang w:eastAsia="zh-CN"/>
        </w:rPr>
        <w:t>五、感光材料项目概论</w:t>
      </w:r>
      <w:bookmarkEnd w:id="16"/>
    </w:p>
    <w:p>
      <w:pPr>
        <w:pStyle w:val="Heading2"/>
        <w:rPr>
          <w:rFonts w:ascii="仿宋" w:eastAsia="仿宋" w:hAnsi="仿宋" w:cs="仿宋" w:hint="eastAsia"/>
          <w:lang w:eastAsia="zh-CN"/>
        </w:rPr>
      </w:pPr>
      <w:bookmarkStart w:id="17" w:name="_Toc4566"/>
      <w:r>
        <w:rPr>
          <w:rFonts w:ascii="仿宋" w:eastAsia="仿宋" w:hAnsi="仿宋" w:cs="仿宋" w:hint="eastAsia"/>
          <w:lang w:eastAsia="zh-CN"/>
        </w:rPr>
        <w:t>(一)、感光材料项目概况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的起源追溯至对市场的深入洞察。市场的不断演变与变革为感光材料项目提供了难得的机遇。当前市场存在的需求缺口和变革的大环境共同构成了感光材料项目的背景。这个感光材料项目旨在充分利用市场机遇，填补行业中尚未满足的需求，为客户提供全新的解决方案。市场的变革和需求的增长使得这个感光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感光材料项目名称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正式命名为感光材料。这个名称不仅仅是一个标识，更代表了感光材料项目的核心理念和愿景。它蕴含着感光材料项目所要解决问题的关键字，具有强烈的表达和辨识度，为感光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感光材料项目目标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的核心目标是提供一种全新、高效的解决方案，满足客户日益增长的需求。感光材料项目追求的不仅仅是满足市场需求，更是在市场中获得卓越的竞争优势。通过不断提升产品或服务的质量和创新水平，感光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感光材料项目范围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全面涵盖了产品研发、制造、市场推广和售后服务，确保从产品设计到最终用户体验的全方位关注。这一全面的感光材料项目范围是为了确保感光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感光材料项目时间表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感光材料项目计划在未来18个月内完成，包括研发、测试、市场试点和正式推出等不同阶段。这个时间表的合理设计是为了确保感光材料项目各个阶段的顺利推进，以便按时交付高质量的成果。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感光材料项目预算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感光材料项目总预算估算为XX百万美元，主要分配在研发、市场推广、人员培训和运营等方面。这一充足的预算为感光材料项目提供了充足的资源，确保感光材料项目在各个方面都能取得优异的表现。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感光材料项目风险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感光材料项目可能面临的风险包括市场接受度低、技术难题、竞争激烈等。感光材料项目团队已经制定了相应的风险应对计划，通过前瞻性的风险管理，确保感光材料项目在面对不确定性时能够迅速做出应对。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感光材料项目团队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感光材料项目汇聚了一支经验丰富、多领域专业素养的核心团队，确保感光材料项目在各个方面都能拥有高水平的执行力。团队的协同作战是感光材料项目成功的关键因素之一。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感光材料项目背景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感光材料项目的背景根植于市场对更高效、创新产品的渴望，同时也受到科技发展对行业格局的深刻改变的影响。这为感光材料项目提供了广阔的发展空间和市场需求。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感光材料项目现状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截至目前，感光材料项目已完成市场调研和技术验证，取得了初步的成功。这为感光材料项目在未来的发展奠定了坚实的基础，为更远大的目标打下了坚实的基石。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2038"/>
      <w:r>
        <w:rPr>
          <w:rFonts w:ascii="仿宋" w:eastAsia="仿宋" w:hAnsi="仿宋" w:cs="仿宋" w:hint="eastAsia"/>
          <w:sz w:val="28"/>
          <w:lang w:eastAsia="zh-CN"/>
        </w:rPr>
        <w:t>(二)、感光材料项目目标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keyword》感光材料项目首要业务目标是在市场中占据有利地位，实现产品/服务的成功推广和销售。通过不断提升产品质量、创新性，感光材料项目追求成为行业中的领导者，赢得更多客户的青睐。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在科技迅速发展的时代，感光材料项目着眼于技术创新。通过持续的研发和技术升级，感光材料项目旨在推出更具创新性的产品或服务，以满足市场对新鲜、先进解决方案的需求。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为了建立可持续的客户关系，感光材料项目设定了客户满意度目标。通过提供卓越的产品质量和优质的客户服务，感光材料项目追求赢得客户的信任和忠诚度，确保他们的满意度达到行业领先水平。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感光材料项目注重社会责任和可持续发展。通过实施环保、社会责任感光材料项目，感光材料项目致力于在经济发展的同时保护环境，促进社会公平，实现可持续经营。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https://d.book118.com/987012156050006034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428F7"/>
    <w:rsid w:val="5C6428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7012156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2024-01-16T11:48:00Z</dcterms:created>
  <dcterms:modified xsi:type="dcterms:W3CDTF">2024-01-16T11:48:48Z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1C05C20CAF934C209019D39DF7481082_11</vt:lpwstr>
  </property>
  <property fmtid="{D5CDD505-2E9C-101B-9397-08002B2CF9AE}" pid="3" name="KSOProductBuildVer">
    <vt:lpwstr>2052-12.1.0.16120</vt:lpwstr>
  </property>
</Properties>
</file>