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巡视人员离10KV故障接地点的距离室外不得小于(  )m。</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运行过程中易发生过负荷和需要防止起动或自起动时间过长的电动机应装设(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低电压保护</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失步保护</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爆炸性混合物按最小引爆电流可分为三级，其中最小引爆电流为( )毫安的为II级。</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70—120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创意妆(  )的口红可令夸张的妆型效果更突出。</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深暗</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鲜艳</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亮彩</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浅淡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使用手持电动工具时，下列注意事项哪个正确?(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使用万能插座</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使用漏电保护器</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身体或衣服潮湿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倒闸操作是为了改变电气设备的(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运行状态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备用状态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使用状态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检修状态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变压器油的作用是(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导电和冷却</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绝缘和升温</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导电和升温</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绝缘和冷却</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利用等面积定则可以判断简单系统的暂态稳定性，为提高系统稳定性，以下说法哪个是正确的?(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自动重合闸可以减少减速面积，增加加速面积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强行励磁可增加加速面积，减少减速面积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变压器中性点加小电阻减少减速面积，增加加速面积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快速切除故障增加减速面积，减少加速面积。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电容器在用万用表检查时指针摆动后应该(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保持不动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逐渐回摆</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来回摆动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测量380V以下的电动机绕组绝缘电阻时应选用(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500型万用表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1000型万用表</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500V兆欧表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直流电的功率因数为(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感性小于1</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容性小于1</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对户外多油断路器DW7－10检修后作交流耐压试验时合闸状态试验合格，分闸状态在升压过程中却出现“噼啪”声，电路跳闸击穿的原因是(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支柱绝缘子破损</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油质含有水分</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拉杆绝缘受潮</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油箱有脏污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根据线路电压等级和用户对象，电力线路可分为配电线路和(  )线路。</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动力</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照明</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测量低压电缆及二次电缆的绝缘电阻时应使用(  )的摇表。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2500V</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380V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在配电系统中下列(  )是前端保护零线与工作零线公用，后段分开。</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TN-S-C系统</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TN-C系统</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TT系统</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IT系统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过负荷保护主要用于反应(  )kVA及以上变压器过负荷。</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315</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630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800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在爆炸和火灾危险场所首先应防止电气设备运行中发生(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火花</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反渗透膜用特定的高分子材料制成的，具有半透性能的薄膜。它能够在外加压力作用下，使水溶液中的某些组分(  )透过，从而达到纯化或浓缩.分离的目的</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不能</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全部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选择性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按顺序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指针式万用表一般可以测量交直流电压.( )电流和电阻。</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交流</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交直流</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直流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PE线的颜色标记为(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淡蓝</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绿/蓝双色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保护电容器的熔断器其熔体的额定电流一般不应超过电容器额定电流的(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架空线路电杆使用卡盘时，卡盘上口距地面距离不应小于(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0.2米</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0.3米</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0.5米</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0.8米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三相四线照明的有功电能计量应采用(  )元件的三相电能表。(直接接入式)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若反馈到输入端的交流电压，与原输入信息接在不同端，且削弱输入信息，则该电路的反馈类型是(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电压串联</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电压并联</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电流并联</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电流串联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电缆中间头的制作，叙述正确的是(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电缆芯线必须采取焊接或压接</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电缆接头用的绝缘材料与绝缘强度无关</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电缆中间头的密封性对电缆的运行影响不大</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电缆中间头对机械强度没有要求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三极管基极的作用是(  )载流子。</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输送和控制</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发射</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收集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通电线圈产生的磁场方向不但与电流方向有关,而且还与线圈( )有关。</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长度</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绕向</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体积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警告标示含义是警告人们可能发生的危险，它的几何图形是(  )的正三角形.黑色符号和黄色背景。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变压器和高压开关柜，防止雷电侵入产生破坏的主要措施是(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安装避雷线</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基本安全用具包括绝缘棒(拉杆)(  )。</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绝缘夹钳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绝缘隔板</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绝缘垫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笼形异步电动机降压启动能减少启动电流,但由于电机的转矩与电压的平方成(  ),因此降压启动时转矩减少较多。</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对应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在进行电子底板贴焊.剪脚等工序时应(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戴上防护眼镜</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戴上护耳器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戴上安全帽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一般正常情况下，电杆的埋设深度约为杆长的(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1/7</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CNC装置内的位置控制器，得到控制指令后，去控制机床(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进给</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主轴变速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油泵升起</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刀库换刀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高压熔断器熔丝熔断后，撞击器使负荷开关( 高压交流接触器)跳闸，可防止由(  )而造成电气设备损坏。</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缺相运行</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过电压运行</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欠电压运行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生产经营单位的主要负责人在本单位发生重大生产安全事故后逃匿的由(  )处15日以下拘留。</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检察机关</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三相电源Y连接，已知UB=220∠-10°伏，其UAB=(  )伏。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220∠20°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220∠140°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380∠140°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380∠20°</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 )是登杆作业时必备的保护用具,无论用登高板或脚扣都要用其配合使用。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梯子</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手套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链式配线适用于相距较近，且不太重要的小容量负荷场所，但链接独立负荷不宜超过(  )个。</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3～4；</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5～6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纯电感电路的感抗为(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ωL</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1/ωL</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1/2πfL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电气设备的接地电阻应该满足什么要求？(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接地电阻应该越大越好。</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接地电阻应该越小越好。</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接地电阻应该符合国家标准。</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接地电阻应该越小越好，但不能低于国家标准。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基尔霍夫电流定律的数学表达式是(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∑I入=∑I出</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∑E=∑IR</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U=IR</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E=I(R+r)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串励直流电动机的机械特性是(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一条直线</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双曲线</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抛物线</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圆弧线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电流互感器二次侧K2端的接地属于( )接地。</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工作</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保护</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重复</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防雷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对电机各绕组的绝缘检查，要求是:电动机每1KV工作电压，绝缘电阻(  )。</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小于0.5MΩ</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大于等于1MΩ</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等于0.5MΩ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数字式仪表结构由以下四部分组成:测量线路.A/D转换器.显示屏及(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电源</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选择开关</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表棒</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窃电时间无法查明时，窃电日数至少按(  )天计算。</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30天;</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90天;</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180天;</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210天;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特种作业操作证每(  )件复审1次。</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漏电保护器的使用是防止(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触电事故</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电荷超负荷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事故情况下，在全站无电后，应将(  )支路断路器分闸断开。</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各出线</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由各级电压的电力线路,将各种发电厂.变电所和电力用户联系起来的一个(  )和用电的全体,叫做电力体系。</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发电.输电.配电</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发电.输电.变电</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变电.输电.配电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过电流继电器的返回系数(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小于1</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大于1</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等于1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导线的中间接头采用铰接时，先在中间互绞(  )圈。</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1</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单相半桥逆变器(电压型)的直流接有两个相互串联的(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容量足够大的电容</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大电感</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容量足够小的电容</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小电感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小母线编号中,符号"~'标明(  )性质。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正极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负极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沟通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防止电气误操作的措施包括组织措施和(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绝缘措施;</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安全措施;</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接地措施;</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技术措施.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对于照明负荷，刀开关的额定电流大于负荷电流的(  )倍</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在TN—C系统中，用电设备的金属外壳应当接( )干线。</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PEN</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N</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PE</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380/220V低压供电系统是指(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线电压220V，相电压380V</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线电压380V，相电压220V</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线电压.相电压均为380V</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线电压.相电压均为220V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在任何情况下，移动式电气设备的绝缘电阻不得低于(  )MΩ。</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使用剥线钳时应选用比导线直径(  )的刀口。</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稍大</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较大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确定电流所产生磁场的方向的定则是由(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欧姆定律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右手螺旋定律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基尔霍夫定律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《中华人民共和国安全生产法》规定，生产经营单位与从业人员订立的劳动合同，应当载明有关保障从业人员(  ).防止职业危害，以及为从业人员办理工伤保险事项。</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劳动安全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劳动权利</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教育和培训</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福利待遇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锡焊晶体管等弱电元件应用(  )Ｗ的电烙铁为宜。</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中断供电会在政治上，经济上造成较大损失的负荷属于(  )类负荷。</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改变励磁电路电阻时，并励直流电动机的人工机械特性与其自然机械特性比较，其特性硬度(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稍有增加</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变的很硬</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变软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电流经过的路径称为(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电桥</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支路</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电路</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电弧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装设接地线,当检验明确无电压后,应立即将检修设备接地并(  )短路。</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https://d.book118.com/987021062156006052</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8702106215600605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