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BOD自动在线监测仪项目计划设计方案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00" w:history="1">
        <w:r>
          <w:rPr>
            <w:rFonts w:ascii="仿宋" w:eastAsia="仿宋" w:hAnsi="仿宋" w:cs="仿宋" w:hint="eastAsia"/>
            <w:lang w:eastAsia="zh-CN"/>
          </w:rPr>
          <w:t>前言</w:t>
        </w:r>
        <w:r>
          <w:tab/>
        </w:r>
        <w:r>
          <w:fldChar w:fldCharType="begin"/>
        </w:r>
        <w:r>
          <w:instrText xml:space="preserve"> PAGEREF _Toc21700 \h </w:instrText>
        </w:r>
        <w:r>
          <w:fldChar w:fldCharType="separate"/>
        </w:r>
        <w:r>
          <w:t>3</w:t>
        </w:r>
        <w:r>
          <w:fldChar w:fldCharType="end"/>
        </w:r>
      </w:hyperlink>
    </w:p>
    <w:p>
      <w:pPr>
        <w:pStyle w:val="TOC1"/>
        <w:tabs>
          <w:tab w:val="right" w:leader="dot" w:pos="8306"/>
        </w:tabs>
      </w:pPr>
      <w:hyperlink w:anchor="_Toc27097" w:history="1">
        <w:r>
          <w:rPr>
            <w:rFonts w:ascii="仿宋" w:eastAsia="仿宋" w:hAnsi="仿宋" w:cs="仿宋" w:hint="eastAsia"/>
            <w:lang w:eastAsia="zh-CN"/>
          </w:rPr>
          <w:t>一、工艺说明</w:t>
        </w:r>
        <w:r>
          <w:tab/>
        </w:r>
        <w:r>
          <w:fldChar w:fldCharType="begin"/>
        </w:r>
        <w:r>
          <w:instrText xml:space="preserve"> PAGEREF _Toc27097 \h </w:instrText>
        </w:r>
        <w:r>
          <w:fldChar w:fldCharType="separate"/>
        </w:r>
        <w:r>
          <w:t>3</w:t>
        </w:r>
        <w:r>
          <w:fldChar w:fldCharType="end"/>
        </w:r>
      </w:hyperlink>
    </w:p>
    <w:p>
      <w:pPr>
        <w:pStyle w:val="TOC2"/>
        <w:tabs>
          <w:tab w:val="right" w:leader="dot" w:pos="8306"/>
        </w:tabs>
      </w:pPr>
      <w:hyperlink w:anchor="_Toc1150" w:history="1">
        <w:r>
          <w:rPr>
            <w:rFonts w:ascii="仿宋" w:eastAsia="仿宋" w:hAnsi="仿宋" w:cs="仿宋" w:hint="eastAsia"/>
            <w:lang w:eastAsia="zh-CN"/>
          </w:rPr>
          <w:t>(一)、技术管理特点</w:t>
        </w:r>
        <w:r>
          <w:tab/>
        </w:r>
        <w:r>
          <w:fldChar w:fldCharType="begin"/>
        </w:r>
        <w:r>
          <w:instrText xml:space="preserve"> PAGEREF _Toc1150 \h </w:instrText>
        </w:r>
        <w:r>
          <w:fldChar w:fldCharType="separate"/>
        </w:r>
        <w:r>
          <w:t>3</w:t>
        </w:r>
        <w:r>
          <w:fldChar w:fldCharType="end"/>
        </w:r>
      </w:hyperlink>
    </w:p>
    <w:p>
      <w:pPr>
        <w:pStyle w:val="TOC2"/>
        <w:tabs>
          <w:tab w:val="right" w:leader="dot" w:pos="8306"/>
        </w:tabs>
      </w:pPr>
      <w:hyperlink w:anchor="_Toc25426" w:history="1">
        <w:r>
          <w:rPr>
            <w:rFonts w:ascii="仿宋" w:eastAsia="仿宋" w:hAnsi="仿宋" w:cs="仿宋" w:hint="eastAsia"/>
            <w:lang w:eastAsia="zh-CN"/>
          </w:rPr>
          <w:t>(二)、BOD自动在线监测仪项目工艺技术设计方案</w:t>
        </w:r>
        <w:r>
          <w:tab/>
        </w:r>
        <w:r>
          <w:fldChar w:fldCharType="begin"/>
        </w:r>
        <w:r>
          <w:instrText xml:space="preserve"> PAGEREF _Toc25426 \h </w:instrText>
        </w:r>
        <w:r>
          <w:fldChar w:fldCharType="separate"/>
        </w:r>
        <w:r>
          <w:t>4</w:t>
        </w:r>
        <w:r>
          <w:fldChar w:fldCharType="end"/>
        </w:r>
      </w:hyperlink>
    </w:p>
    <w:p>
      <w:pPr>
        <w:pStyle w:val="TOC2"/>
        <w:tabs>
          <w:tab w:val="right" w:leader="dot" w:pos="8306"/>
        </w:tabs>
      </w:pPr>
      <w:hyperlink w:anchor="_Toc17726" w:history="1">
        <w:r>
          <w:rPr>
            <w:rFonts w:ascii="仿宋" w:eastAsia="仿宋" w:hAnsi="仿宋" w:cs="仿宋" w:hint="eastAsia"/>
            <w:lang w:eastAsia="zh-CN"/>
          </w:rPr>
          <w:t>(三)、设备选型方案</w:t>
        </w:r>
        <w:r>
          <w:tab/>
        </w:r>
        <w:r>
          <w:fldChar w:fldCharType="begin"/>
        </w:r>
        <w:r>
          <w:instrText xml:space="preserve"> PAGEREF _Toc17726 \h </w:instrText>
        </w:r>
        <w:r>
          <w:fldChar w:fldCharType="separate"/>
        </w:r>
        <w:r>
          <w:t>5</w:t>
        </w:r>
        <w:r>
          <w:fldChar w:fldCharType="end"/>
        </w:r>
      </w:hyperlink>
    </w:p>
    <w:p>
      <w:pPr>
        <w:pStyle w:val="TOC1"/>
        <w:tabs>
          <w:tab w:val="right" w:leader="dot" w:pos="8306"/>
        </w:tabs>
      </w:pPr>
      <w:hyperlink w:anchor="_Toc17459" w:history="1">
        <w:r>
          <w:rPr>
            <w:rFonts w:ascii="仿宋" w:eastAsia="仿宋" w:hAnsi="仿宋" w:cs="仿宋" w:hint="eastAsia"/>
            <w:lang w:eastAsia="zh-CN"/>
          </w:rPr>
          <w:t>二、BOD自动在线监测仪项目绩效评估</w:t>
        </w:r>
        <w:r>
          <w:tab/>
        </w:r>
        <w:r>
          <w:fldChar w:fldCharType="begin"/>
        </w:r>
        <w:r>
          <w:instrText xml:space="preserve"> PAGEREF _Toc17459 \h </w:instrText>
        </w:r>
        <w:r>
          <w:fldChar w:fldCharType="separate"/>
        </w:r>
        <w:r>
          <w:t>7</w:t>
        </w:r>
        <w:r>
          <w:fldChar w:fldCharType="end"/>
        </w:r>
      </w:hyperlink>
    </w:p>
    <w:p>
      <w:pPr>
        <w:pStyle w:val="TOC2"/>
        <w:tabs>
          <w:tab w:val="right" w:leader="dot" w:pos="8306"/>
        </w:tabs>
      </w:pPr>
      <w:hyperlink w:anchor="_Toc14677" w:history="1">
        <w:r>
          <w:rPr>
            <w:rFonts w:ascii="仿宋" w:eastAsia="仿宋" w:hAnsi="仿宋" w:cs="仿宋" w:hint="eastAsia"/>
            <w:lang w:eastAsia="zh-CN"/>
          </w:rPr>
          <w:t>(一)、绩效评估指标</w:t>
        </w:r>
        <w:r>
          <w:tab/>
        </w:r>
        <w:r>
          <w:fldChar w:fldCharType="begin"/>
        </w:r>
        <w:r>
          <w:instrText xml:space="preserve"> PAGEREF _Toc14677 \h </w:instrText>
        </w:r>
        <w:r>
          <w:fldChar w:fldCharType="separate"/>
        </w:r>
        <w:r>
          <w:t>7</w:t>
        </w:r>
        <w:r>
          <w:fldChar w:fldCharType="end"/>
        </w:r>
      </w:hyperlink>
    </w:p>
    <w:p>
      <w:pPr>
        <w:pStyle w:val="TOC2"/>
        <w:tabs>
          <w:tab w:val="right" w:leader="dot" w:pos="8306"/>
        </w:tabs>
      </w:pPr>
      <w:hyperlink w:anchor="_Toc9051" w:history="1">
        <w:r>
          <w:rPr>
            <w:rFonts w:ascii="仿宋" w:eastAsia="仿宋" w:hAnsi="仿宋" w:cs="仿宋" w:hint="eastAsia"/>
            <w:lang w:eastAsia="zh-CN"/>
          </w:rPr>
          <w:t>(二)、绩效评估方法</w:t>
        </w:r>
        <w:r>
          <w:tab/>
        </w:r>
        <w:r>
          <w:fldChar w:fldCharType="begin"/>
        </w:r>
        <w:r>
          <w:instrText xml:space="preserve"> PAGEREF _Toc9051 \h </w:instrText>
        </w:r>
        <w:r>
          <w:fldChar w:fldCharType="separate"/>
        </w:r>
        <w:r>
          <w:t>8</w:t>
        </w:r>
        <w:r>
          <w:fldChar w:fldCharType="end"/>
        </w:r>
      </w:hyperlink>
    </w:p>
    <w:p>
      <w:pPr>
        <w:pStyle w:val="TOC2"/>
        <w:tabs>
          <w:tab w:val="right" w:leader="dot" w:pos="8306"/>
        </w:tabs>
      </w:pPr>
      <w:hyperlink w:anchor="_Toc27315" w:history="1">
        <w:r>
          <w:rPr>
            <w:rFonts w:ascii="仿宋" w:eastAsia="仿宋" w:hAnsi="仿宋" w:cs="仿宋" w:hint="eastAsia"/>
            <w:lang w:eastAsia="zh-CN"/>
          </w:rPr>
          <w:t>(三)、绩效评估周期</w:t>
        </w:r>
        <w:r>
          <w:tab/>
        </w:r>
        <w:r>
          <w:fldChar w:fldCharType="begin"/>
        </w:r>
        <w:r>
          <w:instrText xml:space="preserve"> PAGEREF _Toc27315 \h </w:instrText>
        </w:r>
        <w:r>
          <w:fldChar w:fldCharType="separate"/>
        </w:r>
        <w:r>
          <w:t>9</w:t>
        </w:r>
        <w:r>
          <w:fldChar w:fldCharType="end"/>
        </w:r>
      </w:hyperlink>
    </w:p>
    <w:p>
      <w:pPr>
        <w:pStyle w:val="TOC1"/>
        <w:tabs>
          <w:tab w:val="right" w:leader="dot" w:pos="8306"/>
        </w:tabs>
      </w:pPr>
      <w:hyperlink w:anchor="_Toc8029" w:history="1">
        <w:r>
          <w:rPr>
            <w:rFonts w:ascii="仿宋" w:eastAsia="仿宋" w:hAnsi="仿宋" w:cs="仿宋" w:hint="eastAsia"/>
            <w:lang w:eastAsia="zh-CN"/>
          </w:rPr>
          <w:t>三、BOD自动在线监测仪项目建设背景及必要性分析</w:t>
        </w:r>
        <w:r>
          <w:tab/>
        </w:r>
        <w:r>
          <w:fldChar w:fldCharType="begin"/>
        </w:r>
        <w:r>
          <w:instrText xml:space="preserve"> PAGEREF _Toc8029 \h </w:instrText>
        </w:r>
        <w:r>
          <w:fldChar w:fldCharType="separate"/>
        </w:r>
        <w:r>
          <w:t>10</w:t>
        </w:r>
        <w:r>
          <w:fldChar w:fldCharType="end"/>
        </w:r>
      </w:hyperlink>
    </w:p>
    <w:p>
      <w:pPr>
        <w:pStyle w:val="TOC2"/>
        <w:tabs>
          <w:tab w:val="right" w:leader="dot" w:pos="8306"/>
        </w:tabs>
      </w:pPr>
      <w:hyperlink w:anchor="_Toc20601" w:history="1">
        <w:r>
          <w:rPr>
            <w:rFonts w:ascii="仿宋" w:eastAsia="仿宋" w:hAnsi="仿宋" w:cs="仿宋" w:hint="eastAsia"/>
            <w:lang w:eastAsia="zh-CN"/>
          </w:rPr>
          <w:t>(一)、BOD自动在线监测仪项目背景分析</w:t>
        </w:r>
        <w:r>
          <w:tab/>
        </w:r>
        <w:r>
          <w:fldChar w:fldCharType="begin"/>
        </w:r>
        <w:r>
          <w:instrText xml:space="preserve"> PAGEREF _Toc20601 \h </w:instrText>
        </w:r>
        <w:r>
          <w:fldChar w:fldCharType="separate"/>
        </w:r>
        <w:r>
          <w:t>10</w:t>
        </w:r>
        <w:r>
          <w:fldChar w:fldCharType="end"/>
        </w:r>
      </w:hyperlink>
    </w:p>
    <w:p>
      <w:pPr>
        <w:pStyle w:val="TOC2"/>
        <w:tabs>
          <w:tab w:val="right" w:leader="dot" w:pos="8306"/>
        </w:tabs>
      </w:pPr>
      <w:hyperlink w:anchor="_Toc16967" w:history="1">
        <w:r>
          <w:rPr>
            <w:rFonts w:ascii="仿宋" w:eastAsia="仿宋" w:hAnsi="仿宋" w:cs="仿宋" w:hint="eastAsia"/>
            <w:lang w:eastAsia="zh-CN"/>
          </w:rPr>
          <w:t>(二)、BOD自动在线监测仪项目建设必要性分析</w:t>
        </w:r>
        <w:r>
          <w:tab/>
        </w:r>
        <w:r>
          <w:fldChar w:fldCharType="begin"/>
        </w:r>
        <w:r>
          <w:instrText xml:space="preserve"> PAGEREF _Toc16967 \h </w:instrText>
        </w:r>
        <w:r>
          <w:fldChar w:fldCharType="separate"/>
        </w:r>
        <w:r>
          <w:t>12</w:t>
        </w:r>
        <w:r>
          <w:fldChar w:fldCharType="end"/>
        </w:r>
      </w:hyperlink>
    </w:p>
    <w:p>
      <w:pPr>
        <w:pStyle w:val="TOC1"/>
        <w:tabs>
          <w:tab w:val="right" w:leader="dot" w:pos="8306"/>
        </w:tabs>
      </w:pPr>
      <w:hyperlink w:anchor="_Toc17958" w:history="1">
        <w:r>
          <w:rPr>
            <w:rFonts w:ascii="仿宋" w:eastAsia="仿宋" w:hAnsi="仿宋" w:cs="仿宋" w:hint="eastAsia"/>
            <w:lang w:eastAsia="zh-CN"/>
          </w:rPr>
          <w:t>四、BOD自动在线监测仪项目概论</w:t>
        </w:r>
        <w:r>
          <w:tab/>
        </w:r>
        <w:r>
          <w:fldChar w:fldCharType="begin"/>
        </w:r>
        <w:r>
          <w:instrText xml:space="preserve"> PAGEREF _Toc17958 \h </w:instrText>
        </w:r>
        <w:r>
          <w:fldChar w:fldCharType="separate"/>
        </w:r>
        <w:r>
          <w:t>13</w:t>
        </w:r>
        <w:r>
          <w:fldChar w:fldCharType="end"/>
        </w:r>
      </w:hyperlink>
    </w:p>
    <w:p>
      <w:pPr>
        <w:pStyle w:val="TOC2"/>
        <w:tabs>
          <w:tab w:val="right" w:leader="dot" w:pos="8306"/>
        </w:tabs>
      </w:pPr>
      <w:hyperlink w:anchor="_Toc13471" w:history="1">
        <w:r>
          <w:rPr>
            <w:rFonts w:ascii="仿宋" w:eastAsia="仿宋" w:hAnsi="仿宋" w:cs="仿宋" w:hint="eastAsia"/>
            <w:lang w:eastAsia="zh-CN"/>
          </w:rPr>
          <w:t>(一)、BOD自动在线监测仪项目概况</w:t>
        </w:r>
        <w:r>
          <w:tab/>
        </w:r>
        <w:r>
          <w:fldChar w:fldCharType="begin"/>
        </w:r>
        <w:r>
          <w:instrText xml:space="preserve"> PAGEREF _Toc13471 \h </w:instrText>
        </w:r>
        <w:r>
          <w:fldChar w:fldCharType="separate"/>
        </w:r>
        <w:r>
          <w:t>13</w:t>
        </w:r>
        <w:r>
          <w:fldChar w:fldCharType="end"/>
        </w:r>
      </w:hyperlink>
    </w:p>
    <w:p>
      <w:pPr>
        <w:pStyle w:val="TOC2"/>
        <w:tabs>
          <w:tab w:val="right" w:leader="dot" w:pos="8306"/>
        </w:tabs>
      </w:pPr>
      <w:hyperlink w:anchor="_Toc10532" w:history="1">
        <w:r>
          <w:rPr>
            <w:rFonts w:ascii="仿宋" w:eastAsia="仿宋" w:hAnsi="仿宋" w:cs="仿宋" w:hint="eastAsia"/>
            <w:lang w:eastAsia="zh-CN"/>
          </w:rPr>
          <w:t>(二)、BOD自动在线监测仪项目目标</w:t>
        </w:r>
        <w:r>
          <w:tab/>
        </w:r>
        <w:r>
          <w:fldChar w:fldCharType="begin"/>
        </w:r>
        <w:r>
          <w:instrText xml:space="preserve"> PAGEREF _Toc10532 \h </w:instrText>
        </w:r>
        <w:r>
          <w:fldChar w:fldCharType="separate"/>
        </w:r>
        <w:r>
          <w:t>16</w:t>
        </w:r>
        <w:r>
          <w:fldChar w:fldCharType="end"/>
        </w:r>
      </w:hyperlink>
    </w:p>
    <w:p>
      <w:pPr>
        <w:pStyle w:val="TOC2"/>
        <w:tabs>
          <w:tab w:val="right" w:leader="dot" w:pos="8306"/>
        </w:tabs>
      </w:pPr>
      <w:hyperlink w:anchor="_Toc16697" w:history="1">
        <w:r>
          <w:rPr>
            <w:rFonts w:ascii="仿宋" w:eastAsia="仿宋" w:hAnsi="仿宋" w:cs="仿宋" w:hint="eastAsia"/>
            <w:lang w:eastAsia="zh-CN"/>
          </w:rPr>
          <w:t>(三)、BOD自动在线监测仪项目提出的理由</w:t>
        </w:r>
        <w:r>
          <w:tab/>
        </w:r>
        <w:r>
          <w:fldChar w:fldCharType="begin"/>
        </w:r>
        <w:r>
          <w:instrText xml:space="preserve"> PAGEREF _Toc16697 \h </w:instrText>
        </w:r>
        <w:r>
          <w:fldChar w:fldCharType="separate"/>
        </w:r>
        <w:r>
          <w:t>17</w:t>
        </w:r>
        <w:r>
          <w:fldChar w:fldCharType="end"/>
        </w:r>
      </w:hyperlink>
    </w:p>
    <w:p>
      <w:pPr>
        <w:pStyle w:val="TOC2"/>
        <w:tabs>
          <w:tab w:val="right" w:leader="dot" w:pos="8306"/>
        </w:tabs>
      </w:pPr>
      <w:hyperlink w:anchor="_Toc14268" w:history="1">
        <w:r>
          <w:rPr>
            <w:rFonts w:ascii="仿宋" w:eastAsia="仿宋" w:hAnsi="仿宋" w:cs="仿宋" w:hint="eastAsia"/>
            <w:lang w:eastAsia="zh-CN"/>
          </w:rPr>
          <w:t>(四)、BOD自动在线监测仪项目意义</w:t>
        </w:r>
        <w:r>
          <w:tab/>
        </w:r>
        <w:r>
          <w:fldChar w:fldCharType="begin"/>
        </w:r>
        <w:r>
          <w:instrText xml:space="preserve"> PAGEREF _Toc14268 \h </w:instrText>
        </w:r>
        <w:r>
          <w:fldChar w:fldCharType="separate"/>
        </w:r>
        <w:r>
          <w:t>19</w:t>
        </w:r>
        <w:r>
          <w:fldChar w:fldCharType="end"/>
        </w:r>
      </w:hyperlink>
    </w:p>
    <w:p>
      <w:pPr>
        <w:pStyle w:val="TOC2"/>
        <w:tabs>
          <w:tab w:val="right" w:leader="dot" w:pos="8306"/>
        </w:tabs>
      </w:pPr>
      <w:hyperlink w:anchor="_Toc30937" w:history="1">
        <w:r>
          <w:rPr>
            <w:rFonts w:ascii="仿宋" w:eastAsia="仿宋" w:hAnsi="仿宋" w:cs="仿宋" w:hint="eastAsia"/>
            <w:lang w:eastAsia="zh-CN"/>
          </w:rPr>
          <w:t>(五)、BOD自动在线监测仪项目背景</w:t>
        </w:r>
        <w:r>
          <w:tab/>
        </w:r>
        <w:r>
          <w:fldChar w:fldCharType="begin"/>
        </w:r>
        <w:r>
          <w:instrText xml:space="preserve"> PAGEREF _Toc30937 \h </w:instrText>
        </w:r>
        <w:r>
          <w:fldChar w:fldCharType="separate"/>
        </w:r>
        <w:r>
          <w:t>19</w:t>
        </w:r>
        <w:r>
          <w:fldChar w:fldCharType="end"/>
        </w:r>
      </w:hyperlink>
    </w:p>
    <w:p>
      <w:pPr>
        <w:pStyle w:val="TOC1"/>
        <w:tabs>
          <w:tab w:val="right" w:leader="dot" w:pos="8306"/>
        </w:tabs>
      </w:pPr>
      <w:hyperlink w:anchor="_Toc25794" w:history="1">
        <w:r>
          <w:rPr>
            <w:rFonts w:ascii="仿宋" w:eastAsia="仿宋" w:hAnsi="仿宋" w:cs="仿宋" w:hint="eastAsia"/>
            <w:lang w:eastAsia="zh-CN"/>
          </w:rPr>
          <w:t>五、BOD自动在线监测仪项目危机管理</w:t>
        </w:r>
        <w:r>
          <w:tab/>
        </w:r>
        <w:r>
          <w:fldChar w:fldCharType="begin"/>
        </w:r>
        <w:r>
          <w:instrText xml:space="preserve"> PAGEREF _Toc25794 \h </w:instrText>
        </w:r>
        <w:r>
          <w:fldChar w:fldCharType="separate"/>
        </w:r>
        <w:r>
          <w:t>20</w:t>
        </w:r>
        <w:r>
          <w:fldChar w:fldCharType="end"/>
        </w:r>
      </w:hyperlink>
    </w:p>
    <w:p>
      <w:pPr>
        <w:pStyle w:val="TOC2"/>
        <w:tabs>
          <w:tab w:val="right" w:leader="dot" w:pos="8306"/>
        </w:tabs>
      </w:pPr>
      <w:hyperlink w:anchor="_Toc31672" w:history="1">
        <w:r>
          <w:rPr>
            <w:rFonts w:ascii="仿宋" w:eastAsia="仿宋" w:hAnsi="仿宋" w:cs="仿宋" w:hint="eastAsia"/>
            <w:lang w:eastAsia="zh-CN"/>
          </w:rPr>
          <w:t>(一)、危机预警与识别</w:t>
        </w:r>
        <w:r>
          <w:tab/>
        </w:r>
        <w:r>
          <w:fldChar w:fldCharType="begin"/>
        </w:r>
        <w:r>
          <w:instrText xml:space="preserve"> PAGEREF _Toc31672 \h </w:instrText>
        </w:r>
        <w:r>
          <w:fldChar w:fldCharType="separate"/>
        </w:r>
        <w:r>
          <w:t>20</w:t>
        </w:r>
        <w:r>
          <w:fldChar w:fldCharType="end"/>
        </w:r>
      </w:hyperlink>
    </w:p>
    <w:p>
      <w:pPr>
        <w:pStyle w:val="TOC2"/>
        <w:tabs>
          <w:tab w:val="right" w:leader="dot" w:pos="8306"/>
        </w:tabs>
      </w:pPr>
      <w:hyperlink w:anchor="_Toc11632" w:history="1">
        <w:r>
          <w:rPr>
            <w:rFonts w:ascii="仿宋" w:eastAsia="仿宋" w:hAnsi="仿宋" w:cs="仿宋" w:hint="eastAsia"/>
            <w:lang w:eastAsia="zh-CN"/>
          </w:rPr>
          <w:t>(二)、危机应对与恢复</w:t>
        </w:r>
        <w:r>
          <w:tab/>
        </w:r>
        <w:r>
          <w:fldChar w:fldCharType="begin"/>
        </w:r>
        <w:r>
          <w:instrText xml:space="preserve"> PAGEREF _Toc11632 \h </w:instrText>
        </w:r>
        <w:r>
          <w:fldChar w:fldCharType="separate"/>
        </w:r>
        <w:r>
          <w:t>21</w:t>
        </w:r>
        <w:r>
          <w:fldChar w:fldCharType="end"/>
        </w:r>
      </w:hyperlink>
    </w:p>
    <w:p>
      <w:pPr>
        <w:pStyle w:val="TOC1"/>
        <w:tabs>
          <w:tab w:val="right" w:leader="dot" w:pos="8306"/>
        </w:tabs>
      </w:pPr>
      <w:hyperlink w:anchor="_Toc24681" w:history="1">
        <w:r>
          <w:rPr>
            <w:rFonts w:ascii="仿宋" w:eastAsia="仿宋" w:hAnsi="仿宋" w:cs="仿宋" w:hint="eastAsia"/>
            <w:lang w:eastAsia="zh-CN"/>
          </w:rPr>
          <w:t>六、BOD自动在线监测仪项目土建工程</w:t>
        </w:r>
        <w:r>
          <w:tab/>
        </w:r>
        <w:r>
          <w:fldChar w:fldCharType="begin"/>
        </w:r>
        <w:r>
          <w:instrText xml:space="preserve"> PAGEREF _Toc24681 \h </w:instrText>
        </w:r>
        <w:r>
          <w:fldChar w:fldCharType="separate"/>
        </w:r>
        <w:r>
          <w:t>23</w:t>
        </w:r>
        <w:r>
          <w:fldChar w:fldCharType="end"/>
        </w:r>
      </w:hyperlink>
    </w:p>
    <w:p>
      <w:pPr>
        <w:pStyle w:val="TOC2"/>
        <w:tabs>
          <w:tab w:val="right" w:leader="dot" w:pos="8306"/>
        </w:tabs>
      </w:pPr>
      <w:hyperlink w:anchor="_Toc11083" w:history="1">
        <w:r>
          <w:rPr>
            <w:rFonts w:ascii="仿宋" w:eastAsia="仿宋" w:hAnsi="仿宋" w:cs="仿宋" w:hint="eastAsia"/>
            <w:lang w:eastAsia="zh-CN"/>
          </w:rPr>
          <w:t>(一)、建筑工程设计原则</w:t>
        </w:r>
        <w:r>
          <w:tab/>
        </w:r>
        <w:r>
          <w:fldChar w:fldCharType="begin"/>
        </w:r>
        <w:r>
          <w:instrText xml:space="preserve"> PAGEREF _Toc11083 \h </w:instrText>
        </w:r>
        <w:r>
          <w:fldChar w:fldCharType="separate"/>
        </w:r>
        <w:r>
          <w:t>23</w:t>
        </w:r>
        <w:r>
          <w:fldChar w:fldCharType="end"/>
        </w:r>
      </w:hyperlink>
    </w:p>
    <w:p>
      <w:pPr>
        <w:pStyle w:val="TOC2"/>
        <w:tabs>
          <w:tab w:val="right" w:leader="dot" w:pos="8306"/>
        </w:tabs>
      </w:pPr>
      <w:hyperlink w:anchor="_Toc10930" w:history="1">
        <w:r>
          <w:rPr>
            <w:rFonts w:ascii="仿宋" w:eastAsia="仿宋" w:hAnsi="仿宋" w:cs="仿宋" w:hint="eastAsia"/>
            <w:lang w:eastAsia="zh-CN"/>
          </w:rPr>
          <w:t>(二)、土建工程设计年限及安全等级</w:t>
        </w:r>
        <w:r>
          <w:tab/>
        </w:r>
        <w:r>
          <w:fldChar w:fldCharType="begin"/>
        </w:r>
        <w:r>
          <w:instrText xml:space="preserve"> PAGEREF _Toc10930 \h </w:instrText>
        </w:r>
        <w:r>
          <w:fldChar w:fldCharType="separate"/>
        </w:r>
        <w:r>
          <w:t>24</w:t>
        </w:r>
        <w:r>
          <w:fldChar w:fldCharType="end"/>
        </w:r>
      </w:hyperlink>
    </w:p>
    <w:p>
      <w:pPr>
        <w:pStyle w:val="TOC2"/>
        <w:tabs>
          <w:tab w:val="right" w:leader="dot" w:pos="8306"/>
        </w:tabs>
      </w:pPr>
      <w:hyperlink w:anchor="_Toc10760" w:history="1">
        <w:r>
          <w:rPr>
            <w:rFonts w:ascii="仿宋" w:eastAsia="仿宋" w:hAnsi="仿宋" w:cs="仿宋" w:hint="eastAsia"/>
            <w:lang w:eastAsia="zh-CN"/>
          </w:rPr>
          <w:t>(三)、建筑工程设计总体要求</w:t>
        </w:r>
        <w:r>
          <w:tab/>
        </w:r>
        <w:r>
          <w:fldChar w:fldCharType="begin"/>
        </w:r>
        <w:r>
          <w:instrText xml:space="preserve"> PAGEREF _Toc10760 \h </w:instrText>
        </w:r>
        <w:r>
          <w:fldChar w:fldCharType="separate"/>
        </w:r>
        <w:r>
          <w:t>25</w:t>
        </w:r>
        <w:r>
          <w:fldChar w:fldCharType="end"/>
        </w:r>
      </w:hyperlink>
    </w:p>
    <w:p>
      <w:pPr>
        <w:pStyle w:val="TOC2"/>
        <w:tabs>
          <w:tab w:val="right" w:leader="dot" w:pos="8306"/>
        </w:tabs>
      </w:pPr>
      <w:hyperlink w:anchor="_Toc6735" w:history="1">
        <w:r>
          <w:rPr>
            <w:rFonts w:ascii="仿宋" w:eastAsia="仿宋" w:hAnsi="仿宋" w:cs="仿宋" w:hint="eastAsia"/>
            <w:lang w:eastAsia="zh-CN"/>
          </w:rPr>
          <w:t>(四)、土建工程建设指标</w:t>
        </w:r>
        <w:r>
          <w:tab/>
        </w:r>
        <w:r>
          <w:fldChar w:fldCharType="begin"/>
        </w:r>
        <w:r>
          <w:instrText xml:space="preserve"> PAGEREF _Toc6735 \h </w:instrText>
        </w:r>
        <w:r>
          <w:fldChar w:fldCharType="separate"/>
        </w:r>
        <w:r>
          <w:t>26</w:t>
        </w:r>
        <w:r>
          <w:fldChar w:fldCharType="end"/>
        </w:r>
      </w:hyperlink>
    </w:p>
    <w:p>
      <w:pPr>
        <w:pStyle w:val="TOC1"/>
        <w:tabs>
          <w:tab w:val="right" w:leader="dot" w:pos="8306"/>
        </w:tabs>
      </w:pPr>
      <w:hyperlink w:anchor="_Toc2511" w:history="1">
        <w:r>
          <w:rPr>
            <w:rFonts w:ascii="仿宋" w:eastAsia="仿宋" w:hAnsi="仿宋" w:cs="仿宋" w:hint="eastAsia"/>
            <w:lang w:eastAsia="zh-CN"/>
          </w:rPr>
          <w:t>七、BOD自动在线监测仪项目风险管理</w:t>
        </w:r>
        <w:r>
          <w:tab/>
        </w:r>
        <w:r>
          <w:fldChar w:fldCharType="begin"/>
        </w:r>
        <w:r>
          <w:instrText xml:space="preserve"> PAGEREF _Toc2511 \h </w:instrText>
        </w:r>
        <w:r>
          <w:fldChar w:fldCharType="separate"/>
        </w:r>
        <w:r>
          <w:t>26</w:t>
        </w:r>
        <w:r>
          <w:fldChar w:fldCharType="end"/>
        </w:r>
      </w:hyperlink>
    </w:p>
    <w:p>
      <w:pPr>
        <w:pStyle w:val="TOC2"/>
        <w:tabs>
          <w:tab w:val="right" w:leader="dot" w:pos="8306"/>
        </w:tabs>
      </w:pPr>
      <w:hyperlink w:anchor="_Toc6337" w:history="1">
        <w:r>
          <w:rPr>
            <w:rFonts w:ascii="仿宋" w:eastAsia="仿宋" w:hAnsi="仿宋" w:cs="仿宋" w:hint="eastAsia"/>
            <w:lang w:eastAsia="zh-CN"/>
          </w:rPr>
          <w:t>(一)、风险识别与评估</w:t>
        </w:r>
        <w:r>
          <w:tab/>
        </w:r>
        <w:r>
          <w:fldChar w:fldCharType="begin"/>
        </w:r>
        <w:r>
          <w:instrText xml:space="preserve"> PAGEREF _Toc6337 \h </w:instrText>
        </w:r>
        <w:r>
          <w:fldChar w:fldCharType="separate"/>
        </w:r>
        <w:r>
          <w:t>26</w:t>
        </w:r>
        <w:r>
          <w:fldChar w:fldCharType="end"/>
        </w:r>
      </w:hyperlink>
    </w:p>
    <w:p>
      <w:pPr>
        <w:pStyle w:val="TOC2"/>
        <w:tabs>
          <w:tab w:val="right" w:leader="dot" w:pos="8306"/>
        </w:tabs>
      </w:pPr>
      <w:hyperlink w:anchor="_Toc14408" w:history="1">
        <w:r>
          <w:rPr>
            <w:rFonts w:ascii="仿宋" w:eastAsia="仿宋" w:hAnsi="仿宋" w:cs="仿宋" w:hint="eastAsia"/>
            <w:lang w:eastAsia="zh-CN"/>
          </w:rPr>
          <w:t>(二)、风险应对策略</w:t>
        </w:r>
        <w:r>
          <w:tab/>
        </w:r>
        <w:r>
          <w:fldChar w:fldCharType="begin"/>
        </w:r>
        <w:r>
          <w:instrText xml:space="preserve"> PAGEREF _Toc14408 \h </w:instrText>
        </w:r>
        <w:r>
          <w:fldChar w:fldCharType="separate"/>
        </w:r>
        <w:r>
          <w:t>28</w:t>
        </w:r>
        <w:r>
          <w:fldChar w:fldCharType="end"/>
        </w:r>
      </w:hyperlink>
    </w:p>
    <w:p>
      <w:pPr>
        <w:pStyle w:val="TOC2"/>
        <w:tabs>
          <w:tab w:val="right" w:leader="dot" w:pos="8306"/>
        </w:tabs>
      </w:pPr>
      <w:hyperlink w:anchor="_Toc1679" w:history="1">
        <w:r>
          <w:rPr>
            <w:rFonts w:ascii="仿宋" w:eastAsia="仿宋" w:hAnsi="仿宋" w:cs="仿宋" w:hint="eastAsia"/>
            <w:lang w:eastAsia="zh-CN"/>
          </w:rPr>
          <w:t>(三)、风险监控与控制</w:t>
        </w:r>
        <w:r>
          <w:tab/>
        </w:r>
        <w:r>
          <w:fldChar w:fldCharType="begin"/>
        </w:r>
        <w:r>
          <w:instrText xml:space="preserve"> PAGEREF _Toc1679 \h </w:instrText>
        </w:r>
        <w:r>
          <w:fldChar w:fldCharType="separate"/>
        </w:r>
        <w:r>
          <w:t>29</w:t>
        </w:r>
        <w:r>
          <w:fldChar w:fldCharType="end"/>
        </w:r>
      </w:hyperlink>
    </w:p>
    <w:p>
      <w:pPr>
        <w:pStyle w:val="TOC1"/>
        <w:tabs>
          <w:tab w:val="right" w:leader="dot" w:pos="8306"/>
        </w:tabs>
      </w:pPr>
      <w:hyperlink w:anchor="_Toc8019" w:history="1">
        <w:r>
          <w:rPr>
            <w:rFonts w:ascii="仿宋" w:eastAsia="仿宋" w:hAnsi="仿宋" w:cs="仿宋" w:hint="eastAsia"/>
            <w:lang w:eastAsia="zh-CN"/>
          </w:rPr>
          <w:t>八、BOD自动在线监测仪项目社会影响</w:t>
        </w:r>
        <w:r>
          <w:tab/>
        </w:r>
        <w:r>
          <w:fldChar w:fldCharType="begin"/>
        </w:r>
        <w:r>
          <w:instrText xml:space="preserve"> PAGEREF _Toc8019 \h </w:instrText>
        </w:r>
        <w:r>
          <w:fldChar w:fldCharType="separate"/>
        </w:r>
        <w:r>
          <w:t>30</w:t>
        </w:r>
        <w:r>
          <w:fldChar w:fldCharType="end"/>
        </w:r>
      </w:hyperlink>
    </w:p>
    <w:p>
      <w:pPr>
        <w:pStyle w:val="TOC2"/>
        <w:tabs>
          <w:tab w:val="right" w:leader="dot" w:pos="8306"/>
        </w:tabs>
      </w:pPr>
      <w:hyperlink w:anchor="_Toc27564" w:history="1">
        <w:r>
          <w:rPr>
            <w:rFonts w:ascii="仿宋" w:eastAsia="仿宋" w:hAnsi="仿宋" w:cs="仿宋" w:hint="eastAsia"/>
            <w:lang w:eastAsia="zh-CN"/>
          </w:rPr>
          <w:t>(一)、社会责任与义务</w:t>
        </w:r>
        <w:r>
          <w:tab/>
        </w:r>
        <w:r>
          <w:fldChar w:fldCharType="begin"/>
        </w:r>
        <w:r>
          <w:instrText xml:space="preserve"> PAGEREF _Toc27564 \h </w:instrText>
        </w:r>
        <w:r>
          <w:fldChar w:fldCharType="separate"/>
        </w:r>
        <w:r>
          <w:t>30</w:t>
        </w:r>
        <w:r>
          <w:fldChar w:fldCharType="end"/>
        </w:r>
      </w:hyperlink>
    </w:p>
    <w:p>
      <w:pPr>
        <w:pStyle w:val="TOC2"/>
        <w:tabs>
          <w:tab w:val="right" w:leader="dot" w:pos="8306"/>
        </w:tabs>
      </w:pPr>
      <w:hyperlink w:anchor="_Toc7781" w:history="1">
        <w:r>
          <w:rPr>
            <w:rFonts w:ascii="仿宋" w:eastAsia="仿宋" w:hAnsi="仿宋" w:cs="仿宋" w:hint="eastAsia"/>
            <w:lang w:eastAsia="zh-CN"/>
          </w:rPr>
          <w:t>(二)、社会参与与沟通</w:t>
        </w:r>
        <w:r>
          <w:tab/>
        </w:r>
        <w:r>
          <w:fldChar w:fldCharType="begin"/>
        </w:r>
        <w:r>
          <w:instrText xml:space="preserve"> PAGEREF _Toc7781 \h </w:instrText>
        </w:r>
        <w:r>
          <w:fldChar w:fldCharType="separate"/>
        </w:r>
        <w:r>
          <w:t>31</w:t>
        </w:r>
        <w:r>
          <w:fldChar w:fldCharType="end"/>
        </w:r>
      </w:hyperlink>
    </w:p>
    <w:p>
      <w:pPr>
        <w:pStyle w:val="TOC1"/>
        <w:tabs>
          <w:tab w:val="right" w:leader="dot" w:pos="8306"/>
        </w:tabs>
      </w:pPr>
      <w:hyperlink w:anchor="_Toc27607" w:history="1">
        <w:r>
          <w:rPr>
            <w:rFonts w:ascii="仿宋" w:eastAsia="仿宋" w:hAnsi="仿宋" w:cs="仿宋" w:hint="eastAsia"/>
            <w:lang w:eastAsia="zh-CN"/>
          </w:rPr>
          <w:t>九、BOD自动在线监测仪项目人力资源培养与发展</w:t>
        </w:r>
        <w:r>
          <w:tab/>
        </w:r>
        <w:r>
          <w:fldChar w:fldCharType="begin"/>
        </w:r>
        <w:r>
          <w:instrText xml:space="preserve"> PAGEREF _Toc27607 \h </w:instrText>
        </w:r>
        <w:r>
          <w:fldChar w:fldCharType="separate"/>
        </w:r>
        <w:r>
          <w:t>32</w:t>
        </w:r>
        <w:r>
          <w:fldChar w:fldCharType="end"/>
        </w:r>
      </w:hyperlink>
    </w:p>
    <w:p>
      <w:pPr>
        <w:pStyle w:val="TOC2"/>
        <w:tabs>
          <w:tab w:val="right" w:leader="dot" w:pos="8306"/>
        </w:tabs>
      </w:pPr>
      <w:hyperlink w:anchor="_Toc3035" w:history="1">
        <w:r>
          <w:rPr>
            <w:rFonts w:ascii="仿宋" w:eastAsia="仿宋" w:hAnsi="仿宋" w:cs="仿宋" w:hint="eastAsia"/>
            <w:lang w:eastAsia="zh-CN"/>
          </w:rPr>
          <w:t>(一)、人才需求与规划</w:t>
        </w:r>
        <w:r>
          <w:tab/>
        </w:r>
        <w:r>
          <w:fldChar w:fldCharType="begin"/>
        </w:r>
        <w:r>
          <w:instrText xml:space="preserve"> PAGEREF _Toc3035 \h </w:instrText>
        </w:r>
        <w:r>
          <w:fldChar w:fldCharType="separate"/>
        </w:r>
        <w:r>
          <w:t>32</w:t>
        </w:r>
        <w:r>
          <w:fldChar w:fldCharType="end"/>
        </w:r>
      </w:hyperlink>
    </w:p>
    <w:p>
      <w:pPr>
        <w:pStyle w:val="TOC2"/>
        <w:tabs>
          <w:tab w:val="right" w:leader="dot" w:pos="8306"/>
        </w:tabs>
      </w:pPr>
      <w:hyperlink w:anchor="_Toc10033" w:history="1">
        <w:r>
          <w:rPr>
            <w:rFonts w:ascii="仿宋" w:eastAsia="仿宋" w:hAnsi="仿宋" w:cs="仿宋" w:hint="eastAsia"/>
            <w:lang w:eastAsia="zh-CN"/>
          </w:rPr>
          <w:t>(二)、培训与发展计划</w:t>
        </w:r>
        <w:r>
          <w:tab/>
        </w:r>
        <w:r>
          <w:fldChar w:fldCharType="begin"/>
        </w:r>
        <w:r>
          <w:instrText xml:space="preserve"> PAGEREF _Toc10033 \h </w:instrText>
        </w:r>
        <w:r>
          <w:fldChar w:fldCharType="separate"/>
        </w:r>
        <w:r>
          <w:t>33</w:t>
        </w:r>
        <w:r>
          <w:fldChar w:fldCharType="end"/>
        </w:r>
      </w:hyperlink>
    </w:p>
    <w:p>
      <w:pPr>
        <w:pStyle w:val="TOC1"/>
        <w:tabs>
          <w:tab w:val="right" w:leader="dot" w:pos="8306"/>
        </w:tabs>
      </w:pPr>
      <w:hyperlink w:anchor="_Toc26045" w:history="1">
        <w:r>
          <w:rPr>
            <w:rFonts w:ascii="仿宋" w:eastAsia="仿宋" w:hAnsi="仿宋" w:cs="仿宋" w:hint="eastAsia"/>
            <w:lang w:eastAsia="zh-CN"/>
          </w:rPr>
          <w:t>十、BOD自动在线监测仪项目财务管理</w:t>
        </w:r>
        <w:r>
          <w:tab/>
        </w:r>
        <w:r>
          <w:fldChar w:fldCharType="begin"/>
        </w:r>
        <w:r>
          <w:instrText xml:space="preserve"> PAGEREF _Toc26045 \h </w:instrText>
        </w:r>
        <w:r>
          <w:fldChar w:fldCharType="separate"/>
        </w:r>
        <w:r>
          <w:t>33</w:t>
        </w:r>
        <w:r>
          <w:fldChar w:fldCharType="end"/>
        </w:r>
      </w:hyperlink>
    </w:p>
    <w:p>
      <w:pPr>
        <w:pStyle w:val="TOC2"/>
        <w:tabs>
          <w:tab w:val="right" w:leader="dot" w:pos="8306"/>
        </w:tabs>
      </w:pPr>
      <w:hyperlink w:anchor="_Toc12386" w:history="1">
        <w:r>
          <w:rPr>
            <w:rFonts w:ascii="仿宋" w:eastAsia="仿宋" w:hAnsi="仿宋" w:cs="仿宋" w:hint="eastAsia"/>
            <w:lang w:eastAsia="zh-CN"/>
          </w:rPr>
          <w:t>(一)、资金需求大</w:t>
        </w:r>
        <w:r>
          <w:tab/>
        </w:r>
        <w:r>
          <w:fldChar w:fldCharType="begin"/>
        </w:r>
        <w:r>
          <w:instrText xml:space="preserve"> PAGEREF _Toc12386 \h </w:instrText>
        </w:r>
        <w:r>
          <w:fldChar w:fldCharType="separate"/>
        </w:r>
        <w:r>
          <w:t>33</w:t>
        </w:r>
        <w:r>
          <w:fldChar w:fldCharType="end"/>
        </w:r>
      </w:hyperlink>
    </w:p>
    <w:p>
      <w:pPr>
        <w:pStyle w:val="TOC2"/>
        <w:tabs>
          <w:tab w:val="right" w:leader="dot" w:pos="8306"/>
        </w:tabs>
      </w:pPr>
      <w:hyperlink w:anchor="_Toc21960" w:history="1">
        <w:r>
          <w:rPr>
            <w:rFonts w:ascii="仿宋" w:eastAsia="仿宋" w:hAnsi="仿宋" w:cs="仿宋" w:hint="eastAsia"/>
            <w:lang w:eastAsia="zh-CN"/>
          </w:rPr>
          <w:t>(二)、研发周期长</w:t>
        </w:r>
        <w:r>
          <w:tab/>
        </w:r>
        <w:r>
          <w:fldChar w:fldCharType="begin"/>
        </w:r>
        <w:r>
          <w:instrText xml:space="preserve"> PAGEREF _Toc21960 \h </w:instrText>
        </w:r>
        <w:r>
          <w:fldChar w:fldCharType="separate"/>
        </w:r>
        <w:r>
          <w:t>34</w:t>
        </w:r>
        <w:r>
          <w:fldChar w:fldCharType="end"/>
        </w:r>
      </w:hyperlink>
    </w:p>
    <w:p>
      <w:pPr>
        <w:pStyle w:val="TOC2"/>
        <w:tabs>
          <w:tab w:val="right" w:leader="dot" w:pos="8306"/>
        </w:tabs>
      </w:pPr>
      <w:hyperlink w:anchor="_Toc19714" w:history="1">
        <w:r>
          <w:rPr>
            <w:rFonts w:ascii="仿宋" w:eastAsia="仿宋" w:hAnsi="仿宋" w:cs="仿宋" w:hint="eastAsia"/>
            <w:lang w:eastAsia="zh-CN"/>
          </w:rPr>
          <w:t>(三)、市场风险大</w:t>
        </w:r>
        <w:r>
          <w:tab/>
        </w:r>
        <w:r>
          <w:fldChar w:fldCharType="begin"/>
        </w:r>
        <w:r>
          <w:instrText xml:space="preserve"> PAGEREF _Toc19714 \h </w:instrText>
        </w:r>
        <w:r>
          <w:fldChar w:fldCharType="separate"/>
        </w:r>
        <w:r>
          <w:t>36</w:t>
        </w:r>
        <w:r>
          <w:fldChar w:fldCharType="end"/>
        </w:r>
      </w:hyperlink>
    </w:p>
    <w:p>
      <w:pPr>
        <w:pStyle w:val="TOC2"/>
        <w:tabs>
          <w:tab w:val="right" w:leader="dot" w:pos="8306"/>
        </w:tabs>
      </w:pPr>
      <w:hyperlink w:anchor="_Toc2756" w:history="1">
        <w:r>
          <w:rPr>
            <w:rFonts w:ascii="仿宋" w:eastAsia="仿宋" w:hAnsi="仿宋" w:cs="仿宋" w:hint="eastAsia"/>
            <w:lang w:eastAsia="zh-CN"/>
          </w:rPr>
          <w:t>(四)、利润率高</w:t>
        </w:r>
        <w:r>
          <w:tab/>
        </w:r>
        <w:r>
          <w:fldChar w:fldCharType="begin"/>
        </w:r>
        <w:r>
          <w:instrText xml:space="preserve"> PAGEREF _Toc2756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84" w:history="1">
        <w:r>
          <w:rPr>
            <w:rFonts w:ascii="仿宋" w:eastAsia="仿宋" w:hAnsi="仿宋" w:cs="仿宋" w:hint="eastAsia"/>
            <w:lang w:eastAsia="zh-CN"/>
          </w:rPr>
          <w:t>十一、BOD自动在线监测仪项目技术管理</w:t>
        </w:r>
        <w:r>
          <w:tab/>
        </w:r>
        <w:r>
          <w:fldChar w:fldCharType="begin"/>
        </w:r>
        <w:r>
          <w:instrText xml:space="preserve"> PAGEREF _Toc6684 \h </w:instrText>
        </w:r>
        <w:r>
          <w:fldChar w:fldCharType="separate"/>
        </w:r>
        <w:r>
          <w:t>41</w:t>
        </w:r>
        <w:r>
          <w:fldChar w:fldCharType="end"/>
        </w:r>
      </w:hyperlink>
    </w:p>
    <w:p>
      <w:pPr>
        <w:pStyle w:val="TOC2"/>
        <w:tabs>
          <w:tab w:val="right" w:leader="dot" w:pos="8306"/>
        </w:tabs>
      </w:pPr>
      <w:hyperlink w:anchor="_Toc14692" w:history="1">
        <w:r>
          <w:rPr>
            <w:rFonts w:ascii="仿宋" w:eastAsia="仿宋" w:hAnsi="仿宋" w:cs="仿宋" w:hint="eastAsia"/>
            <w:lang w:eastAsia="zh-CN"/>
          </w:rPr>
          <w:t>(一)、技术方案选用方向</w:t>
        </w:r>
        <w:r>
          <w:tab/>
        </w:r>
        <w:r>
          <w:fldChar w:fldCharType="begin"/>
        </w:r>
        <w:r>
          <w:instrText xml:space="preserve"> PAGEREF _Toc14692 \h </w:instrText>
        </w:r>
        <w:r>
          <w:fldChar w:fldCharType="separate"/>
        </w:r>
        <w:r>
          <w:t>41</w:t>
        </w:r>
        <w:r>
          <w:fldChar w:fldCharType="end"/>
        </w:r>
      </w:hyperlink>
    </w:p>
    <w:p>
      <w:pPr>
        <w:pStyle w:val="TOC2"/>
        <w:tabs>
          <w:tab w:val="right" w:leader="dot" w:pos="8306"/>
        </w:tabs>
      </w:pPr>
      <w:hyperlink w:anchor="_Toc15885" w:history="1">
        <w:r>
          <w:rPr>
            <w:rFonts w:ascii="仿宋" w:eastAsia="仿宋" w:hAnsi="仿宋" w:cs="仿宋" w:hint="eastAsia"/>
            <w:lang w:eastAsia="zh-CN"/>
          </w:rPr>
          <w:t>(二)、工艺技术方案选用原则</w:t>
        </w:r>
        <w:r>
          <w:tab/>
        </w:r>
        <w:r>
          <w:fldChar w:fldCharType="begin"/>
        </w:r>
        <w:r>
          <w:instrText xml:space="preserve"> PAGEREF _Toc15885 \h </w:instrText>
        </w:r>
        <w:r>
          <w:fldChar w:fldCharType="separate"/>
        </w:r>
        <w:r>
          <w:t>43</w:t>
        </w:r>
        <w:r>
          <w:fldChar w:fldCharType="end"/>
        </w:r>
      </w:hyperlink>
    </w:p>
    <w:p>
      <w:pPr>
        <w:pStyle w:val="TOC2"/>
        <w:tabs>
          <w:tab w:val="right" w:leader="dot" w:pos="8306"/>
        </w:tabs>
      </w:pPr>
      <w:hyperlink w:anchor="_Toc26946" w:history="1">
        <w:r>
          <w:rPr>
            <w:rFonts w:ascii="仿宋" w:eastAsia="仿宋" w:hAnsi="仿宋" w:cs="仿宋" w:hint="eastAsia"/>
            <w:lang w:eastAsia="zh-CN"/>
          </w:rPr>
          <w:t>(三)、工艺技术方案要求</w:t>
        </w:r>
        <w:r>
          <w:tab/>
        </w:r>
        <w:r>
          <w:fldChar w:fldCharType="begin"/>
        </w:r>
        <w:r>
          <w:instrText xml:space="preserve"> PAGEREF _Toc26946 \h </w:instrText>
        </w:r>
        <w:r>
          <w:fldChar w:fldCharType="separate"/>
        </w:r>
        <w:r>
          <w:t>45</w:t>
        </w:r>
        <w:r>
          <w:fldChar w:fldCharType="end"/>
        </w:r>
      </w:hyperlink>
    </w:p>
    <w:p>
      <w:pPr>
        <w:pStyle w:val="TOC1"/>
        <w:tabs>
          <w:tab w:val="right" w:leader="dot" w:pos="8306"/>
        </w:tabs>
      </w:pPr>
      <w:hyperlink w:anchor="_Toc23047" w:history="1">
        <w:r>
          <w:rPr>
            <w:rFonts w:ascii="仿宋" w:eastAsia="仿宋" w:hAnsi="仿宋" w:cs="仿宋" w:hint="eastAsia"/>
            <w:lang w:eastAsia="zh-CN"/>
          </w:rPr>
          <w:t>十二、BOD自动在线监测仪项目人力资源管理</w:t>
        </w:r>
        <w:r>
          <w:tab/>
        </w:r>
        <w:r>
          <w:fldChar w:fldCharType="begin"/>
        </w:r>
        <w:r>
          <w:instrText xml:space="preserve"> PAGEREF _Toc23047 \h </w:instrText>
        </w:r>
        <w:r>
          <w:fldChar w:fldCharType="separate"/>
        </w:r>
        <w:r>
          <w:t>47</w:t>
        </w:r>
        <w:r>
          <w:fldChar w:fldCharType="end"/>
        </w:r>
      </w:hyperlink>
    </w:p>
    <w:p>
      <w:pPr>
        <w:pStyle w:val="TOC2"/>
        <w:tabs>
          <w:tab w:val="right" w:leader="dot" w:pos="8306"/>
        </w:tabs>
      </w:pPr>
      <w:hyperlink w:anchor="_Toc5820" w:history="1">
        <w:r>
          <w:rPr>
            <w:rFonts w:ascii="仿宋" w:eastAsia="仿宋" w:hAnsi="仿宋" w:cs="仿宋" w:hint="eastAsia"/>
            <w:lang w:eastAsia="zh-CN"/>
          </w:rPr>
          <w:t>(一)、建立健全的预算管理制度</w:t>
        </w:r>
        <w:r>
          <w:tab/>
        </w:r>
        <w:r>
          <w:fldChar w:fldCharType="begin"/>
        </w:r>
        <w:r>
          <w:instrText xml:space="preserve"> PAGEREF _Toc5820 \h </w:instrText>
        </w:r>
        <w:r>
          <w:fldChar w:fldCharType="separate"/>
        </w:r>
        <w:r>
          <w:t>47</w:t>
        </w:r>
        <w:r>
          <w:fldChar w:fldCharType="end"/>
        </w:r>
      </w:hyperlink>
    </w:p>
    <w:p>
      <w:pPr>
        <w:pStyle w:val="TOC2"/>
        <w:tabs>
          <w:tab w:val="right" w:leader="dot" w:pos="8306"/>
        </w:tabs>
      </w:pPr>
      <w:hyperlink w:anchor="_Toc16640" w:history="1">
        <w:r>
          <w:rPr>
            <w:rFonts w:ascii="仿宋" w:eastAsia="仿宋" w:hAnsi="仿宋" w:cs="仿宋" w:hint="eastAsia"/>
            <w:lang w:eastAsia="zh-CN"/>
          </w:rPr>
          <w:t>(二)、加强资金流动监控</w:t>
        </w:r>
        <w:r>
          <w:tab/>
        </w:r>
        <w:r>
          <w:fldChar w:fldCharType="begin"/>
        </w:r>
        <w:r>
          <w:instrText xml:space="preserve"> PAGEREF _Toc16640 \h </w:instrText>
        </w:r>
        <w:r>
          <w:fldChar w:fldCharType="separate"/>
        </w:r>
        <w:r>
          <w:t>49</w:t>
        </w:r>
        <w:r>
          <w:fldChar w:fldCharType="end"/>
        </w:r>
      </w:hyperlink>
    </w:p>
    <w:p>
      <w:pPr>
        <w:pStyle w:val="TOC2"/>
        <w:tabs>
          <w:tab w:val="right" w:leader="dot" w:pos="8306"/>
        </w:tabs>
      </w:pPr>
      <w:hyperlink w:anchor="_Toc14524" w:history="1">
        <w:r>
          <w:rPr>
            <w:rFonts w:ascii="仿宋" w:eastAsia="仿宋" w:hAnsi="仿宋" w:cs="仿宋" w:hint="eastAsia"/>
            <w:lang w:eastAsia="zh-CN"/>
          </w:rPr>
          <w:t>(三)、制定完善的风险控制机制</w:t>
        </w:r>
        <w:r>
          <w:tab/>
        </w:r>
        <w:r>
          <w:fldChar w:fldCharType="begin"/>
        </w:r>
        <w:r>
          <w:instrText xml:space="preserve"> PAGEREF _Toc14524 \h </w:instrText>
        </w:r>
        <w:r>
          <w:fldChar w:fldCharType="separate"/>
        </w:r>
        <w:r>
          <w:t>50</w:t>
        </w:r>
        <w:r>
          <w:fldChar w:fldCharType="end"/>
        </w:r>
      </w:hyperlink>
    </w:p>
    <w:p>
      <w:pPr>
        <w:pStyle w:val="TOC2"/>
        <w:tabs>
          <w:tab w:val="right" w:leader="dot" w:pos="8306"/>
        </w:tabs>
      </w:pPr>
      <w:hyperlink w:anchor="_Toc26333" w:history="1">
        <w:r>
          <w:rPr>
            <w:rFonts w:ascii="仿宋" w:eastAsia="仿宋" w:hAnsi="仿宋" w:cs="仿宋" w:hint="eastAsia"/>
            <w:lang w:eastAsia="zh-CN"/>
          </w:rPr>
          <w:t>(四)、优化成本管理</w:t>
        </w:r>
        <w:r>
          <w:tab/>
        </w:r>
        <w:r>
          <w:fldChar w:fldCharType="begin"/>
        </w:r>
        <w:r>
          <w:instrText xml:space="preserve"> PAGEREF _Toc26333 \h </w:instrText>
        </w:r>
        <w:r>
          <w:fldChar w:fldCharType="separate"/>
        </w:r>
        <w:r>
          <w:t>52</w:t>
        </w:r>
        <w:r>
          <w:fldChar w:fldCharType="end"/>
        </w:r>
      </w:hyperlink>
    </w:p>
    <w:p>
      <w:pPr>
        <w:pStyle w:val="TOC1"/>
        <w:tabs>
          <w:tab w:val="right" w:leader="dot" w:pos="8306"/>
        </w:tabs>
      </w:pPr>
      <w:hyperlink w:anchor="_Toc29102" w:history="1">
        <w:r>
          <w:rPr>
            <w:rFonts w:ascii="仿宋" w:eastAsia="仿宋" w:hAnsi="仿宋" w:cs="仿宋" w:hint="eastAsia"/>
            <w:lang w:eastAsia="zh-CN"/>
          </w:rPr>
          <w:t>十三、BOD自动在线监测仪项目变更管理</w:t>
        </w:r>
        <w:r>
          <w:tab/>
        </w:r>
        <w:r>
          <w:fldChar w:fldCharType="begin"/>
        </w:r>
        <w:r>
          <w:instrText xml:space="preserve"> PAGEREF _Toc29102 \h </w:instrText>
        </w:r>
        <w:r>
          <w:fldChar w:fldCharType="separate"/>
        </w:r>
        <w:r>
          <w:t>53</w:t>
        </w:r>
        <w:r>
          <w:fldChar w:fldCharType="end"/>
        </w:r>
      </w:hyperlink>
    </w:p>
    <w:p>
      <w:pPr>
        <w:pStyle w:val="TOC2"/>
        <w:tabs>
          <w:tab w:val="right" w:leader="dot" w:pos="8306"/>
        </w:tabs>
      </w:pPr>
      <w:hyperlink w:anchor="_Toc21005" w:history="1">
        <w:r>
          <w:rPr>
            <w:rFonts w:ascii="仿宋" w:eastAsia="仿宋" w:hAnsi="仿宋" w:cs="仿宋" w:hint="eastAsia"/>
            <w:lang w:eastAsia="zh-CN"/>
          </w:rPr>
          <w:t>(一)、变更申请与评估</w:t>
        </w:r>
        <w:r>
          <w:tab/>
        </w:r>
        <w:r>
          <w:fldChar w:fldCharType="begin"/>
        </w:r>
        <w:r>
          <w:instrText xml:space="preserve"> PAGEREF _Toc21005 \h </w:instrText>
        </w:r>
        <w:r>
          <w:fldChar w:fldCharType="separate"/>
        </w:r>
        <w:r>
          <w:t>53</w:t>
        </w:r>
        <w:r>
          <w:fldChar w:fldCharType="end"/>
        </w:r>
      </w:hyperlink>
    </w:p>
    <w:p>
      <w:pPr>
        <w:pStyle w:val="TOC2"/>
        <w:tabs>
          <w:tab w:val="right" w:leader="dot" w:pos="8306"/>
        </w:tabs>
      </w:pPr>
      <w:hyperlink w:anchor="_Toc11567" w:history="1">
        <w:r>
          <w:rPr>
            <w:rFonts w:ascii="仿宋" w:eastAsia="仿宋" w:hAnsi="仿宋" w:cs="仿宋" w:hint="eastAsia"/>
            <w:lang w:eastAsia="zh-CN"/>
          </w:rPr>
          <w:t>(二)、变更实施与控制</w:t>
        </w:r>
        <w:r>
          <w:tab/>
        </w:r>
        <w:r>
          <w:fldChar w:fldCharType="begin"/>
        </w:r>
        <w:r>
          <w:instrText xml:space="preserve"> PAGEREF _Toc11567 \h </w:instrText>
        </w:r>
        <w:r>
          <w:fldChar w:fldCharType="separate"/>
        </w:r>
        <w:r>
          <w:t>53</w:t>
        </w:r>
        <w:r>
          <w:fldChar w:fldCharType="end"/>
        </w:r>
      </w:hyperlink>
    </w:p>
    <w:p>
      <w:pPr>
        <w:pStyle w:val="TOC1"/>
        <w:tabs>
          <w:tab w:val="right" w:leader="dot" w:pos="8306"/>
        </w:tabs>
      </w:pPr>
      <w:hyperlink w:anchor="_Toc27383" w:history="1">
        <w:r>
          <w:rPr>
            <w:rFonts w:ascii="仿宋" w:eastAsia="仿宋" w:hAnsi="仿宋" w:cs="仿宋" w:hint="eastAsia"/>
            <w:lang w:eastAsia="zh-CN"/>
          </w:rPr>
          <w:t>十四、利益相关者分析与沟通计划</w:t>
        </w:r>
        <w:r>
          <w:tab/>
        </w:r>
        <w:r>
          <w:fldChar w:fldCharType="begin"/>
        </w:r>
        <w:r>
          <w:instrText xml:space="preserve"> PAGEREF _Toc27383 \h </w:instrText>
        </w:r>
        <w:r>
          <w:fldChar w:fldCharType="separate"/>
        </w:r>
        <w:r>
          <w:t>54</w:t>
        </w:r>
        <w:r>
          <w:fldChar w:fldCharType="end"/>
        </w:r>
      </w:hyperlink>
    </w:p>
    <w:p>
      <w:pPr>
        <w:pStyle w:val="TOC2"/>
        <w:tabs>
          <w:tab w:val="right" w:leader="dot" w:pos="8306"/>
        </w:tabs>
      </w:pPr>
      <w:hyperlink w:anchor="_Toc14402" w:history="1">
        <w:r>
          <w:rPr>
            <w:rFonts w:ascii="仿宋" w:eastAsia="仿宋" w:hAnsi="仿宋" w:cs="仿宋" w:hint="eastAsia"/>
            <w:lang w:eastAsia="zh-CN"/>
          </w:rPr>
          <w:t>(一)、利益相关者分析</w:t>
        </w:r>
        <w:r>
          <w:tab/>
        </w:r>
        <w:r>
          <w:fldChar w:fldCharType="begin"/>
        </w:r>
        <w:r>
          <w:instrText xml:space="preserve"> PAGEREF _Toc14402 \h </w:instrText>
        </w:r>
        <w:r>
          <w:fldChar w:fldCharType="separate"/>
        </w:r>
        <w:r>
          <w:t>54</w:t>
        </w:r>
        <w:r>
          <w:fldChar w:fldCharType="end"/>
        </w:r>
      </w:hyperlink>
    </w:p>
    <w:p>
      <w:pPr>
        <w:pStyle w:val="TOC2"/>
        <w:tabs>
          <w:tab w:val="right" w:leader="dot" w:pos="8306"/>
        </w:tabs>
      </w:pPr>
      <w:hyperlink w:anchor="_Toc8171" w:history="1">
        <w:r>
          <w:rPr>
            <w:rFonts w:ascii="仿宋" w:eastAsia="仿宋" w:hAnsi="仿宋" w:cs="仿宋" w:hint="eastAsia"/>
            <w:lang w:eastAsia="zh-CN"/>
          </w:rPr>
          <w:t>(二)、沟通计划</w:t>
        </w:r>
        <w:r>
          <w:tab/>
        </w:r>
        <w:r>
          <w:fldChar w:fldCharType="begin"/>
        </w:r>
        <w:r>
          <w:instrText xml:space="preserve"> PAGEREF _Toc8171 \h </w:instrText>
        </w:r>
        <w:r>
          <w:fldChar w:fldCharType="separate"/>
        </w:r>
        <w:r>
          <w:t>55</w:t>
        </w:r>
        <w:r>
          <w:fldChar w:fldCharType="end"/>
        </w:r>
      </w:hyperlink>
    </w:p>
    <w:p>
      <w:pPr>
        <w:pStyle w:val="TOC1"/>
        <w:tabs>
          <w:tab w:val="right" w:leader="dot" w:pos="8306"/>
        </w:tabs>
      </w:pPr>
      <w:hyperlink w:anchor="_Toc4101" w:history="1">
        <w:r>
          <w:rPr>
            <w:rFonts w:ascii="仿宋" w:eastAsia="仿宋" w:hAnsi="仿宋" w:cs="仿宋" w:hint="eastAsia"/>
            <w:lang w:eastAsia="zh-CN"/>
          </w:rPr>
          <w:t>十五、BOD自动在线监测仪项目治理与监督</w:t>
        </w:r>
        <w:r>
          <w:tab/>
        </w:r>
        <w:r>
          <w:fldChar w:fldCharType="begin"/>
        </w:r>
        <w:r>
          <w:instrText xml:space="preserve"> PAGEREF _Toc4101 \h </w:instrText>
        </w:r>
        <w:r>
          <w:fldChar w:fldCharType="separate"/>
        </w:r>
        <w:r>
          <w:t>57</w:t>
        </w:r>
        <w:r>
          <w:fldChar w:fldCharType="end"/>
        </w:r>
      </w:hyperlink>
    </w:p>
    <w:p>
      <w:pPr>
        <w:pStyle w:val="TOC2"/>
        <w:tabs>
          <w:tab w:val="right" w:leader="dot" w:pos="8306"/>
        </w:tabs>
      </w:pPr>
      <w:hyperlink w:anchor="_Toc18797" w:history="1">
        <w:r>
          <w:rPr>
            <w:rFonts w:ascii="仿宋" w:eastAsia="仿宋" w:hAnsi="仿宋" w:cs="仿宋" w:hint="eastAsia"/>
            <w:lang w:eastAsia="zh-CN"/>
          </w:rPr>
          <w:t>(一)、BOD自动在线监测仪项目治理结构</w:t>
        </w:r>
        <w:r>
          <w:tab/>
        </w:r>
        <w:r>
          <w:fldChar w:fldCharType="begin"/>
        </w:r>
        <w:r>
          <w:instrText xml:space="preserve"> PAGEREF _Toc18797 \h </w:instrText>
        </w:r>
        <w:r>
          <w:fldChar w:fldCharType="separate"/>
        </w:r>
        <w:r>
          <w:t>57</w:t>
        </w:r>
        <w:r>
          <w:fldChar w:fldCharType="end"/>
        </w:r>
      </w:hyperlink>
    </w:p>
    <w:p>
      <w:pPr>
        <w:pStyle w:val="TOC2"/>
        <w:tabs>
          <w:tab w:val="right" w:leader="dot" w:pos="8306"/>
        </w:tabs>
      </w:pPr>
      <w:hyperlink w:anchor="_Toc17214" w:history="1">
        <w:r>
          <w:rPr>
            <w:rFonts w:ascii="仿宋" w:eastAsia="仿宋" w:hAnsi="仿宋" w:cs="仿宋" w:hint="eastAsia"/>
            <w:lang w:eastAsia="zh-CN"/>
          </w:rPr>
          <w:t>(二)、监督与审计</w:t>
        </w:r>
        <w:r>
          <w:tab/>
        </w:r>
        <w:r>
          <w:fldChar w:fldCharType="begin"/>
        </w:r>
        <w:r>
          <w:instrText xml:space="preserve"> PAGEREF _Toc17214 \h </w:instrText>
        </w:r>
        <w:r>
          <w:fldChar w:fldCharType="separate"/>
        </w:r>
        <w:r>
          <w:t>58</w:t>
        </w:r>
        <w:r>
          <w:fldChar w:fldCharType="end"/>
        </w:r>
      </w:hyperlink>
    </w:p>
    <w:p>
      <w:pPr>
        <w:pStyle w:val="TOC1"/>
        <w:tabs>
          <w:tab w:val="right" w:leader="dot" w:pos="8306"/>
        </w:tabs>
      </w:pPr>
      <w:hyperlink w:anchor="_Toc23069" w:history="1">
        <w:r>
          <w:rPr>
            <w:rFonts w:ascii="仿宋" w:eastAsia="仿宋" w:hAnsi="仿宋" w:cs="仿宋" w:hint="eastAsia"/>
            <w:lang w:eastAsia="zh-CN"/>
          </w:rPr>
          <w:t>十六、BOD自动在线监测仪项目实施保障措施</w:t>
        </w:r>
        <w:r>
          <w:tab/>
        </w:r>
        <w:r>
          <w:fldChar w:fldCharType="begin"/>
        </w:r>
        <w:r>
          <w:instrText xml:space="preserve"> PAGEREF _Toc23069 \h </w:instrText>
        </w:r>
        <w:r>
          <w:fldChar w:fldCharType="separate"/>
        </w:r>
        <w:r>
          <w:t>60</w:t>
        </w:r>
        <w:r>
          <w:fldChar w:fldCharType="end"/>
        </w:r>
      </w:hyperlink>
    </w:p>
    <w:p>
      <w:pPr>
        <w:pStyle w:val="TOC2"/>
        <w:tabs>
          <w:tab w:val="right" w:leader="dot" w:pos="8306"/>
        </w:tabs>
      </w:pPr>
      <w:hyperlink w:anchor="_Toc25921" w:history="1">
        <w:r>
          <w:rPr>
            <w:rFonts w:ascii="仿宋" w:eastAsia="仿宋" w:hAnsi="仿宋" w:cs="仿宋" w:hint="eastAsia"/>
            <w:lang w:eastAsia="zh-CN"/>
          </w:rPr>
          <w:t>(一)、BOD自动在线监测仪项目实施保障机制</w:t>
        </w:r>
        <w:r>
          <w:tab/>
        </w:r>
        <w:r>
          <w:fldChar w:fldCharType="begin"/>
        </w:r>
        <w:r>
          <w:instrText xml:space="preserve"> PAGEREF _Toc25921 \h </w:instrText>
        </w:r>
        <w:r>
          <w:fldChar w:fldCharType="separate"/>
        </w:r>
        <w:r>
          <w:t>60</w:t>
        </w:r>
        <w:r>
          <w:fldChar w:fldCharType="end"/>
        </w:r>
      </w:hyperlink>
    </w:p>
    <w:p>
      <w:pPr>
        <w:pStyle w:val="TOC2"/>
        <w:tabs>
          <w:tab w:val="right" w:leader="dot" w:pos="8306"/>
        </w:tabs>
      </w:pPr>
      <w:hyperlink w:anchor="_Toc32383" w:history="1">
        <w:r>
          <w:rPr>
            <w:rFonts w:ascii="仿宋" w:eastAsia="仿宋" w:hAnsi="仿宋" w:cs="仿宋" w:hint="eastAsia"/>
            <w:lang w:eastAsia="zh-CN"/>
          </w:rPr>
          <w:t>(二)、BOD自动在线监测仪项目法律合规要求</w:t>
        </w:r>
        <w:r>
          <w:tab/>
        </w:r>
        <w:r>
          <w:fldChar w:fldCharType="begin"/>
        </w:r>
        <w:r>
          <w:instrText xml:space="preserve"> PAGEREF _Toc32383 \h </w:instrText>
        </w:r>
        <w:r>
          <w:fldChar w:fldCharType="separate"/>
        </w:r>
        <w:r>
          <w:t>64</w:t>
        </w:r>
        <w:r>
          <w:fldChar w:fldCharType="end"/>
        </w:r>
      </w:hyperlink>
    </w:p>
    <w:p>
      <w:pPr>
        <w:pStyle w:val="TOC2"/>
        <w:tabs>
          <w:tab w:val="right" w:leader="dot" w:pos="8306"/>
        </w:tabs>
      </w:pPr>
      <w:hyperlink w:anchor="_Toc17652" w:history="1">
        <w:r>
          <w:rPr>
            <w:rFonts w:ascii="仿宋" w:eastAsia="仿宋" w:hAnsi="仿宋" w:cs="仿宋" w:hint="eastAsia"/>
            <w:lang w:eastAsia="zh-CN"/>
          </w:rPr>
          <w:t>(三)、BOD自动在线监测仪项目合同管理与法律事务</w:t>
        </w:r>
        <w:r>
          <w:tab/>
        </w:r>
        <w:r>
          <w:fldChar w:fldCharType="begin"/>
        </w:r>
        <w:r>
          <w:instrText xml:space="preserve"> PAGEREF _Toc17652 \h </w:instrText>
        </w:r>
        <w:r>
          <w:fldChar w:fldCharType="separate"/>
        </w:r>
        <w:r>
          <w:t>68</w:t>
        </w:r>
        <w:r>
          <w:fldChar w:fldCharType="end"/>
        </w:r>
      </w:hyperlink>
    </w:p>
    <w:p>
      <w:pPr>
        <w:pStyle w:val="TOC2"/>
        <w:tabs>
          <w:tab w:val="right" w:leader="dot" w:pos="8306"/>
        </w:tabs>
      </w:pPr>
      <w:hyperlink w:anchor="_Toc13430" w:history="1">
        <w:r>
          <w:rPr>
            <w:rFonts w:ascii="仿宋" w:eastAsia="仿宋" w:hAnsi="仿宋" w:cs="仿宋" w:hint="eastAsia"/>
            <w:lang w:eastAsia="zh-CN"/>
          </w:rPr>
          <w:t>(四)、BOD自动在线监测仪项目知识产权保护策略</w:t>
        </w:r>
        <w:r>
          <w:tab/>
        </w:r>
        <w:r>
          <w:fldChar w:fldCharType="begin"/>
        </w:r>
        <w:r>
          <w:instrText xml:space="preserve"> PAGEREF _Toc13430 \h </w:instrText>
        </w:r>
        <w:r>
          <w:fldChar w:fldCharType="separate"/>
        </w:r>
        <w:r>
          <w:t>75</w:t>
        </w:r>
        <w:r>
          <w:fldChar w:fldCharType="end"/>
        </w:r>
      </w:hyperlink>
    </w:p>
    <w:p>
      <w:pPr>
        <w:pStyle w:val="TOC1"/>
        <w:tabs>
          <w:tab w:val="right" w:leader="dot" w:pos="8306"/>
        </w:tabs>
      </w:pPr>
      <w:hyperlink w:anchor="_Toc28925" w:history="1">
        <w:r>
          <w:rPr>
            <w:rFonts w:ascii="仿宋" w:eastAsia="仿宋" w:hAnsi="仿宋" w:cs="仿宋" w:hint="eastAsia"/>
            <w:lang w:eastAsia="zh-CN"/>
          </w:rPr>
          <w:t>十七、供应链管理</w:t>
        </w:r>
        <w:r>
          <w:tab/>
        </w:r>
        <w:r>
          <w:fldChar w:fldCharType="begin"/>
        </w:r>
        <w:r>
          <w:instrText xml:space="preserve"> PAGEREF _Toc28925 \h </w:instrText>
        </w:r>
        <w:r>
          <w:fldChar w:fldCharType="separate"/>
        </w:r>
        <w:r>
          <w:t>77</w:t>
        </w:r>
        <w:r>
          <w:fldChar w:fldCharType="end"/>
        </w:r>
      </w:hyperlink>
    </w:p>
    <w:p>
      <w:pPr>
        <w:pStyle w:val="TOC2"/>
        <w:tabs>
          <w:tab w:val="right" w:leader="dot" w:pos="8306"/>
        </w:tabs>
      </w:pPr>
      <w:hyperlink w:anchor="_Toc24372" w:history="1">
        <w:r>
          <w:rPr>
            <w:rFonts w:ascii="仿宋" w:eastAsia="仿宋" w:hAnsi="仿宋" w:cs="仿宋" w:hint="eastAsia"/>
            <w:lang w:eastAsia="zh-CN"/>
          </w:rPr>
          <w:t>(一)、供应链战略规划</w:t>
        </w:r>
        <w:r>
          <w:tab/>
        </w:r>
        <w:r>
          <w:fldChar w:fldCharType="begin"/>
        </w:r>
        <w:r>
          <w:instrText xml:space="preserve"> PAGEREF _Toc24372 \h </w:instrText>
        </w:r>
        <w:r>
          <w:fldChar w:fldCharType="separate"/>
        </w:r>
        <w:r>
          <w:t>77</w:t>
        </w:r>
        <w:r>
          <w:fldChar w:fldCharType="end"/>
        </w:r>
      </w:hyperlink>
    </w:p>
    <w:p>
      <w:pPr>
        <w:pStyle w:val="TOC2"/>
        <w:tabs>
          <w:tab w:val="right" w:leader="dot" w:pos="8306"/>
        </w:tabs>
      </w:pPr>
      <w:hyperlink w:anchor="_Toc6751" w:history="1">
        <w:r>
          <w:rPr>
            <w:rFonts w:ascii="仿宋" w:eastAsia="仿宋" w:hAnsi="仿宋" w:cs="仿宋" w:hint="eastAsia"/>
            <w:lang w:eastAsia="zh-CN"/>
          </w:rPr>
          <w:t>(二)、供应商选择与合作</w:t>
        </w:r>
        <w:r>
          <w:tab/>
        </w:r>
        <w:r>
          <w:fldChar w:fldCharType="begin"/>
        </w:r>
        <w:r>
          <w:instrText xml:space="preserve"> PAGEREF _Toc6751 \h </w:instrText>
        </w:r>
        <w:r>
          <w:fldChar w:fldCharType="separate"/>
        </w:r>
        <w:r>
          <w:t>79</w:t>
        </w:r>
        <w:r>
          <w:fldChar w:fldCharType="end"/>
        </w:r>
      </w:hyperlink>
    </w:p>
    <w:p>
      <w:pPr>
        <w:pStyle w:val="TOC2"/>
        <w:tabs>
          <w:tab w:val="right" w:leader="dot" w:pos="8306"/>
        </w:tabs>
      </w:pPr>
      <w:hyperlink w:anchor="_Toc17373" w:history="1">
        <w:r>
          <w:rPr>
            <w:rFonts w:ascii="仿宋" w:eastAsia="仿宋" w:hAnsi="仿宋" w:cs="仿宋" w:hint="eastAsia"/>
            <w:lang w:eastAsia="zh-CN"/>
          </w:rPr>
          <w:t>(三)、物流与库存管理</w:t>
        </w:r>
        <w:r>
          <w:tab/>
        </w:r>
        <w:r>
          <w:fldChar w:fldCharType="begin"/>
        </w:r>
        <w:r>
          <w:instrText xml:space="preserve"> PAGEREF _Toc17373 \h </w:instrText>
        </w:r>
        <w:r>
          <w:fldChar w:fldCharType="separate"/>
        </w:r>
        <w:r>
          <w:t>80</w:t>
        </w:r>
        <w:r>
          <w:fldChar w:fldCharType="end"/>
        </w:r>
      </w:hyperlink>
    </w:p>
    <w:p>
      <w:pPr>
        <w:pStyle w:val="TOC1"/>
        <w:tabs>
          <w:tab w:val="right" w:leader="dot" w:pos="8306"/>
        </w:tabs>
      </w:pPr>
      <w:hyperlink w:anchor="_Toc12566" w:history="1">
        <w:r>
          <w:rPr>
            <w:rFonts w:ascii="仿宋" w:eastAsia="仿宋" w:hAnsi="仿宋" w:cs="仿宋" w:hint="eastAsia"/>
            <w:lang w:eastAsia="zh-CN"/>
          </w:rPr>
          <w:t>十八、营销与推广策略</w:t>
        </w:r>
        <w:r>
          <w:tab/>
        </w:r>
        <w:r>
          <w:fldChar w:fldCharType="begin"/>
        </w:r>
        <w:r>
          <w:instrText xml:space="preserve"> PAGEREF _Toc12566 \h </w:instrText>
        </w:r>
        <w:r>
          <w:fldChar w:fldCharType="separate"/>
        </w:r>
        <w:r>
          <w:t>81</w:t>
        </w:r>
        <w:r>
          <w:fldChar w:fldCharType="end"/>
        </w:r>
      </w:hyperlink>
    </w:p>
    <w:p>
      <w:pPr>
        <w:pStyle w:val="TOC2"/>
        <w:tabs>
          <w:tab w:val="right" w:leader="dot" w:pos="8306"/>
        </w:tabs>
      </w:pPr>
      <w:hyperlink w:anchor="_Toc31808" w:history="1">
        <w:r>
          <w:rPr>
            <w:rFonts w:ascii="仿宋" w:eastAsia="仿宋" w:hAnsi="仿宋" w:cs="仿宋" w:hint="eastAsia"/>
            <w:lang w:eastAsia="zh-CN"/>
          </w:rPr>
          <w:t>(一)、产品/服务定位与特点</w:t>
        </w:r>
        <w:r>
          <w:tab/>
        </w:r>
        <w:r>
          <w:fldChar w:fldCharType="begin"/>
        </w:r>
        <w:r>
          <w:instrText xml:space="preserve"> PAGEREF _Toc31808 \h </w:instrText>
        </w:r>
        <w:r>
          <w:fldChar w:fldCharType="separate"/>
        </w:r>
        <w:r>
          <w:t>81</w:t>
        </w:r>
        <w:r>
          <w:fldChar w:fldCharType="end"/>
        </w:r>
      </w:hyperlink>
    </w:p>
    <w:p>
      <w:pPr>
        <w:pStyle w:val="TOC2"/>
        <w:tabs>
          <w:tab w:val="right" w:leader="dot" w:pos="8306"/>
        </w:tabs>
      </w:pPr>
      <w:hyperlink w:anchor="_Toc12910" w:history="1">
        <w:r>
          <w:rPr>
            <w:rFonts w:ascii="仿宋" w:eastAsia="仿宋" w:hAnsi="仿宋" w:cs="仿宋" w:hint="eastAsia"/>
            <w:lang w:eastAsia="zh-CN"/>
          </w:rPr>
          <w:t>(二)、市场定位与竞争分析</w:t>
        </w:r>
        <w:r>
          <w:tab/>
        </w:r>
        <w:r>
          <w:fldChar w:fldCharType="begin"/>
        </w:r>
        <w:r>
          <w:instrText xml:space="preserve"> PAGEREF _Toc12910 \h </w:instrText>
        </w:r>
        <w:r>
          <w:fldChar w:fldCharType="separate"/>
        </w:r>
        <w:r>
          <w:t>83</w:t>
        </w:r>
        <w:r>
          <w:fldChar w:fldCharType="end"/>
        </w:r>
      </w:hyperlink>
    </w:p>
    <w:p>
      <w:pPr>
        <w:pStyle w:val="TOC2"/>
        <w:tabs>
          <w:tab w:val="right" w:leader="dot" w:pos="8306"/>
        </w:tabs>
      </w:pPr>
      <w:hyperlink w:anchor="_Toc6222" w:history="1">
        <w:r>
          <w:rPr>
            <w:rFonts w:ascii="仿宋" w:eastAsia="仿宋" w:hAnsi="仿宋" w:cs="仿宋" w:hint="eastAsia"/>
            <w:lang w:eastAsia="zh-CN"/>
          </w:rPr>
          <w:t>(三)、营销渠道与策略</w:t>
        </w:r>
        <w:r>
          <w:tab/>
        </w:r>
        <w:r>
          <w:fldChar w:fldCharType="begin"/>
        </w:r>
        <w:r>
          <w:instrText xml:space="preserve"> PAGEREF _Toc6222 \h </w:instrText>
        </w:r>
        <w:r>
          <w:fldChar w:fldCharType="separate"/>
        </w:r>
        <w:r>
          <w:t>84</w:t>
        </w:r>
        <w:r>
          <w:fldChar w:fldCharType="end"/>
        </w:r>
      </w:hyperlink>
    </w:p>
    <w:p>
      <w:pPr>
        <w:pStyle w:val="TOC2"/>
        <w:tabs>
          <w:tab w:val="right" w:leader="dot" w:pos="8306"/>
        </w:tabs>
      </w:pPr>
      <w:hyperlink w:anchor="_Toc7974" w:history="1">
        <w:r>
          <w:rPr>
            <w:rFonts w:ascii="仿宋" w:eastAsia="仿宋" w:hAnsi="仿宋" w:cs="仿宋" w:hint="eastAsia"/>
            <w:lang w:eastAsia="zh-CN"/>
          </w:rPr>
          <w:t>(四)、推广与宣传活动</w:t>
        </w:r>
        <w:r>
          <w:tab/>
        </w:r>
        <w:r>
          <w:fldChar w:fldCharType="begin"/>
        </w:r>
        <w:r>
          <w:instrText xml:space="preserve"> PAGEREF _Toc7974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0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5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技术管理特点体现在其创新导向。通过引入最先进的技术趋势和解决方案，BOD自动在线监测仪项目致力于提升科技含量、提高质量和效率水平。这意味着我们将采用最新的工具和方法，确保BOD自动在线监测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BOD自动在线监测仪项目技术管理的显著特征。通过整合不同领域的技术资源，我们实现了跨学科的协同工作。这有助于优化技术架构，提高整体效能。此外，整合性策略还促进了不同技术团队之间的紧密沟通和高效合作，确保BOD自动在线监测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BOD自动在线监测仪项目所采用的技术。通过不断优化技术方案，BOD自动在线监测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BOD自动在线监测仪项目团队将在BOD自动在线监测仪项目初期识别可能的技术风险，并采取相应的预防和应对措施。通过建立健全的风险评估机制，BOD自动在线监测仪项目能够在实施过程中及时发现并解决潜在的技术问题，保障BOD自动在线监测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BOD自动在线监测仪项目中，技术将成为BOD自动在线监测仪项目成功的有力支持。这一深度剖析揭示了技术管理在BOD自动在线监测仪项目实施中的关键作用，为BOD自动在线监测仪项目的技术基础奠定了坚实的基础。</w:t>
      </w:r>
    </w:p>
    <w:p>
      <w:pPr>
        <w:pStyle w:val="Heading2"/>
        <w:ind w:firstLine="560" w:firstLineChars="200"/>
        <w:rPr>
          <w:rFonts w:ascii="仿宋" w:eastAsia="仿宋" w:hAnsi="仿宋" w:cs="仿宋" w:hint="eastAsia"/>
          <w:sz w:val="28"/>
          <w:lang w:eastAsia="zh-CN"/>
        </w:rPr>
      </w:pPr>
      <w:bookmarkStart w:id="4" w:name="_Toc25426"/>
      <w:r>
        <w:rPr>
          <w:rFonts w:ascii="仿宋" w:eastAsia="仿宋" w:hAnsi="仿宋" w:cs="仿宋" w:hint="eastAsia"/>
          <w:sz w:val="28"/>
          <w:lang w:eastAsia="zh-CN"/>
        </w:rPr>
        <w:t>(二)、BOD自动在线监测仪项目工艺技术设计方案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BOD自动在线监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BOD自动在线监测仪项目将严格按照相关行业规范要求进行组织。通过有效控制产品质量，BOD自动在线监测仪项目将致力于为顾客提供优质的BOD自动在线监测仪项目产品和良好的服务。这体现了BOD自动在线监测仪项目对于生产活动合规性和质量标准的高度重视，为BOD自动在线监测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BOD自动在线监测仪项目注重生态效益和清洁生产原则。BOD自动在线监测仪项目建设将紧密结合地方特色经济发展，与社会经济发展规划和区域环境保护规划方案相协调一致。通过与当地区域自然生态系统的结合，BOD自动在线监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BOD自动在线监测仪项目产品具有多样化的客户需求和个性化的特点。因此，BOD自动在线监测仪项目产品规格品种多样，且单批生产数量较小。为满足这一特点，BOD自动在线监测仪项目承办单位将建设先进的柔性制造生产线。通过广泛应用柔性制造技术，BOD自动在线监测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BOD自动在线监测仪项目采用的技术具有较高的技术含量和自动化水平，处于国内先进水平。这一技术选用不仅体现了对生产效率、质量和环境友好性的高标准要求，同时为BOD自动在线监测仪项目的可持续发展奠定了坚实的基础。</w:t>
      </w:r>
    </w:p>
    <w:p>
      <w:pPr>
        <w:pStyle w:val="Heading2"/>
        <w:ind w:firstLine="560" w:firstLineChars="200"/>
        <w:rPr>
          <w:rFonts w:ascii="仿宋" w:eastAsia="仿宋" w:hAnsi="仿宋" w:cs="仿宋" w:hint="eastAsia"/>
          <w:sz w:val="28"/>
          <w:lang w:eastAsia="zh-CN"/>
        </w:rPr>
      </w:pPr>
      <w:bookmarkStart w:id="5" w:name="_Toc1772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为确保BOD自动在线监测仪项目的高效生产和技术实施，我们制定了一套精心设计的设备选型方案，以满足BOD自动在线监测仪项目生产、质量和环保的要求。该方案的主要特点如下：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BOD自动在线监测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针对BOD自动在线监测仪项目产品的多样性和小批量生产的特点，我们将建设柔性制造生产线。通过在设备选型中考虑柔性制造技术，可以灵活应对不同产品规格和生产需求，实现生产线的高度灵活性和适应性。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459"/>
      <w:r>
        <w:rPr>
          <w:rFonts w:ascii="仿宋" w:eastAsia="仿宋" w:hAnsi="仿宋" w:cs="仿宋" w:hint="eastAsia"/>
          <w:sz w:val="28"/>
          <w:lang w:eastAsia="zh-CN"/>
        </w:rPr>
        <w:t>二、BOD自动在线监测仪项目绩效评估</w:t>
      </w:r>
      <w:bookmarkEnd w:id="6"/>
    </w:p>
    <w:p>
      <w:pPr>
        <w:pStyle w:val="Heading2"/>
        <w:rPr>
          <w:rFonts w:ascii="仿宋" w:eastAsia="仿宋" w:hAnsi="仿宋" w:cs="仿宋" w:hint="eastAsia"/>
          <w:lang w:eastAsia="zh-CN"/>
        </w:rPr>
      </w:pPr>
      <w:bookmarkStart w:id="7" w:name="_Toc1467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BOD自动在线监测仪项目中，我们设计了一套全面的绩效评估指标，以确保BOD自动在线监测仪项目的可控和成功交付。这些指标跨足BOD自动在线监测仪项目目标、成本、进度和质量等多个维度，为我们提供了全面洞察BOD自动在线监测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目标达成率是我们关注的首要指标。我们设定了明确的目标，并通过定期监测和评估，迅速发现并应对潜在的目标偏差。这为BOD自动在线监测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成本绩效是另一个核心关注点。通过实际成本与预算成本的对比分析，我们深入了解成本差异的原因，及时调整资源分配，保持BOD自动在线监测仪项目在经济效益方面的合理水平。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进度作为关键的绩效指标之一，得到了精心的关注。我们制定了详细的BOD自动在线监测仪项目进度计划，并设立了进度符合度指标，确保实际进度与计划进度保持一致。这使我们能够快速发现和解决潜在的进度问题，保持BOD自动在线监测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BOD自动在线监测仪项目绩效的不可或缺的一环。我们引入了一系列的质量标准和客户满意度指标，以确保BOD自动在线监测仪项目交付的成果在质量上达到或超越预期水平。通过持续监测这些指标，我们努力提升BOD自动在线监测仪项目整体质量水平，为BOD自动在线监测仪项目的成功交付提供有力保障。通过这些科学且全面的绩效评估，我们能够更好地引导BOD自动在线监测仪项目的持续改进，确保BOD自动在线监测仪项目目标的顺利达成。</w:t>
      </w:r>
    </w:p>
    <w:p>
      <w:pPr>
        <w:pStyle w:val="Heading2"/>
        <w:ind w:firstLine="560" w:firstLineChars="200"/>
        <w:rPr>
          <w:rFonts w:ascii="仿宋" w:eastAsia="仿宋" w:hAnsi="仿宋" w:cs="仿宋" w:hint="eastAsia"/>
          <w:sz w:val="28"/>
          <w:lang w:eastAsia="zh-CN"/>
        </w:rPr>
      </w:pPr>
      <w:bookmarkStart w:id="8" w:name="_Toc9051"/>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绩效评估是BOD自动在线监测仪项目中的关键环节，为确保BOD自动在线监测仪项目达到预期目标，我们采用了多层次、多维度的绩效评估方法。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BOD自动在线监测仪项目的战略目标对齐，确保每个决策和行动都与BOD自动在线监测仪项目整体目标保持一致。团队会定期召开战略对齐会议，审视当前工作与BOD自动在线监测仪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BOD自动在线监测仪项目进度、质量、成本和风险等方面。这些指标通过数据收集和分析，为BOD自动在线监测仪项目管理团队提供了客观的评估依据。例如，我们通过BOD自动在线监测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BOD自动在线监测仪项目内部，还考虑了BOD自动在线监测仪项目对外部环境的影响。我们定期进行干系人满意度调查，以了解各利益相关方对BOD自动在线监测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这种多层次、多角度的绩效评估方法，使得我们能够全面了解BOD自动在线监测仪项目的运行状态，及时做出调整，确保BOD自动在线监测仪项目在不断变化的环境中保持稳健前行。</w:t>
      </w:r>
    </w:p>
    <w:p>
      <w:pPr>
        <w:pStyle w:val="Heading2"/>
        <w:ind w:firstLine="560" w:firstLineChars="200"/>
        <w:rPr>
          <w:rFonts w:ascii="仿宋" w:eastAsia="仿宋" w:hAnsi="仿宋" w:cs="仿宋" w:hint="eastAsia"/>
          <w:sz w:val="28"/>
          <w:lang w:eastAsia="zh-CN"/>
        </w:rPr>
      </w:pPr>
      <w:bookmarkStart w:id="9" w:name="_Toc2731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为了确保BOD自动在线监测仪项目的有效管理和不断优化，我们采用了精心设计的绩效评估周期。这个周期旨在实现灵活、实时和全面的评估，以适应BOD自动在线监测仪项目执行中的各种挑战。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BOD自动在线监测仪项目的不同需求，分为短期、中期和长期。短期评估关注每个迭代或工作周期，以及时发现和解决当前任务中的问题。中期评估涵盖几个迭代，深入了解整体BOD自动在线监测仪项目的趋势和性能。长期评估则着眼于整个BOD自动在线监测仪项目阶段，确保BOD自动在线监测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BOD自动在线监测仪项目管理工具和协作平台，团队成员能够随时更新和分享BOD自动在线监测仪项目数据。这种实时性的反馈机制使我们能够及时察觉潜在问题，快速调整，保持BOD自动在线监测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BOD自动在线监测仪项目的决策制定密不可分。每个周期的BOD自动在线监测仪项目回顾会议成为集体总结经验、识别问题深层次原因并找到创新解决方案的平台。这种定期的反思与调整机制使BOD自动在线监测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8029"/>
      <w:r>
        <w:rPr>
          <w:rFonts w:ascii="仿宋" w:eastAsia="仿宋" w:hAnsi="仿宋" w:cs="仿宋" w:hint="eastAsia"/>
          <w:sz w:val="28"/>
          <w:lang w:eastAsia="zh-CN"/>
        </w:rPr>
        <w:t>三、BOD自动在线监测仪项目建设背景及必要性分析</w:t>
      </w:r>
      <w:bookmarkEnd w:id="10"/>
    </w:p>
    <w:p>
      <w:pPr>
        <w:pStyle w:val="Heading2"/>
        <w:rPr>
          <w:rFonts w:ascii="仿宋" w:eastAsia="仿宋" w:hAnsi="仿宋" w:cs="仿宋" w:hint="eastAsia"/>
          <w:lang w:eastAsia="zh-CN"/>
        </w:rPr>
      </w:pPr>
      <w:bookmarkStart w:id="11" w:name="_Toc20601"/>
      <w:r>
        <w:rPr>
          <w:rFonts w:ascii="仿宋" w:eastAsia="仿宋" w:hAnsi="仿宋" w:cs="仿宋" w:hint="eastAsia"/>
          <w:lang w:eastAsia="zh-CN"/>
        </w:rPr>
        <w:t>(一)、BOD自动在线监测仪项目背景分析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BOD自动在线监测仪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BOD自动在线监测仪项目在这个潮流中的定位。同时，我们将关注行业内涌现的新兴机遇，以便BOD自动在线监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BOD自动在线监测仪项目提供了强大的发展动力。我们将聚焦于行业内最新的技术发展趋势，包括但不限于人工智能、大数据分析、物联网等领域。通过深度的技术研究，我们将确保BOD自动在线监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BOD自动在线监测仪项目发展的源泉。我们将投入更多的精力对市场需求进行深入剖析，超越表面的需求，深入挖掘潜在的市场痛点和机遇。通过对市场需求的细致了解，BOD自动在线监测仪项目将更有针对性地设计解决方案，满足市场的多样化需求，从而更好地促进BOD自动在线监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BOD自动在线监测仪项目战略至关重要。我们将对竞争态势进行更为深入的分析，包括但不限于市场份额、产品特点、客户满意度等多个维度。通过深度的竞争分析，BOD自动在线监测仪项目将能够更准确地把握市场脉搏，制定具有竞争力的BOD自动在线监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BOD自动在线监测仪项目的发展具有直接的影响。我们将进行更为全面的法规和政策分析，了解行业发展中的潜在法律风险和合规挑战。通过充分了解和遵守相关法规，BOD自动在线监测仪项目将确保在法律框架内合法合规运营，为BOD自动在线监测仪项目的稳健发展提供有力支持。</w:t>
      </w:r>
    </w:p>
    <w:p>
      <w:pPr>
        <w:pStyle w:val="Heading2"/>
        <w:ind w:firstLine="560" w:firstLineChars="200"/>
        <w:rPr>
          <w:rFonts w:ascii="仿宋" w:eastAsia="仿宋" w:hAnsi="仿宋" w:cs="仿宋" w:hint="eastAsia"/>
          <w:sz w:val="28"/>
          <w:lang w:eastAsia="zh-CN"/>
        </w:rPr>
      </w:pPr>
      <w:bookmarkStart w:id="12" w:name="_Toc16967"/>
      <w:r>
        <w:rPr>
          <w:rFonts w:ascii="仿宋" w:eastAsia="仿宋" w:hAnsi="仿宋" w:cs="仿宋" w:hint="eastAsia"/>
          <w:sz w:val="28"/>
          <w:lang w:eastAsia="zh-CN"/>
        </w:rPr>
        <w:t>(二)、BOD自动在线监测仪项目建设必要性分析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建设的迫切性源于对行业发展趋势的深刻洞察。我们正处于一个行业变革的时代，科技创新、数字化转型成为企业发展的关键动力。BOD自动在线监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建设不仅仅是为了跟上潮流，更是为了通过技术创新推动企业的持续发展。通过引入先进的技术和解决方案，BOD自动在线监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BOD自动在线监测仪项目的建设成为必然选择，通过提高产品质量、拓展服务领域，从而在竞争中获得更多的机会。BOD自动在线监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BOD自动在线监测仪项目建设的必要性体现在对客户需求更精准的满足。通过BOD自动在线监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建设的背后是对企业持续创新的追求。只有通过不断创新，企业才能在竞争中立于不败之地。BOD自动在线监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7958"/>
      <w:r>
        <w:rPr>
          <w:rFonts w:ascii="仿宋" w:eastAsia="仿宋" w:hAnsi="仿宋" w:cs="仿宋" w:hint="eastAsia"/>
          <w:sz w:val="28"/>
          <w:lang w:eastAsia="zh-CN"/>
        </w:rPr>
        <w:t>四、BOD自动在线监测仪项目概论</w:t>
      </w:r>
      <w:bookmarkEnd w:id="13"/>
    </w:p>
    <w:p>
      <w:pPr>
        <w:pStyle w:val="Heading2"/>
        <w:rPr>
          <w:rFonts w:ascii="仿宋" w:eastAsia="仿宋" w:hAnsi="仿宋" w:cs="仿宋" w:hint="eastAsia"/>
          <w:lang w:eastAsia="zh-CN"/>
        </w:rPr>
      </w:pPr>
      <w:bookmarkStart w:id="14" w:name="_Toc13471"/>
      <w:r>
        <w:rPr>
          <w:rFonts w:ascii="仿宋" w:eastAsia="仿宋" w:hAnsi="仿宋" w:cs="仿宋" w:hint="eastAsia"/>
          <w:lang w:eastAsia="zh-CN"/>
        </w:rPr>
        <w:t>(一)、BOD自动在线监测仪项目概况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起源追溯至对市场的深入洞察。市场的不断演变与变革为BOD自动在线监测仪项目提供了难得的机遇。当前市场存在的需求缺口和变革的大环境共同构成了BOD自动在线监测仪项目的背景。这个BOD自动在线监测仪项目旨在充分利用市场机遇，填补行业中尚未满足的需求，为客户提供全新的解决方案。市场的变革和需求的增长使得这个BOD自动在线监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BOD自动在线监测仪项目名称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正式命名为BOD自动在线监测仪。这个名称不仅仅是一个标识，更代表了BOD自动在线监测仪项目的核心理念和愿景。它蕴含着BOD自动在线监测仪项目所要解决问题的关键字，具有强烈的表达和辨识度，为BOD自动在线监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BOD自动在线监测仪项目目标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核心目标是提供一种全新、高效的解决方案，满足客户日益增长的需求。BOD自动在线监测仪项目追求的不仅仅是满足市场需求，更是在市场中获得卓越的竞争优势。通过不断提升产品或服务的质量和创新水平，BOD自动在线监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BOD自动在线监测仪项目范围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全面涵盖了产品研发、制造、市场推广和售后服务，确保从产品设计到最终用户体验的全方位关注。这一全面的BOD自动在线监测仪项目范围是为了确保BOD自动在线监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BOD自动在线监测仪项目时间表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BOD自动在线监测仪项目计划在未来18个月内完成，包括研发、测试、市场试点和正式推出等不同阶段。这个时间表的合理设计是为了确保BOD自动在线监测仪项目各个阶段的顺利推进，以便按时交付高质量的成果。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BOD自动在线监测仪项目预算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总预算估算为XX百万美元，主要分配在研发、市场推广、人员培训和运营等方面。这一充足的预算为BOD自动在线监测仪项目提供了充足的资源，确保BOD自动在线监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BOD自动在线监测仪项目风险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可能面临的风险包括市场接受度低、技术难题、竞争激烈等。BOD自动在线监测仪项目团队已经制定了相应的风险应对计划，通过前瞻性的风险管理，确保BOD自动在线监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BOD自动在线监测仪项目团队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BOD自动在线监测仪项目汇聚了一支经验丰富、多领域专业素养的核心团队，确保BOD自动在线监测仪项目在各个方面都能拥有高水平的执行力。团队的协同作战是BOD自动在线监测仪项目成功的关键因素之一。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BOD自动在线监测仪项目背景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BOD自动在线监测仪项目的背景根植于市场对更高效、创新产品的渴望，同时也受到科技发展对行业格局的深刻改变的影响。这为BOD自动在线监测仪项目提供了广阔的发展空间和市场需求。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BOD自动在线监测仪项目现状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截至目前，BOD自动在线监测仪项目已完成市场调研和技术验证，取得了初步的成功。这为BOD自动在线监测仪项目在未来的发展奠定了坚实的基础，为更远大的目标打下了坚实的基石。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0532"/>
      <w:r>
        <w:rPr>
          <w:rFonts w:ascii="仿宋" w:eastAsia="仿宋" w:hAnsi="仿宋" w:cs="仿宋" w:hint="eastAsia"/>
          <w:sz w:val="28"/>
          <w:lang w:eastAsia="zh-CN"/>
        </w:rPr>
        <w:t>(二)、BOD自动在线监测仪项目目标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BOD自动在线监测仪项目首要业务目标是在市场中占据有利地位，实现产品/服务的成功推广和销售。通过不断提升产品质量、创新性，BOD自动在线监测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在科技迅速发展的时代，BOD自动在线监测仪项目着眼于技术创新。通过持续的研发和技术升级，BOD自动在线监测仪项目旨在推出更具创新性的产品或服务，以满足市场对新鲜、先进解决方案的需求。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BOD自动在线监测仪项目设定了客户满意度目标。通过提供卓越的产品质量和优质的客户服务，BOD自动在线监测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https://d.book118.com/987023043010006032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BOD自动在线监测仪项目计划设计方案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F6A81"/>
    <w:rsid w:val="582F6A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2304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2024-01-16T14:48:00Z</dcterms:created>
  <dcterms:modified xsi:type="dcterms:W3CDTF">2024-01-16T14:48:24Z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5965F6BDCFEA40C1851E9F8D50C8F271_11</vt:lpwstr>
  </property>
  <property fmtid="{D5CDD505-2E9C-101B-9397-08002B2CF9AE}" pid="3" name="KSOProductBuildVer">
    <vt:lpwstr>2052-12.1.0.16120</vt:lpwstr>
  </property>
</Properties>
</file>