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配电器行业相关公司设立可行性研究报告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0311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_Toc20311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1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_Toc3061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13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_Toc4313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437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_Toc16437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38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_Toc6838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97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_Toc10597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286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_Toc23286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21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_Toc17621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9" w:history="1">
        <w:r>
          <w:rPr>
            <w:rFonts w:ascii="仿宋" w:eastAsia="仿宋" w:hAnsi="仿宋" w:cs="仿宋" w:hint="eastAsia"/>
            <w:lang w:eastAsia="zh-CN"/>
          </w:rPr>
          <w:t>二、公司成立背景及可行性分析</w:t>
        </w:r>
        <w:r>
          <w:tab/>
        </w:r>
        <w:r>
          <w:fldChar w:fldCharType="begin"/>
        </w:r>
        <w:r>
          <w:instrText xml:space="preserve"> PAGEREF _Toc1329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62" w:history="1">
        <w:r>
          <w:rPr>
            <w:rFonts w:ascii="仿宋" w:eastAsia="仿宋" w:hAnsi="仿宋" w:cs="仿宋" w:hint="eastAsia"/>
            <w:lang w:eastAsia="zh-CN"/>
          </w:rPr>
          <w:t>(一)、发展思路</w:t>
        </w:r>
        <w:r>
          <w:tab/>
        </w:r>
        <w:r>
          <w:fldChar w:fldCharType="begin"/>
        </w:r>
        <w:r>
          <w:instrText xml:space="preserve"> PAGEREF _Toc7462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46" w:history="1">
        <w:r>
          <w:rPr>
            <w:rFonts w:ascii="仿宋" w:eastAsia="仿宋" w:hAnsi="仿宋" w:cs="仿宋" w:hint="eastAsia"/>
            <w:lang w:eastAsia="zh-CN"/>
          </w:rPr>
          <w:t>(二)、产业发展背景分析</w:t>
        </w:r>
        <w:r>
          <w:tab/>
        </w:r>
        <w:r>
          <w:fldChar w:fldCharType="begin"/>
        </w:r>
        <w:r>
          <w:instrText xml:space="preserve"> PAGEREF _Toc4446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57" w:history="1">
        <w:r>
          <w:rPr>
            <w:rFonts w:ascii="仿宋" w:eastAsia="仿宋" w:hAnsi="仿宋" w:cs="仿宋" w:hint="eastAsia"/>
            <w:lang w:eastAsia="zh-CN"/>
          </w:rPr>
          <w:t>(三)、产业发展原则</w:t>
        </w:r>
        <w:r>
          <w:tab/>
        </w:r>
        <w:r>
          <w:fldChar w:fldCharType="begin"/>
        </w:r>
        <w:r>
          <w:instrText xml:space="preserve"> PAGEREF _Toc27357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13" w:history="1">
        <w:r>
          <w:rPr>
            <w:rFonts w:ascii="仿宋" w:eastAsia="仿宋" w:hAnsi="仿宋" w:cs="仿宋" w:hint="eastAsia"/>
            <w:lang w:eastAsia="zh-CN"/>
          </w:rPr>
          <w:t>(四)、区域产业环境分析</w:t>
        </w:r>
        <w:r>
          <w:tab/>
        </w:r>
        <w:r>
          <w:fldChar w:fldCharType="begin"/>
        </w:r>
        <w:r>
          <w:instrText xml:space="preserve"> PAGEREF _Toc15513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13" w:history="1">
        <w:r>
          <w:rPr>
            <w:rFonts w:ascii="仿宋" w:eastAsia="仿宋" w:hAnsi="仿宋" w:cs="仿宋" w:hint="eastAsia"/>
            <w:lang w:eastAsia="zh-CN"/>
          </w:rPr>
          <w:t>(五)、可行性分析</w:t>
        </w:r>
        <w:r>
          <w:tab/>
        </w:r>
        <w:r>
          <w:fldChar w:fldCharType="begin"/>
        </w:r>
        <w:r>
          <w:instrText xml:space="preserve"> PAGEREF _Toc27313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25" w:history="1">
        <w:r>
          <w:rPr>
            <w:rFonts w:ascii="仿宋" w:eastAsia="仿宋" w:hAnsi="仿宋" w:cs="仿宋" w:hint="eastAsia"/>
            <w:lang w:eastAsia="zh-CN"/>
          </w:rPr>
          <w:t>(六)、产业发展重点任务</w:t>
        </w:r>
        <w:r>
          <w:tab/>
        </w:r>
        <w:r>
          <w:fldChar w:fldCharType="begin"/>
        </w:r>
        <w:r>
          <w:instrText xml:space="preserve"> PAGEREF _Toc31925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86" w:history="1">
        <w:r>
          <w:rPr>
            <w:rFonts w:ascii="仿宋" w:eastAsia="仿宋" w:hAnsi="仿宋" w:cs="仿宋" w:hint="eastAsia"/>
            <w:lang w:eastAsia="zh-CN"/>
          </w:rPr>
          <w:t>(七)、配电器项目建设必要性分析</w:t>
        </w:r>
        <w:r>
          <w:tab/>
        </w:r>
        <w:r>
          <w:fldChar w:fldCharType="begin"/>
        </w:r>
        <w:r>
          <w:instrText xml:space="preserve"> PAGEREF _Toc7986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61" w:history="1">
        <w:r>
          <w:rPr>
            <w:rFonts w:ascii="仿宋" w:eastAsia="仿宋" w:hAnsi="仿宋" w:cs="仿宋" w:hint="eastAsia"/>
            <w:lang w:eastAsia="zh-CN"/>
          </w:rPr>
          <w:t>三、法人治理</w:t>
        </w:r>
        <w:r>
          <w:tab/>
        </w:r>
        <w:r>
          <w:fldChar w:fldCharType="begin"/>
        </w:r>
        <w:r>
          <w:instrText xml:space="preserve"> PAGEREF _Toc26061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77" w:history="1">
        <w:r>
          <w:rPr>
            <w:rFonts w:ascii="仿宋" w:eastAsia="仿宋" w:hAnsi="仿宋" w:cs="仿宋" w:hint="eastAsia"/>
            <w:lang w:eastAsia="zh-CN"/>
          </w:rPr>
          <w:t>(一)、股东权利及义务</w:t>
        </w:r>
        <w:r>
          <w:tab/>
        </w:r>
        <w:r>
          <w:fldChar w:fldCharType="begin"/>
        </w:r>
        <w:r>
          <w:instrText xml:space="preserve"> PAGEREF _Toc8377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78" w:history="1">
        <w:r>
          <w:rPr>
            <w:rFonts w:ascii="仿宋" w:eastAsia="仿宋" w:hAnsi="仿宋" w:cs="仿宋" w:hint="eastAsia"/>
            <w:lang w:eastAsia="zh-CN"/>
          </w:rPr>
          <w:t>(二)、董事</w:t>
        </w:r>
        <w:r>
          <w:tab/>
        </w:r>
        <w:r>
          <w:fldChar w:fldCharType="begin"/>
        </w:r>
        <w:r>
          <w:instrText xml:space="preserve"> PAGEREF _Toc14578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142" w:history="1">
        <w:r>
          <w:rPr>
            <w:rFonts w:ascii="仿宋" w:eastAsia="仿宋" w:hAnsi="仿宋" w:cs="仿宋" w:hint="eastAsia"/>
            <w:lang w:eastAsia="zh-CN"/>
          </w:rPr>
          <w:t>(三)、高级管理人员</w:t>
        </w:r>
        <w:r>
          <w:tab/>
        </w:r>
        <w:r>
          <w:fldChar w:fldCharType="begin"/>
        </w:r>
        <w:r>
          <w:instrText xml:space="preserve"> PAGEREF _Toc30142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4" w:history="1">
        <w:r>
          <w:rPr>
            <w:rFonts w:ascii="仿宋" w:eastAsia="仿宋" w:hAnsi="仿宋" w:cs="仿宋" w:hint="eastAsia"/>
            <w:lang w:eastAsia="zh-CN"/>
          </w:rPr>
          <w:t>(四)、监事</w:t>
        </w:r>
        <w:r>
          <w:tab/>
        </w:r>
        <w:r>
          <w:fldChar w:fldCharType="begin"/>
        </w:r>
        <w:r>
          <w:instrText xml:space="preserve"> PAGEREF _Toc19874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26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_Toc32526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429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_Toc21429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3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_Toc7793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1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_Toc6616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49" w:history="1">
        <w:r>
          <w:rPr>
            <w:rFonts w:ascii="仿宋" w:eastAsia="仿宋" w:hAnsi="仿宋" w:cs="仿宋" w:hint="eastAsia"/>
            <w:lang w:eastAsia="zh-CN"/>
          </w:rPr>
          <w:t>五、配电器项目概况</w:t>
        </w:r>
        <w:r>
          <w:tab/>
        </w:r>
        <w:r>
          <w:fldChar w:fldCharType="begin"/>
        </w:r>
        <w:r>
          <w:instrText xml:space="preserve"> PAGEREF _Toc13249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34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_Toc9434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41" w:history="1">
        <w:r>
          <w:rPr>
            <w:rFonts w:ascii="仿宋" w:eastAsia="仿宋" w:hAnsi="仿宋" w:cs="仿宋" w:hint="eastAsia"/>
            <w:lang w:eastAsia="zh-CN"/>
          </w:rPr>
          <w:t>(二)、配电器项目提出的理由</w:t>
        </w:r>
        <w:r>
          <w:tab/>
        </w:r>
        <w:r>
          <w:fldChar w:fldCharType="begin"/>
        </w:r>
        <w:r>
          <w:instrText xml:space="preserve"> PAGEREF _Toc11141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3" w:history="1">
        <w:r>
          <w:rPr>
            <w:rFonts w:ascii="仿宋" w:eastAsia="仿宋" w:hAnsi="仿宋" w:cs="仿宋" w:hint="eastAsia"/>
            <w:lang w:eastAsia="zh-CN"/>
          </w:rPr>
          <w:t>(三)、配电器项目选址</w:t>
        </w:r>
        <w:r>
          <w:tab/>
        </w:r>
        <w:r>
          <w:fldChar w:fldCharType="begin"/>
        </w:r>
        <w:r>
          <w:instrText xml:space="preserve"> PAGEREF _Toc1613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7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_Toc29577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54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_Toc5454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35" w:history="1">
        <w:r>
          <w:rPr>
            <w:rFonts w:ascii="仿宋" w:eastAsia="仿宋" w:hAnsi="仿宋" w:cs="仿宋" w:hint="eastAsia"/>
            <w:lang w:eastAsia="zh-CN"/>
          </w:rPr>
          <w:t>(六)、配电器项目投资</w:t>
        </w:r>
        <w:r>
          <w:tab/>
        </w:r>
        <w:r>
          <w:fldChar w:fldCharType="begin"/>
        </w:r>
        <w:r>
          <w:instrText xml:space="preserve"> PAGEREF _Toc3335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25" w:history="1">
        <w:r>
          <w:rPr>
            <w:rFonts w:ascii="仿宋" w:eastAsia="仿宋" w:hAnsi="仿宋" w:cs="仿宋" w:hint="eastAsia"/>
            <w:lang w:eastAsia="zh-CN"/>
          </w:rPr>
          <w:t>(七)、配电器项目进度规划</w:t>
        </w:r>
        <w:r>
          <w:tab/>
        </w:r>
        <w:r>
          <w:fldChar w:fldCharType="begin"/>
        </w:r>
        <w:r>
          <w:instrText xml:space="preserve"> PAGEREF _Toc625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29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_Toc29029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65" w:history="1">
        <w:r>
          <w:rPr>
            <w:rFonts w:ascii="仿宋" w:eastAsia="仿宋" w:hAnsi="仿宋" w:cs="仿宋" w:hint="eastAsia"/>
            <w:lang w:eastAsia="zh-CN"/>
          </w:rPr>
          <w:t>(九)、配电器项目综合评价</w:t>
        </w:r>
        <w:r>
          <w:tab/>
        </w:r>
        <w:r>
          <w:fldChar w:fldCharType="begin"/>
        </w:r>
        <w:r>
          <w:instrText xml:space="preserve"> PAGEREF _Toc18465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003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_Toc26003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6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_Toc17146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_Toc31107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5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_Toc23005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263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_Toc7263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7129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_Toc7129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53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_Toc13153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75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_Toc10775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02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_Toc20602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32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_Toc13932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7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_Toc20274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11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_Toc25411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38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_Toc4438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0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_Toc30709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835" w:history="1">
        <w:r>
          <w:rPr>
            <w:rFonts w:ascii="仿宋" w:eastAsia="仿宋" w:hAnsi="仿宋" w:cs="仿宋" w:hint="eastAsia"/>
            <w:lang w:eastAsia="zh-CN"/>
          </w:rPr>
          <w:t>七、公司组建背景分析</w:t>
        </w:r>
        <w:r>
          <w:tab/>
        </w:r>
        <w:r>
          <w:fldChar w:fldCharType="begin"/>
        </w:r>
        <w:r>
          <w:instrText xml:space="preserve"> PAGEREF _Toc8835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17" w:history="1">
        <w:r>
          <w:rPr>
            <w:rFonts w:ascii="仿宋" w:eastAsia="仿宋" w:hAnsi="仿宋" w:cs="仿宋" w:hint="eastAsia"/>
            <w:lang w:eastAsia="zh-CN"/>
          </w:rPr>
          <w:t>(一)、配电器项目背景分析</w:t>
        </w:r>
        <w:r>
          <w:tab/>
        </w:r>
        <w:r>
          <w:fldChar w:fldCharType="begin"/>
        </w:r>
        <w:r>
          <w:instrText xml:space="preserve"> PAGEREF _Toc13517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" w:history="1">
        <w:r>
          <w:rPr>
            <w:rFonts w:ascii="仿宋" w:eastAsia="仿宋" w:hAnsi="仿宋" w:cs="仿宋" w:hint="eastAsia"/>
            <w:lang w:eastAsia="zh-CN"/>
          </w:rPr>
          <w:t>(二)、配电器项目建设必要性分析</w:t>
        </w:r>
        <w:r>
          <w:tab/>
        </w:r>
        <w:r>
          <w:fldChar w:fldCharType="begin"/>
        </w:r>
        <w:r>
          <w:instrText xml:space="preserve"> PAGEREF _Toc133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9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_Toc11339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50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_Toc30750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41" w:history="1">
        <w:r>
          <w:rPr>
            <w:rFonts w:ascii="仿宋" w:eastAsia="仿宋" w:hAnsi="仿宋" w:cs="仿宋" w:hint="eastAsia"/>
            <w:lang w:eastAsia="zh-CN"/>
          </w:rPr>
          <w:t>八、目标客户和受众分析</w:t>
        </w:r>
        <w:r>
          <w:tab/>
        </w:r>
        <w:r>
          <w:fldChar w:fldCharType="begin"/>
        </w:r>
        <w:r>
          <w:instrText xml:space="preserve"> PAGEREF _Toc29541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6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_Toc16576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39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_Toc18639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34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_Toc5934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18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_Toc5018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61" w:history="1">
        <w:r>
          <w:rPr>
            <w:rFonts w:ascii="仿宋" w:eastAsia="仿宋" w:hAnsi="仿宋" w:cs="仿宋" w:hint="eastAsia"/>
            <w:lang w:eastAsia="zh-CN"/>
          </w:rPr>
          <w:t>九、SWOT分析</w:t>
        </w:r>
        <w:r>
          <w:tab/>
        </w:r>
        <w:r>
          <w:fldChar w:fldCharType="begin"/>
        </w:r>
        <w:r>
          <w:instrText xml:space="preserve"> PAGEREF _Toc22061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58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_Toc23458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29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_Toc17829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70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_Toc12970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22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_Toc23522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09" w:history="1">
        <w:r>
          <w:rPr>
            <w:rFonts w:ascii="仿宋" w:eastAsia="仿宋" w:hAnsi="仿宋" w:cs="仿宋" w:hint="eastAsia"/>
            <w:lang w:eastAsia="zh-CN"/>
          </w:rPr>
          <w:t>十、投资方案分析</w:t>
        </w:r>
        <w:r>
          <w:tab/>
        </w:r>
        <w:r>
          <w:fldChar w:fldCharType="begin"/>
        </w:r>
        <w:r>
          <w:instrText xml:space="preserve"> PAGEREF _Toc31509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07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_Toc18907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0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_Toc8600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65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_Toc12965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785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_Toc18785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51" w:history="1">
        <w:r>
          <w:rPr>
            <w:rFonts w:ascii="仿宋" w:eastAsia="仿宋" w:hAnsi="仿宋" w:cs="仿宋" w:hint="eastAsia"/>
            <w:lang w:eastAsia="zh-CN"/>
          </w:rPr>
          <w:t>(五)、配电器项目总投资</w:t>
        </w:r>
        <w:r>
          <w:tab/>
        </w:r>
        <w:r>
          <w:fldChar w:fldCharType="begin"/>
        </w:r>
        <w:r>
          <w:instrText xml:space="preserve"> PAGEREF _Toc12151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56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_Toc9856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17" w:history="1">
        <w:r>
          <w:rPr>
            <w:rFonts w:ascii="仿宋" w:eastAsia="仿宋" w:hAnsi="仿宋" w:cs="仿宋" w:hint="eastAsia"/>
            <w:lang w:eastAsia="zh-CN"/>
          </w:rPr>
          <w:t>十一、战略合作伙伴</w:t>
        </w:r>
        <w:r>
          <w:tab/>
        </w:r>
        <w:r>
          <w:fldChar w:fldCharType="begin"/>
        </w:r>
        <w:r>
          <w:instrText xml:space="preserve"> PAGEREF _Toc3317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29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_Toc24729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95" w:history="1">
        <w:r>
          <w:rPr>
            <w:rFonts w:ascii="仿宋" w:eastAsia="仿宋" w:hAnsi="仿宋" w:cs="仿宋" w:hint="eastAsia"/>
            <w:lang w:eastAsia="zh-CN"/>
          </w:rPr>
          <w:t>(二)、合作配电器项目</w:t>
        </w:r>
        <w:r>
          <w:tab/>
        </w:r>
        <w:r>
          <w:fldChar w:fldCharType="begin"/>
        </w:r>
        <w:r>
          <w:instrText xml:space="preserve"> PAGEREF _Toc21395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64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_Toc26664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823" w:history="1">
        <w:r>
          <w:rPr>
            <w:rFonts w:ascii="仿宋" w:eastAsia="仿宋" w:hAnsi="仿宋" w:cs="仿宋" w:hint="eastAsia"/>
            <w:lang w:eastAsia="zh-CN"/>
          </w:rPr>
          <w:t>十二、配电器项目总结分析</w:t>
        </w:r>
        <w:r>
          <w:tab/>
        </w:r>
        <w:r>
          <w:fldChar w:fldCharType="begin"/>
        </w:r>
        <w:r>
          <w:instrText xml:space="preserve"> PAGEREF _Toc31823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68" w:history="1">
        <w:r>
          <w:rPr>
            <w:rFonts w:ascii="仿宋" w:eastAsia="仿宋" w:hAnsi="仿宋" w:cs="仿宋" w:hint="eastAsia"/>
            <w:lang w:eastAsia="zh-CN"/>
          </w:rPr>
          <w:t>十三、社会和环境责任</w:t>
        </w:r>
        <w:r>
          <w:tab/>
        </w:r>
        <w:r>
          <w:fldChar w:fldCharType="begin"/>
        </w:r>
        <w:r>
          <w:instrText xml:space="preserve"> PAGEREF _Toc15068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71" w:history="1">
        <w:r>
          <w:rPr>
            <w:rFonts w:ascii="仿宋" w:eastAsia="仿宋" w:hAnsi="仿宋" w:cs="仿宋" w:hint="eastAsia"/>
            <w:lang w:eastAsia="zh-CN"/>
          </w:rPr>
          <w:t>(一)、社会责任配电器项目</w:t>
        </w:r>
        <w:r>
          <w:tab/>
        </w:r>
        <w:r>
          <w:fldChar w:fldCharType="begin"/>
        </w:r>
        <w:r>
          <w:instrText xml:space="preserve"> PAGEREF _Toc31771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95" w:history="1">
        <w:r>
          <w:rPr>
            <w:rFonts w:ascii="仿宋" w:eastAsia="仿宋" w:hAnsi="仿宋" w:cs="仿宋" w:hint="eastAsia"/>
            <w:lang w:eastAsia="zh-CN"/>
          </w:rPr>
          <w:t>(二)、环境保护举措</w:t>
        </w:r>
        <w:r>
          <w:tab/>
        </w:r>
        <w:r>
          <w:fldChar w:fldCharType="begin"/>
        </w:r>
        <w:r>
          <w:instrText xml:space="preserve"> PAGEREF _Toc14295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14" w:history="1">
        <w:r>
          <w:rPr>
            <w:rFonts w:ascii="仿宋" w:eastAsia="仿宋" w:hAnsi="仿宋" w:cs="仿宋" w:hint="eastAsia"/>
            <w:lang w:eastAsia="zh-CN"/>
          </w:rPr>
          <w:t>(三)、可持续发展倡议</w:t>
        </w:r>
        <w:r>
          <w:tab/>
        </w:r>
        <w:r>
          <w:fldChar w:fldCharType="begin"/>
        </w:r>
        <w:r>
          <w:instrText xml:space="preserve"> PAGEREF _Toc25514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43" w:history="1">
        <w:r>
          <w:rPr>
            <w:rFonts w:ascii="仿宋" w:eastAsia="仿宋" w:hAnsi="仿宋" w:cs="仿宋" w:hint="eastAsia"/>
            <w:lang w:eastAsia="zh-CN"/>
          </w:rPr>
          <w:t>十四、未来计划和展望</w:t>
        </w:r>
        <w:r>
          <w:tab/>
        </w:r>
        <w:r>
          <w:fldChar w:fldCharType="begin"/>
        </w:r>
        <w:r>
          <w:instrText xml:space="preserve"> PAGEREF _Toc27343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7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_Toc32374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26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_Toc11626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508" w:history="1">
        <w:r>
          <w:rPr>
            <w:rFonts w:ascii="仿宋" w:eastAsia="仿宋" w:hAnsi="仿宋" w:cs="仿宋" w:hint="eastAsia"/>
            <w:lang w:eastAsia="zh-CN"/>
          </w:rPr>
          <w:t>十五、市场营销策略</w:t>
        </w:r>
        <w:r>
          <w:tab/>
        </w:r>
        <w:r>
          <w:fldChar w:fldCharType="begin"/>
        </w:r>
        <w:r>
          <w:instrText xml:space="preserve"> PAGEREF _Toc29508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14410" w:history="1">
        <w:r>
          <w:rPr>
            <w:rFonts w:ascii="仿宋" w:eastAsia="仿宋" w:hAnsi="仿宋" w:cs="仿宋" w:hint="eastAsia"/>
            <w:lang w:eastAsia="zh-CN"/>
          </w:rPr>
          <w:t>(一)、市场定位和目标市场</w:t>
        </w:r>
        <w:r>
          <w:tab/>
        </w:r>
        <w:r>
          <w:fldChar w:fldCharType="begin"/>
        </w:r>
        <w:r>
          <w:instrText xml:space="preserve"> PAGEREF _Toc14410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97" w:history="1">
        <w:r>
          <w:rPr>
            <w:rFonts w:ascii="仿宋" w:eastAsia="仿宋" w:hAnsi="仿宋" w:cs="仿宋" w:hint="eastAsia"/>
            <w:lang w:eastAsia="zh-CN"/>
          </w:rPr>
          <w:t>(二)、定价策略</w:t>
        </w:r>
        <w:r>
          <w:tab/>
        </w:r>
        <w:r>
          <w:fldChar w:fldCharType="begin"/>
        </w:r>
        <w:r>
          <w:instrText xml:space="preserve"> PAGEREF _Toc14697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852" w:history="1">
        <w:r>
          <w:rPr>
            <w:rFonts w:ascii="仿宋" w:eastAsia="仿宋" w:hAnsi="仿宋" w:cs="仿宋" w:hint="eastAsia"/>
            <w:lang w:eastAsia="zh-CN"/>
          </w:rPr>
          <w:t>(三)、销售和推广策略</w:t>
        </w:r>
        <w:r>
          <w:tab/>
        </w:r>
        <w:r>
          <w:fldChar w:fldCharType="begin"/>
        </w:r>
        <w:r>
          <w:instrText xml:space="preserve"> PAGEREF _Toc18852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12" w:history="1">
        <w:r>
          <w:rPr>
            <w:rFonts w:ascii="仿宋" w:eastAsia="仿宋" w:hAnsi="仿宋" w:cs="仿宋" w:hint="eastAsia"/>
            <w:lang w:eastAsia="zh-CN"/>
          </w:rPr>
          <w:t>(四)、销售渠道和分销策略</w:t>
        </w:r>
        <w:r>
          <w:tab/>
        </w:r>
        <w:r>
          <w:fldChar w:fldCharType="begin"/>
        </w:r>
        <w:r>
          <w:instrText xml:space="preserve"> PAGEREF _Toc4512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0311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8315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3061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https://d.book118.com/987026152020006034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配电器行业相关公司设立可行性研究报告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配电器行业相关公司设立可行性研究报告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配电器行业相关公司设立可行性研究报告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配电器行业相关公司设立可行性研究报告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配电器行业相关公司设立可行性研究报告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98702615202000603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2024-01-14T18:05:00Z</dcterms:created>
  <dcterms:modified xsi:type="dcterms:W3CDTF">2024-01-14T18:05:20Z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DD1DCBEA6CEF455ABD5AF03B61F15557_11</vt:lpwstr>
  </property>
  <property fmtid="{D5CDD505-2E9C-101B-9397-08002B2CF9AE}" pid="3" name="KSOProductBuildVer">
    <vt:lpwstr>2052-12.1.0.16120</vt:lpwstr>
  </property>
</Properties>
</file>