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F41DA8" w:rsidRPr="0097522F" w:rsidP="00F41DA8" w14:paraId="6309BB54" w14:textId="121F291A">
      <w:pPr>
        <w:widowControl/>
        <w:jc w:val="center"/>
        <w:rPr>
          <w:rFonts w:ascii="华文行楷" w:eastAsia="华文行楷" w:hAnsi="华文中宋" w:cs="Times New Roman"/>
          <w:b/>
          <w:bCs/>
          <w:color w:val="002060"/>
          <w:sz w:val="48"/>
          <w:szCs w:val="36"/>
        </w:rPr>
      </w:pPr>
      <w:r w:rsidRPr="0097522F">
        <w:rPr>
          <w:rFonts w:ascii="华文行楷" w:eastAsia="华文行楷" w:hAnsi="华文中宋" w:cs="Times New Roman" w:hint="eastAsia"/>
          <w:b/>
          <w:bCs/>
          <w:color w:val="002060"/>
          <w:sz w:val="48"/>
          <w:szCs w:val="36"/>
        </w:rPr>
        <w:t>2018-2023年山西林业职业技术学院高职单招（数学／语文／英语）历年常考试题库含答案解析</w:t>
      </w:r>
    </w:p>
    <w:p w:rsidR="00F41DA8" w:rsidRPr="0097522F" w:rsidP="00F41DA8">
      <w:pPr>
        <w:widowControl/>
        <w:jc w:val="center"/>
        <w:rPr>
          <w:rFonts w:ascii="华文行楷" w:eastAsia="华文行楷" w:hAnsi="华文中宋" w:cs="Times New Roman"/>
          <w:b/>
          <w:bCs/>
          <w:color w:val="002060"/>
          <w:sz w:val="48"/>
          <w:szCs w:val="36"/>
        </w:rPr>
      </w:pPr>
    </w:p>
    <w:p w:rsidR="00F41DA8" w:rsidRPr="0097522F" w:rsidP="00F41DA8">
      <w:pPr>
        <w:widowControl/>
        <w:jc w:val="center"/>
        <w:rPr>
          <w:rFonts w:ascii="宋体" w:eastAsia="宋体" w:hAnsi="宋体" w:cs="宋体"/>
          <w:b/>
          <w:bCs/>
          <w:color w:val="000000"/>
          <w:sz w:val="32"/>
          <w:szCs w:val="36"/>
        </w:rPr>
      </w:pPr>
      <w:r w:rsidRPr="0097522F">
        <w:rPr>
          <w:rFonts w:ascii="宋体" w:eastAsia="宋体" w:hAnsi="宋体" w:cs="宋体"/>
          <w:b/>
          <w:bCs/>
          <w:color w:val="000000"/>
          <w:sz w:val="32"/>
          <w:szCs w:val="36"/>
        </w:rPr>
        <w:t>卷I</w:t>
      </w:r>
    </w:p>
    <w:p w:rsidR="00F41DA8" w:rsidRPr="0097522F" w:rsidP="00F41DA8">
      <w:pPr>
        <w:widowControl/>
        <w:jc w:val="center"/>
        <w:rPr>
          <w:rFonts w:ascii="宋体" w:eastAsia="宋体" w:hAnsi="宋体" w:cs="宋体"/>
          <w:b/>
          <w:bCs/>
          <w:color w:val="000000"/>
          <w:sz w:val="32"/>
          <w:szCs w:val="36"/>
        </w:rPr>
      </w:pPr>
    </w:p>
    <w:p w:rsidR="00F41DA8" w:rsidRPr="0097522F" w:rsidP="00F41DA8">
      <w:pPr>
        <w:widowControl/>
        <w:jc w:val="center"/>
        <w:rPr>
          <w:rFonts w:ascii="宋体" w:eastAsia="宋体" w:hAnsi="宋体" w:cs="宋体"/>
          <w:b/>
          <w:bCs/>
          <w:color w:val="000000"/>
          <w:sz w:val="32"/>
          <w:szCs w:val="36"/>
        </w:rPr>
      </w:pPr>
    </w:p>
    <w:p w:rsidR="00F41DA8" w:rsidRPr="0097522F" w:rsidP="00F41DA8">
      <w:pPr>
        <w:widowControl/>
        <w:jc w:val="left"/>
        <w:rPr>
          <w:rFonts w:ascii="宋体" w:eastAsia="宋体" w:hAnsi="宋体" w:cs="宋体"/>
          <w:b/>
          <w:bCs/>
          <w:color w:val="000000"/>
          <w:sz w:val="28"/>
          <w:szCs w:val="36"/>
        </w:rPr>
      </w:pPr>
      <w:r w:rsidRPr="0097522F">
        <w:rPr>
          <w:rFonts w:ascii="宋体" w:eastAsia="宋体" w:hAnsi="宋体" w:cs="宋体"/>
          <w:b/>
          <w:bCs/>
          <w:color w:val="000000"/>
          <w:sz w:val="28"/>
          <w:szCs w:val="36"/>
        </w:rPr>
        <w:t>一.语文单选题(共15题)</w:t>
      </w:r>
    </w:p>
    <w:p w:rsidR="00F41DA8" w:rsidRPr="0097522F" w:rsidP="00F41DA8">
      <w:pPr>
        <w:widowControl/>
        <w:jc w:val="left"/>
        <w:rPr>
          <w:rFonts w:ascii="宋体" w:eastAsia="宋体" w:hAnsi="宋体" w:cs="宋体"/>
          <w:b/>
          <w:bCs/>
          <w:color w:val="000000"/>
          <w:sz w:val="28"/>
          <w:szCs w:val="36"/>
        </w:rPr>
      </w:pPr>
    </w:p>
    <w:p w:rsidR="00327933" w:rsidRPr="00730BBD" w:rsidP="00386F93">
      <w:pPr>
        <w:pStyle w:val="Normal0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1.</w:t>
      </w:r>
      <w:r>
        <w:rPr>
          <w:rFonts w:ascii="黑体" w:eastAsia="黑体" w:hAnsi="黑体" w:cs="Times New Roman"/>
          <w:sz w:val="24"/>
          <w:lang w:val="en-US" w:eastAsia="zh-CN" w:bidi="ar-SA"/>
        </w:rPr>
        <w:t>下列句子中，不是词类活用的是（　　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drawing>
          <wp:inline distT="0" distB="0" distL="0" distR="0">
            <wp:extent cx="2162402" cy="1333640"/>
            <wp:effectExtent l="0" t="0" r="0" b="0"/>
            <wp:docPr id="1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162402" cy="1333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A.见图A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B.见图B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C.见图C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D.见图D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0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1"/>
        <w:jc w:val="left"/>
        <w:rPr>
          <w:rFonts w:ascii="黑体" w:eastAsia="黑体" w:hAnsi="黑体"/>
          <w:sz w:val="24"/>
          <w:lang w:val="en-US" w:eastAsia="zh-CN" w:bidi="ar-SA"/>
        </w:rPr>
        <w:sectPr w:rsidSect="00504EE1">
          <w:footerReference w:type="default" r:id="rId6"/>
          <w:pgSz w:w="11906" w:h="16838" w:code="9"/>
          <w:pgMar w:top="1440" w:right="1800" w:bottom="1440" w:left="1800" w:header="851" w:footer="992" w:gutter="0"/>
          <w:cols w:space="425"/>
          <w:docGrid w:type="lines" w:linePitch="312"/>
        </w:sectPr>
      </w:pPr>
      <w:r>
        <w:rPr>
          <w:rFonts w:ascii="黑体" w:eastAsia="黑体" w:hAnsi="黑体" w:cs="Times New Roman"/>
          <w:sz w:val="24"/>
          <w:lang w:val="en-US" w:eastAsia="zh-CN" w:bidi="ar-SA"/>
        </w:rPr>
        <w:t>2.</w:t>
      </w:r>
      <w:r>
        <w:rPr>
          <w:rFonts w:ascii="黑体" w:eastAsia="黑体" w:hAnsi="黑体" w:cs="Times New Roman"/>
          <w:sz w:val="24"/>
          <w:lang w:val="en-US" w:eastAsia="zh-CN" w:bidi="ar-SA"/>
        </w:rPr>
        <w:t>我国诗歌史上被称为“诗圣”的是（ 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A.李白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1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B.王维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C.杜甫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D.陶渊明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1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2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3.</w:t>
      </w:r>
      <w:r>
        <w:rPr>
          <w:rFonts w:ascii="黑体" w:eastAsia="黑体" w:hAnsi="黑体" w:cs="Times New Roman"/>
          <w:sz w:val="24"/>
          <w:lang w:val="en-US" w:eastAsia="zh-CN" w:bidi="ar-SA"/>
        </w:rPr>
        <w:t>《故都的秋》一文主要描绘了（ 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A.南国的秋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B.北京的秋色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C.北国的景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D.秋天的奇景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2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3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4.</w:t>
      </w:r>
      <w:r>
        <w:rPr>
          <w:rFonts w:ascii="黑体" w:eastAsia="黑体" w:hAnsi="黑体" w:cs="Times New Roman"/>
          <w:sz w:val="24"/>
          <w:lang w:val="en-US" w:eastAsia="zh-CN" w:bidi="ar-SA"/>
        </w:rPr>
        <w:t>苏轼《前赤壁赋》中“哀吾生之须臾，羡长江之无穷”所运用的手法有（　　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 xml:space="preserve">  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A.比喻、对偶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B.对比、比喻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C.对偶、对比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D.拟人、对比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3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4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5.</w:t>
      </w:r>
      <w:r>
        <w:rPr>
          <w:rFonts w:ascii="黑体" w:eastAsia="黑体" w:hAnsi="黑体" w:cs="Times New Roman"/>
          <w:sz w:val="24"/>
          <w:lang w:val="en-US" w:eastAsia="zh-CN" w:bidi="ar-SA"/>
        </w:rPr>
        <w:t>诗作被后人称为“诗史”的诗人是（　　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A.屈原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B.陶渊明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C.杜甫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D.陆游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4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5"/>
        <w:jc w:val="left"/>
        <w:rPr>
          <w:rFonts w:ascii="黑体" w:eastAsia="黑体" w:hAnsi="黑体"/>
          <w:sz w:val="24"/>
          <w:lang w:val="en-US" w:eastAsia="zh-CN" w:bidi="ar-SA"/>
        </w:rPr>
        <w:sectPr w:rsidSect="00504EE1">
          <w:footerReference w:type="default" r:id="rId7"/>
          <w:type w:val="nextPage"/>
          <w:pgSz w:w="11906" w:h="16838" w:code="9"/>
          <w:pgMar w:top="1440" w:right="1800" w:bottom="1440" w:left="1800" w:header="851" w:footer="992" w:gutter="0"/>
          <w:pgNumType w:start="2"/>
          <w:cols w:space="425"/>
          <w:titlePg w:val="0"/>
          <w:docGrid w:type="lines" w:linePitch="312"/>
        </w:sectPr>
      </w:pPr>
      <w:r>
        <w:rPr>
          <w:rFonts w:ascii="黑体" w:eastAsia="黑体" w:hAnsi="黑体" w:cs="Times New Roman"/>
          <w:sz w:val="24"/>
          <w:lang w:val="en-US" w:eastAsia="zh-CN" w:bidi="ar-SA"/>
        </w:rPr>
        <w:t>6.</w:t>
      </w:r>
      <w:r>
        <w:rPr>
          <w:rFonts w:ascii="黑体" w:eastAsia="黑体" w:hAnsi="黑体" w:cs="Times New Roman"/>
          <w:sz w:val="24"/>
          <w:lang w:val="en-US" w:eastAsia="zh-CN" w:bidi="ar-SA"/>
        </w:rPr>
        <w:t>苏轼的《前赤壁赋》的感情变化线索是（　　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5"/>
        <w:jc w:val="left"/>
        <w:rPr>
          <w:rFonts w:ascii="黑体" w:eastAsia="黑体" w:hAnsi="黑体"/>
          <w:sz w:val="24"/>
          <w:lang w:val="en-US" w:eastAsia="zh-CN" w:bidi="ar-SA"/>
        </w:rPr>
      </w:pPr>
      <w:r>
        <w:drawing>
          <wp:inline distT="0" distB="0" distL="0" distR="0">
            <wp:extent cx="1743258" cy="1438426"/>
            <wp:effectExtent l="0" t="0" r="0" b="0"/>
            <wp:docPr id="1640336345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0336345" name=""/>
                    <pic:cNvPicPr/>
                  </pic:nvPicPr>
                  <pic:blipFill>
                    <a:blip xmlns:r="http://schemas.openxmlformats.org/officeDocument/2006/relationships"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743258" cy="14384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A.见图A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B.见图B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C.见图C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D.见图D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5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6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7.</w:t>
      </w:r>
      <w:r>
        <w:rPr>
          <w:rFonts w:ascii="黑体" w:eastAsia="黑体" w:hAnsi="黑体" w:cs="Times New Roman"/>
          <w:sz w:val="24"/>
          <w:lang w:val="en-US" w:eastAsia="zh-CN" w:bidi="ar-SA"/>
        </w:rPr>
        <w:t>《苦恼》中，人与马的对比体现在（　　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A.人像“幽灵”，马像“蜜糖饼”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B.姚纳挨“脖儿拐”，马挨鞭子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C.姚纳死了儿子，马死了崽儿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D.没有人听姚纳诉说，马却听其诉说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6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7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8.</w:t>
      </w:r>
      <w:r>
        <w:rPr>
          <w:rFonts w:ascii="黑体" w:eastAsia="黑体" w:hAnsi="黑体" w:cs="Times New Roman"/>
          <w:sz w:val="24"/>
          <w:lang w:val="en-US" w:eastAsia="zh-CN" w:bidi="ar-SA"/>
        </w:rPr>
        <w:t>“我则或一日而返焉，或二三日而返焉，或五六日而返焉”所运用的修辞方法是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（ 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A.比喻、夸张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B.比喻、层递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C.层递、夸张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D.排比、夸张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7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8"/>
        <w:jc w:val="left"/>
        <w:rPr>
          <w:rFonts w:ascii="黑体" w:eastAsia="黑体" w:hAnsi="黑体"/>
          <w:sz w:val="24"/>
          <w:lang w:val="en-US" w:eastAsia="zh-CN" w:bidi="ar-SA"/>
        </w:rPr>
        <w:sectPr w:rsidSect="00504EE1">
          <w:footerReference w:type="default" r:id="rId9"/>
          <w:type w:val="nextPage"/>
          <w:pgSz w:w="11906" w:h="16838" w:code="9"/>
          <w:pgMar w:top="1440" w:right="1800" w:bottom="1440" w:left="1800" w:header="851" w:footer="992" w:gutter="0"/>
          <w:pgNumType w:start="3"/>
          <w:cols w:space="425"/>
          <w:titlePg w:val="0"/>
          <w:docGrid w:type="lines" w:linePitch="312"/>
        </w:sectPr>
      </w:pPr>
      <w:r>
        <w:rPr>
          <w:rFonts w:ascii="黑体" w:eastAsia="黑体" w:hAnsi="黑体" w:cs="Times New Roman"/>
          <w:sz w:val="24"/>
          <w:lang w:val="en-US" w:eastAsia="zh-CN" w:bidi="ar-SA"/>
        </w:rPr>
        <w:t>9.</w:t>
      </w:r>
      <w:r>
        <w:rPr>
          <w:rFonts w:ascii="黑体" w:eastAsia="黑体" w:hAnsi="黑体" w:cs="Times New Roman"/>
          <w:sz w:val="24"/>
          <w:lang w:val="en-US" w:eastAsia="zh-CN" w:bidi="ar-SA"/>
        </w:rPr>
        <w:t>《苦恼》《猎人笔记》《麦琪的礼物》的作者依次是（　　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8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A.屠格涅夫、欧·亨利、契诃夫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B.契诃夫、屠格涅夫、欧·亨利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C.欧·亨利、契诃夫、屠格涅夫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D.契诃夫、欧·亨利、屠格涅夫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8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9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10.</w:t>
      </w:r>
      <w:r>
        <w:rPr>
          <w:rFonts w:ascii="黑体" w:eastAsia="黑体" w:hAnsi="黑体" w:cs="Times New Roman"/>
          <w:sz w:val="24"/>
          <w:lang w:val="en-US" w:eastAsia="zh-CN" w:bidi="ar-SA"/>
        </w:rPr>
        <w:t>《八声甘州》（对潇潇暮雨洒江天）上片写景的主要特点是（　　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A.移情于景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B.白描铺叙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C.因情造景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D.虚实交错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9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10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11.</w:t>
      </w:r>
      <w:r>
        <w:rPr>
          <w:rFonts w:ascii="黑体" w:eastAsia="黑体" w:hAnsi="黑体" w:cs="Times New Roman"/>
          <w:sz w:val="24"/>
          <w:lang w:val="en-US" w:eastAsia="zh-CN" w:bidi="ar-SA"/>
        </w:rPr>
        <w:t>《日出》的情节结构特点是（ 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A.回顾式写法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B.片段写法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C.闭锁结构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D.开放式结构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10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11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12.</w:t>
      </w:r>
      <w:r>
        <w:rPr>
          <w:rFonts w:ascii="黑体" w:eastAsia="黑体" w:hAnsi="黑体" w:cs="Times New Roman"/>
          <w:sz w:val="24"/>
          <w:lang w:val="en-US" w:eastAsia="zh-CN" w:bidi="ar-SA"/>
        </w:rPr>
        <w:t>下列带点字，解释错误的是（　　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drawing>
          <wp:inline distT="0" distB="0" distL="0" distR="0">
            <wp:extent cx="3962816" cy="1476530"/>
            <wp:effectExtent l="0" t="0" r="0" b="0"/>
            <wp:docPr id="1029216951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9216951" name=""/>
                    <pic:cNvPicPr/>
                  </pic:nvPicPr>
                  <pic:blipFill>
                    <a:blip xmlns:r="http://schemas.openxmlformats.org/officeDocument/2006/relationships"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962816" cy="1476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A.见图A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B.见图B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 w:rsidRPr="00730BBD">
        <w:rPr>
          <w:rFonts w:ascii="黑体" w:eastAsia="黑体" w:hAnsi="黑体"/>
          <w:sz w:val="24"/>
          <w:lang w:val="en-US" w:eastAsia="zh-CN" w:bidi="ar-SA"/>
        </w:rPr>
        <w:br/>
      </w:r>
      <w:r w:rsidRPr="00730BBD">
        <w:rPr>
          <w:rFonts w:ascii="黑体" w:eastAsia="黑体" w:hAnsi="黑体"/>
          <w:sz w:val="24"/>
          <w:lang w:val="en-US" w:eastAsia="zh-CN" w:bidi="ar-SA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11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https://d.book118.com/987042103156006044</w:t>
        </w:r>
      </w:hyperlink>
    </w:p>
    <w:p w:rsidR="00327933" w:rsidRPr="00730BBD" w:rsidP="00386F93">
      <w:pPr>
        <w:pStyle w:val="Normal11"/>
        <w:jc w:val="left"/>
        <w:rPr>
          <w:rFonts w:ascii="黑体" w:eastAsia="黑体" w:hAnsi="黑体"/>
          <w:sz w:val="24"/>
          <w:lang w:val="en-US" w:eastAsia="zh-CN" w:bidi="ar-SA"/>
        </w:rPr>
      </w:pPr>
    </w:p>
    <w:sectPr w:rsidSect="00504EE1">
      <w:footerReference w:type="default" r:id="rId12"/>
      <w:type w:val="nextPage"/>
      <w:pgSz w:w="11906" w:h="16838" w:code="9"/>
      <w:pgMar w:top="1440" w:right="1800" w:bottom="1440" w:left="1800" w:header="851" w:footer="992" w:gutter="0"/>
      <w:pgNumType w:start="4"/>
      <w:cols w:space="425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华文行楷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5053E" w:rsidP="0005053E" w14:paraId="6A9506E6" w14:textId="442542BE">
    <w:pPr>
      <w:pStyle w:val="Footer"/>
      <w:jc w:val="center"/>
    </w:pPr>
    <w:r w:rsidRPr="00F41DA8">
      <w:rPr>
        <w:rFonts w:ascii="华文行楷" w:eastAsia="华文行楷" w:hint="eastAsia"/>
        <w:b/>
        <w:color w:val="FF0000"/>
        <w:sz w:val="28"/>
      </w:rPr>
      <w:t>书</w:t>
    </w:r>
    <w:r w:rsidRPr="00721632">
      <w:rPr>
        <w:rFonts w:ascii="华文行楷" w:eastAsia="华文行楷" w:hint="eastAsia"/>
        <w:b/>
        <w:sz w:val="28"/>
      </w:rPr>
      <w:t>山有路</w:t>
    </w:r>
    <w:r w:rsidRPr="00D76293">
      <w:rPr>
        <w:rFonts w:ascii="华文行楷" w:eastAsia="华文行楷" w:hint="eastAsia"/>
        <w:b/>
        <w:color w:val="FF0000"/>
        <w:sz w:val="28"/>
      </w:rPr>
      <w:t>勤</w:t>
    </w:r>
    <w:r w:rsidRPr="00721632">
      <w:rPr>
        <w:rFonts w:ascii="华文行楷" w:eastAsia="华文行楷" w:hint="eastAsia"/>
        <w:b/>
        <w:sz w:val="28"/>
      </w:rPr>
      <w:t>为径，学海</w:t>
    </w:r>
    <w:r w:rsidRPr="00D76293">
      <w:rPr>
        <w:rFonts w:ascii="华文行楷" w:eastAsia="华文行楷" w:hint="eastAsia"/>
        <w:b/>
        <w:color w:val="FF0000"/>
        <w:sz w:val="28"/>
      </w:rPr>
      <w:t>无涯</w:t>
    </w:r>
    <w:r w:rsidRPr="00721632">
      <w:rPr>
        <w:rFonts w:ascii="华文行楷" w:eastAsia="华文行楷" w:hint="eastAsia"/>
        <w:b/>
        <w:sz w:val="28"/>
      </w:rPr>
      <w:t>苦作舟！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5053E" w:rsidP="0005053E" w14:textId="442542BE">
    <w:pPr>
      <w:pStyle w:val="Footer"/>
      <w:jc w:val="center"/>
    </w:pPr>
    <w:r w:rsidRPr="00F41DA8">
      <w:rPr>
        <w:rFonts w:ascii="华文行楷" w:eastAsia="华文行楷" w:hint="eastAsia"/>
        <w:b/>
        <w:color w:val="FF0000"/>
        <w:sz w:val="28"/>
      </w:rPr>
      <w:t>书</w:t>
    </w:r>
    <w:r w:rsidRPr="00721632">
      <w:rPr>
        <w:rFonts w:ascii="华文行楷" w:eastAsia="华文行楷" w:hint="eastAsia"/>
        <w:b/>
        <w:sz w:val="28"/>
      </w:rPr>
      <w:t>山有路</w:t>
    </w:r>
    <w:r w:rsidRPr="00D76293">
      <w:rPr>
        <w:rFonts w:ascii="华文行楷" w:eastAsia="华文行楷" w:hint="eastAsia"/>
        <w:b/>
        <w:color w:val="FF0000"/>
        <w:sz w:val="28"/>
      </w:rPr>
      <w:t>勤</w:t>
    </w:r>
    <w:r w:rsidRPr="00721632">
      <w:rPr>
        <w:rFonts w:ascii="华文行楷" w:eastAsia="华文行楷" w:hint="eastAsia"/>
        <w:b/>
        <w:sz w:val="28"/>
      </w:rPr>
      <w:t>为径，学海</w:t>
    </w:r>
    <w:r w:rsidRPr="00D76293">
      <w:rPr>
        <w:rFonts w:ascii="华文行楷" w:eastAsia="华文行楷" w:hint="eastAsia"/>
        <w:b/>
        <w:color w:val="FF0000"/>
        <w:sz w:val="28"/>
      </w:rPr>
      <w:t>无涯</w:t>
    </w:r>
    <w:r w:rsidRPr="00721632">
      <w:rPr>
        <w:rFonts w:ascii="华文行楷" w:eastAsia="华文行楷" w:hint="eastAsia"/>
        <w:b/>
        <w:sz w:val="28"/>
      </w:rPr>
      <w:t>苦作舟！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5053E" w:rsidP="0005053E" w14:textId="442542BE">
    <w:pPr>
      <w:pStyle w:val="Footer"/>
      <w:jc w:val="center"/>
    </w:pPr>
    <w:r w:rsidRPr="00F41DA8">
      <w:rPr>
        <w:rFonts w:ascii="华文行楷" w:eastAsia="华文行楷" w:hint="eastAsia"/>
        <w:b/>
        <w:color w:val="FF0000"/>
        <w:sz w:val="28"/>
      </w:rPr>
      <w:t>书</w:t>
    </w:r>
    <w:r w:rsidRPr="00721632">
      <w:rPr>
        <w:rFonts w:ascii="华文行楷" w:eastAsia="华文行楷" w:hint="eastAsia"/>
        <w:b/>
        <w:sz w:val="28"/>
      </w:rPr>
      <w:t>山有路</w:t>
    </w:r>
    <w:r w:rsidRPr="00D76293">
      <w:rPr>
        <w:rFonts w:ascii="华文行楷" w:eastAsia="华文行楷" w:hint="eastAsia"/>
        <w:b/>
        <w:color w:val="FF0000"/>
        <w:sz w:val="28"/>
      </w:rPr>
      <w:t>勤</w:t>
    </w:r>
    <w:r w:rsidRPr="00721632">
      <w:rPr>
        <w:rFonts w:ascii="华文行楷" w:eastAsia="华文行楷" w:hint="eastAsia"/>
        <w:b/>
        <w:sz w:val="28"/>
      </w:rPr>
      <w:t>为径，学海</w:t>
    </w:r>
    <w:r w:rsidRPr="00D76293">
      <w:rPr>
        <w:rFonts w:ascii="华文行楷" w:eastAsia="华文行楷" w:hint="eastAsia"/>
        <w:b/>
        <w:color w:val="FF0000"/>
        <w:sz w:val="28"/>
      </w:rPr>
      <w:t>无涯</w:t>
    </w:r>
    <w:r w:rsidRPr="00721632">
      <w:rPr>
        <w:rFonts w:ascii="华文行楷" w:eastAsia="华文行楷" w:hint="eastAsia"/>
        <w:b/>
        <w:sz w:val="28"/>
      </w:rPr>
      <w:t>苦作舟！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5053E" w:rsidP="0005053E" w14:textId="442542BE">
    <w:pPr>
      <w:pStyle w:val="Footer"/>
      <w:jc w:val="center"/>
    </w:pPr>
    <w:r w:rsidRPr="00F41DA8">
      <w:rPr>
        <w:rFonts w:ascii="华文行楷" w:eastAsia="华文行楷" w:hint="eastAsia"/>
        <w:b/>
        <w:color w:val="FF0000"/>
        <w:sz w:val="28"/>
      </w:rPr>
      <w:t>书</w:t>
    </w:r>
    <w:r w:rsidRPr="00721632">
      <w:rPr>
        <w:rFonts w:ascii="华文行楷" w:eastAsia="华文行楷" w:hint="eastAsia"/>
        <w:b/>
        <w:sz w:val="28"/>
      </w:rPr>
      <w:t>山有路</w:t>
    </w:r>
    <w:r w:rsidRPr="00D76293">
      <w:rPr>
        <w:rFonts w:ascii="华文行楷" w:eastAsia="华文行楷" w:hint="eastAsia"/>
        <w:b/>
        <w:color w:val="FF0000"/>
        <w:sz w:val="28"/>
      </w:rPr>
      <w:t>勤</w:t>
    </w:r>
    <w:r w:rsidRPr="00721632">
      <w:rPr>
        <w:rFonts w:ascii="华文行楷" w:eastAsia="华文行楷" w:hint="eastAsia"/>
        <w:b/>
        <w:sz w:val="28"/>
      </w:rPr>
      <w:t>为径，学海</w:t>
    </w:r>
    <w:r w:rsidRPr="00D76293">
      <w:rPr>
        <w:rFonts w:ascii="华文行楷" w:eastAsia="华文行楷" w:hint="eastAsia"/>
        <w:b/>
        <w:color w:val="FF0000"/>
        <w:sz w:val="28"/>
      </w:rPr>
      <w:t>无涯</w:t>
    </w:r>
    <w:r w:rsidRPr="00721632">
      <w:rPr>
        <w:rFonts w:ascii="华文行楷" w:eastAsia="华文行楷" w:hint="eastAsia"/>
        <w:b/>
        <w:sz w:val="28"/>
      </w:rPr>
      <w:t>苦作舟！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  <w:compatSetting w:name="differentiateMultirowTableHeaders" w:uri="http://schemas.microsoft.com/office/word" w:val="1"/>
  </w:compat>
  <w:rsids>
    <w:rsidRoot w:val="00681E04"/>
    <w:rsid w:val="00007906"/>
    <w:rsid w:val="00010B97"/>
    <w:rsid w:val="00035C5E"/>
    <w:rsid w:val="0005053E"/>
    <w:rsid w:val="000527EF"/>
    <w:rsid w:val="00052967"/>
    <w:rsid w:val="000B3F97"/>
    <w:rsid w:val="000E1C82"/>
    <w:rsid w:val="0010489A"/>
    <w:rsid w:val="00117A71"/>
    <w:rsid w:val="001218D6"/>
    <w:rsid w:val="00132074"/>
    <w:rsid w:val="001471D3"/>
    <w:rsid w:val="001502A4"/>
    <w:rsid w:val="001550CE"/>
    <w:rsid w:val="00156496"/>
    <w:rsid w:val="00160D5A"/>
    <w:rsid w:val="00181857"/>
    <w:rsid w:val="00185F41"/>
    <w:rsid w:val="0019605D"/>
    <w:rsid w:val="001D1D41"/>
    <w:rsid w:val="0021302C"/>
    <w:rsid w:val="00231F02"/>
    <w:rsid w:val="00257055"/>
    <w:rsid w:val="002B0B19"/>
    <w:rsid w:val="00327933"/>
    <w:rsid w:val="00386F93"/>
    <w:rsid w:val="003B1539"/>
    <w:rsid w:val="003C5E50"/>
    <w:rsid w:val="003D0CF3"/>
    <w:rsid w:val="003D4D8E"/>
    <w:rsid w:val="003F520C"/>
    <w:rsid w:val="0042574A"/>
    <w:rsid w:val="004B57E7"/>
    <w:rsid w:val="004C0772"/>
    <w:rsid w:val="00504EE1"/>
    <w:rsid w:val="0051077B"/>
    <w:rsid w:val="00534A43"/>
    <w:rsid w:val="005506DD"/>
    <w:rsid w:val="00594BDF"/>
    <w:rsid w:val="005D723D"/>
    <w:rsid w:val="005F5F63"/>
    <w:rsid w:val="006041C1"/>
    <w:rsid w:val="00681E04"/>
    <w:rsid w:val="006D5968"/>
    <w:rsid w:val="0071008B"/>
    <w:rsid w:val="0071421A"/>
    <w:rsid w:val="00721632"/>
    <w:rsid w:val="00730BBD"/>
    <w:rsid w:val="00792E58"/>
    <w:rsid w:val="00794C1A"/>
    <w:rsid w:val="00797476"/>
    <w:rsid w:val="007D572E"/>
    <w:rsid w:val="00827B23"/>
    <w:rsid w:val="008B4D5B"/>
    <w:rsid w:val="008B6842"/>
    <w:rsid w:val="008C0C31"/>
    <w:rsid w:val="008F168A"/>
    <w:rsid w:val="00902424"/>
    <w:rsid w:val="00954CA2"/>
    <w:rsid w:val="00972C3F"/>
    <w:rsid w:val="0097522F"/>
    <w:rsid w:val="00980EED"/>
    <w:rsid w:val="009E2F0E"/>
    <w:rsid w:val="00A15098"/>
    <w:rsid w:val="00A23706"/>
    <w:rsid w:val="00A378B7"/>
    <w:rsid w:val="00A43E68"/>
    <w:rsid w:val="00A44168"/>
    <w:rsid w:val="00A51137"/>
    <w:rsid w:val="00A77B3E"/>
    <w:rsid w:val="00AD6342"/>
    <w:rsid w:val="00B11CCC"/>
    <w:rsid w:val="00B23199"/>
    <w:rsid w:val="00BB3426"/>
    <w:rsid w:val="00C6422B"/>
    <w:rsid w:val="00C7162A"/>
    <w:rsid w:val="00C74FDF"/>
    <w:rsid w:val="00CA5E80"/>
    <w:rsid w:val="00D00AF6"/>
    <w:rsid w:val="00D21982"/>
    <w:rsid w:val="00D4321D"/>
    <w:rsid w:val="00D76293"/>
    <w:rsid w:val="00DA34CC"/>
    <w:rsid w:val="00DB251F"/>
    <w:rsid w:val="00DD6034"/>
    <w:rsid w:val="00DE521C"/>
    <w:rsid w:val="00E266BD"/>
    <w:rsid w:val="00E401E4"/>
    <w:rsid w:val="00E465B0"/>
    <w:rsid w:val="00E5109B"/>
    <w:rsid w:val="00E55E2D"/>
    <w:rsid w:val="00EE4110"/>
    <w:rsid w:val="00F210CE"/>
    <w:rsid w:val="00F21941"/>
    <w:rsid w:val="00F41DA8"/>
    <w:rsid w:val="00F51ECF"/>
    <w:rsid w:val="00F602EB"/>
    <w:rsid w:val="00F933D4"/>
    <w:rsid w:val="00FA021B"/>
    <w:rsid w:val="00FB2017"/>
    <w:rsid w:val="00FC1F07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282AA84A-7B71-41F7-97EB-15EF2A3DFD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E465B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uiPriority w:val="99"/>
    <w:rsid w:val="00E465B0"/>
    <w:rPr>
      <w:sz w:val="18"/>
      <w:szCs w:val="18"/>
    </w:rPr>
  </w:style>
  <w:style w:type="paragraph" w:styleId="Footer">
    <w:name w:val="footer"/>
    <w:basedOn w:val="Normal"/>
    <w:link w:val="a0"/>
    <w:uiPriority w:val="99"/>
    <w:unhideWhenUsed/>
    <w:rsid w:val="00E465B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rsid w:val="00E465B0"/>
    <w:rPr>
      <w:sz w:val="18"/>
      <w:szCs w:val="18"/>
    </w:rPr>
  </w:style>
  <w:style w:type="table" w:styleId="TableGrid">
    <w:name w:val="Table Grid"/>
    <w:basedOn w:val="TableNormal"/>
    <w:uiPriority w:val="39"/>
    <w:rsid w:val="003F52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0">
    <w:name w:val="Normal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">
    <w:name w:val="Normal_1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">
    <w:name w:val="Normal_2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">
    <w:name w:val="Normal_3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">
    <w:name w:val="Normal_4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5">
    <w:name w:val="Normal_5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6">
    <w:name w:val="Normal_6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7">
    <w:name w:val="Normal_7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8">
    <w:name w:val="Normal_8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9">
    <w:name w:val="Normal_9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0">
    <w:name w:val="Normal_1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1">
    <w:name w:val="Normal_11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2">
    <w:name w:val="Normal_12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3">
    <w:name w:val="Normal_13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4">
    <w:name w:val="Normal_14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5">
    <w:name w:val="Normal_15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6">
    <w:name w:val="Normal_16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7">
    <w:name w:val="Normal_17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8">
    <w:name w:val="Normal_18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9">
    <w:name w:val="Normal_19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0">
    <w:name w:val="Normal_2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1">
    <w:name w:val="Normal_21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2">
    <w:name w:val="Normal_22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3">
    <w:name w:val="Normal_23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4">
    <w:name w:val="Normal_24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5">
    <w:name w:val="Normal_25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6">
    <w:name w:val="Normal_26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7">
    <w:name w:val="Normal_27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8">
    <w:name w:val="Normal_28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9">
    <w:name w:val="Normal_29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0">
    <w:name w:val="Normal_3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1">
    <w:name w:val="Normal_31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2">
    <w:name w:val="Normal_32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3">
    <w:name w:val="Normal_33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4">
    <w:name w:val="Normal_34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5">
    <w:name w:val="Normal_35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6">
    <w:name w:val="Normal_36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7">
    <w:name w:val="Normal_37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8">
    <w:name w:val="Normal_38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9">
    <w:name w:val="Normal_39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0">
    <w:name w:val="Normal_4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1">
    <w:name w:val="Normal_41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2">
    <w:name w:val="Normal_42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3">
    <w:name w:val="Normal_43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4">
    <w:name w:val="Normal_44"/>
    <w:qFormat/>
    <w:rPr>
      <w:rFonts w:ascii="Times New Roman" w:eastAsia="Times New Roman" w:hAnsi="Times New Roman" w:cs="Times New Roman"/>
      <w:kern w:val="0"/>
      <w:sz w:val="24"/>
      <w:szCs w:val="24"/>
    </w:rPr>
  </w:style>
  <w:style w:type="paragraph" w:customStyle="1" w:styleId="Normal00">
    <w:name w:val="Normal_0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00">
    <w:name w:val="Normal_1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00">
    <w:name w:val="Normal_2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00">
    <w:name w:val="Normal_3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00">
    <w:name w:val="Normal_4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50">
    <w:name w:val="Normal_5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60">
    <w:name w:val="Normal_6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70">
    <w:name w:val="Normal_7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80">
    <w:name w:val="Normal_8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90">
    <w:name w:val="Normal_9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000">
    <w:name w:val="Normal_10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10">
    <w:name w:val="Normal_11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20">
    <w:name w:val="Normal_12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30">
    <w:name w:val="Normal_13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40">
    <w:name w:val="Normal_14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50">
    <w:name w:val="Normal_15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60">
    <w:name w:val="Normal_16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70">
    <w:name w:val="Normal_17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80">
    <w:name w:val="Normal_18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90">
    <w:name w:val="Normal_19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000">
    <w:name w:val="Normal_20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10">
    <w:name w:val="Normal_21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20">
    <w:name w:val="Normal_22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30">
    <w:name w:val="Normal_23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40">
    <w:name w:val="Normal_24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50">
    <w:name w:val="Normal_25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60">
    <w:name w:val="Normal_26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70">
    <w:name w:val="Normal_27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80">
    <w:name w:val="Normal_28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90">
    <w:name w:val="Normal_29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000">
    <w:name w:val="Normal_30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10">
    <w:name w:val="Normal_31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20">
    <w:name w:val="Normal_32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30">
    <w:name w:val="Normal_33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40">
    <w:name w:val="Normal_34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50">
    <w:name w:val="Normal_35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60">
    <w:name w:val="Normal_36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70">
    <w:name w:val="Normal_37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80">
    <w:name w:val="Normal_38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90">
    <w:name w:val="Normal_39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000">
    <w:name w:val="Normal_40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10">
    <w:name w:val="Normal_41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20">
    <w:name w:val="Normal_42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30">
    <w:name w:val="Normal_43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3.png" /><Relationship Id="rId11" Type="http://schemas.openxmlformats.org/officeDocument/2006/relationships/hyperlink" Target="https://d.book118.com/987042103156006044" TargetMode="External" /><Relationship Id="rId12" Type="http://schemas.openxmlformats.org/officeDocument/2006/relationships/footer" Target="footer4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image" Target="media/image2.png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AA941A-9B9C-4A0D-AF23-1207B52F74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5</Pages>
  <Words>0</Words>
  <Characters>4</Characters>
  <Application>Microsoft Office Word</Application>
  <DocSecurity>0</DocSecurity>
  <Lines>1</Lines>
  <Paragraphs>1</Paragraphs>
  <ScaleCrop>false</ScaleCrop>
  <Company>Microsoft</Company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Jack</cp:lastModifiedBy>
  <cp:revision>59</cp:revision>
  <dcterms:created xsi:type="dcterms:W3CDTF">2022-04-20T07:15:00Z</dcterms:created>
  <dcterms:modified xsi:type="dcterms:W3CDTF">2023-07-14T12:23:00Z</dcterms:modified>
</cp:coreProperties>
</file>