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2018-2023年石家庄邮电职业技术学院高职单招（数学／语文／英语）历年常考试题库含答案解析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A.故今具道所以，冀君实或见恕也。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B.若弗与，则请除之，无生民心。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C.及尔偕老，老使我怨。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D.千金，重币也；百乘，显使也。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下列作品不属郁达夫所创作的小说是（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A.《春风沉醉的晚上》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C.《薄奠》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D.《迟桂花》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《选择与安排》一文提出做文章最重要的是（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A.搜寻材料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B.要有创作的灵感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C.要有丰富的情感和思想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D.选择与安排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“望洋兴叹”一语出自（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A.《老子》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《报刘一丈书》中“权者”暗指（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《论毅力》本文贯穿始终的论证方法是（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下列诗作中，属于乐府旧题的是（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A.《关山月》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下列作家中，属于“新月社”的是（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A.郁达夫和徐志摩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B.郭沫若和郁达夫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C.闻一多和徐志摩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D.郁达夫和闻一多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盛唐山水田园诗派的代表诗人是（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B.谢灵运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D.王之涣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《箱子岩》一文叙述的是（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A.军旅生活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B.边地湘西生活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C.都市生活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D.市井生活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《谈时间》一文的主要论证方法是（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B.比较论证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D.类比论证、对比论证和归纳论证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曹禺创作的第一部剧作是（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B.《原野》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https://d.book118.com/987052124156006044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87052124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