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重过磷酸钙项目规划设计纲要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95" w:history="1">
        <w:r>
          <w:rPr>
            <w:rFonts w:ascii="仿宋" w:eastAsia="仿宋" w:hAnsi="仿宋" w:cs="仿宋" w:hint="eastAsia"/>
            <w:lang w:eastAsia="zh-CN"/>
          </w:rPr>
          <w:t>序言</w:t>
        </w:r>
        <w:r>
          <w:tab/>
        </w:r>
        <w:r>
          <w:fldChar w:fldCharType="begin"/>
        </w:r>
        <w:r>
          <w:instrText xml:space="preserve"> PAGEREF _Toc27495 \h </w:instrText>
        </w:r>
        <w:r>
          <w:fldChar w:fldCharType="separate"/>
        </w:r>
        <w:r>
          <w:t>3</w:t>
        </w:r>
        <w:r>
          <w:fldChar w:fldCharType="end"/>
        </w:r>
      </w:hyperlink>
    </w:p>
    <w:p>
      <w:pPr>
        <w:pStyle w:val="TOC1"/>
        <w:tabs>
          <w:tab w:val="right" w:leader="dot" w:pos="8306"/>
        </w:tabs>
      </w:pPr>
      <w:hyperlink w:anchor="_Toc7930" w:history="1">
        <w:r>
          <w:rPr>
            <w:rFonts w:ascii="仿宋" w:eastAsia="仿宋" w:hAnsi="仿宋" w:cs="仿宋" w:hint="eastAsia"/>
            <w:lang w:eastAsia="zh-CN"/>
          </w:rPr>
          <w:t>一、重过磷酸钙项目土建工程</w:t>
        </w:r>
        <w:r>
          <w:tab/>
        </w:r>
        <w:r>
          <w:fldChar w:fldCharType="begin"/>
        </w:r>
        <w:r>
          <w:instrText xml:space="preserve"> PAGEREF _Toc7930 \h </w:instrText>
        </w:r>
        <w:r>
          <w:fldChar w:fldCharType="separate"/>
        </w:r>
        <w:r>
          <w:t>3</w:t>
        </w:r>
        <w:r>
          <w:fldChar w:fldCharType="end"/>
        </w:r>
      </w:hyperlink>
    </w:p>
    <w:p>
      <w:pPr>
        <w:pStyle w:val="TOC2"/>
        <w:tabs>
          <w:tab w:val="right" w:leader="dot" w:pos="8306"/>
        </w:tabs>
      </w:pPr>
      <w:hyperlink w:anchor="_Toc17430" w:history="1">
        <w:r>
          <w:rPr>
            <w:rFonts w:ascii="仿宋" w:eastAsia="仿宋" w:hAnsi="仿宋" w:cs="仿宋" w:hint="eastAsia"/>
            <w:lang w:eastAsia="zh-CN"/>
          </w:rPr>
          <w:t>(一)、建筑工程设计原则</w:t>
        </w:r>
        <w:r>
          <w:tab/>
        </w:r>
        <w:r>
          <w:fldChar w:fldCharType="begin"/>
        </w:r>
        <w:r>
          <w:instrText xml:space="preserve"> PAGEREF _Toc17430 \h </w:instrText>
        </w:r>
        <w:r>
          <w:fldChar w:fldCharType="separate"/>
        </w:r>
        <w:r>
          <w:t>3</w:t>
        </w:r>
        <w:r>
          <w:fldChar w:fldCharType="end"/>
        </w:r>
      </w:hyperlink>
    </w:p>
    <w:p>
      <w:pPr>
        <w:pStyle w:val="TOC2"/>
        <w:tabs>
          <w:tab w:val="right" w:leader="dot" w:pos="8306"/>
        </w:tabs>
      </w:pPr>
      <w:hyperlink w:anchor="_Toc10552" w:history="1">
        <w:r>
          <w:rPr>
            <w:rFonts w:ascii="仿宋" w:eastAsia="仿宋" w:hAnsi="仿宋" w:cs="仿宋" w:hint="eastAsia"/>
            <w:lang w:eastAsia="zh-CN"/>
          </w:rPr>
          <w:t>(二)、土建工程设计年限及安全等级</w:t>
        </w:r>
        <w:r>
          <w:tab/>
        </w:r>
        <w:r>
          <w:fldChar w:fldCharType="begin"/>
        </w:r>
        <w:r>
          <w:instrText xml:space="preserve"> PAGEREF _Toc10552 \h </w:instrText>
        </w:r>
        <w:r>
          <w:fldChar w:fldCharType="separate"/>
        </w:r>
        <w:r>
          <w:t>4</w:t>
        </w:r>
        <w:r>
          <w:fldChar w:fldCharType="end"/>
        </w:r>
      </w:hyperlink>
    </w:p>
    <w:p>
      <w:pPr>
        <w:pStyle w:val="TOC2"/>
        <w:tabs>
          <w:tab w:val="right" w:leader="dot" w:pos="8306"/>
        </w:tabs>
      </w:pPr>
      <w:hyperlink w:anchor="_Toc167" w:history="1">
        <w:r>
          <w:rPr>
            <w:rFonts w:ascii="仿宋" w:eastAsia="仿宋" w:hAnsi="仿宋" w:cs="仿宋" w:hint="eastAsia"/>
            <w:lang w:eastAsia="zh-CN"/>
          </w:rPr>
          <w:t>(三)、建筑工程设计总体要求</w:t>
        </w:r>
        <w:r>
          <w:tab/>
        </w:r>
        <w:r>
          <w:fldChar w:fldCharType="begin"/>
        </w:r>
        <w:r>
          <w:instrText xml:space="preserve"> PAGEREF _Toc167 \h </w:instrText>
        </w:r>
        <w:r>
          <w:fldChar w:fldCharType="separate"/>
        </w:r>
        <w:r>
          <w:t>5</w:t>
        </w:r>
        <w:r>
          <w:fldChar w:fldCharType="end"/>
        </w:r>
      </w:hyperlink>
    </w:p>
    <w:p>
      <w:pPr>
        <w:pStyle w:val="TOC2"/>
        <w:tabs>
          <w:tab w:val="right" w:leader="dot" w:pos="8306"/>
        </w:tabs>
      </w:pPr>
      <w:hyperlink w:anchor="_Toc6470" w:history="1">
        <w:r>
          <w:rPr>
            <w:rFonts w:ascii="仿宋" w:eastAsia="仿宋" w:hAnsi="仿宋" w:cs="仿宋" w:hint="eastAsia"/>
            <w:lang w:eastAsia="zh-CN"/>
          </w:rPr>
          <w:t>(四)、土建工程建设指标</w:t>
        </w:r>
        <w:r>
          <w:tab/>
        </w:r>
        <w:r>
          <w:fldChar w:fldCharType="begin"/>
        </w:r>
        <w:r>
          <w:instrText xml:space="preserve"> PAGEREF _Toc6470 \h </w:instrText>
        </w:r>
        <w:r>
          <w:fldChar w:fldCharType="separate"/>
        </w:r>
        <w:r>
          <w:t>6</w:t>
        </w:r>
        <w:r>
          <w:fldChar w:fldCharType="end"/>
        </w:r>
      </w:hyperlink>
    </w:p>
    <w:p>
      <w:pPr>
        <w:pStyle w:val="TOC1"/>
        <w:tabs>
          <w:tab w:val="right" w:leader="dot" w:pos="8306"/>
        </w:tabs>
      </w:pPr>
      <w:hyperlink w:anchor="_Toc6225" w:history="1">
        <w:r>
          <w:rPr>
            <w:rFonts w:ascii="仿宋" w:eastAsia="仿宋" w:hAnsi="仿宋" w:cs="仿宋" w:hint="eastAsia"/>
            <w:lang w:eastAsia="zh-CN"/>
          </w:rPr>
          <w:t>二、重过磷酸钙项目文档管理</w:t>
        </w:r>
        <w:r>
          <w:tab/>
        </w:r>
        <w:r>
          <w:fldChar w:fldCharType="begin"/>
        </w:r>
        <w:r>
          <w:instrText xml:space="preserve"> PAGEREF _Toc6225 \h </w:instrText>
        </w:r>
        <w:r>
          <w:fldChar w:fldCharType="separate"/>
        </w:r>
        <w:r>
          <w:t>6</w:t>
        </w:r>
        <w:r>
          <w:fldChar w:fldCharType="end"/>
        </w:r>
      </w:hyperlink>
    </w:p>
    <w:p>
      <w:pPr>
        <w:pStyle w:val="TOC2"/>
        <w:tabs>
          <w:tab w:val="right" w:leader="dot" w:pos="8306"/>
        </w:tabs>
      </w:pPr>
      <w:hyperlink w:anchor="_Toc3947" w:history="1">
        <w:r>
          <w:rPr>
            <w:rFonts w:ascii="仿宋" w:eastAsia="仿宋" w:hAnsi="仿宋" w:cs="仿宋" w:hint="eastAsia"/>
            <w:lang w:eastAsia="zh-CN"/>
          </w:rPr>
          <w:t>(一)、文档编制与审查</w:t>
        </w:r>
        <w:r>
          <w:tab/>
        </w:r>
        <w:r>
          <w:fldChar w:fldCharType="begin"/>
        </w:r>
        <w:r>
          <w:instrText xml:space="preserve"> PAGEREF _Toc3947 \h </w:instrText>
        </w:r>
        <w:r>
          <w:fldChar w:fldCharType="separate"/>
        </w:r>
        <w:r>
          <w:t>6</w:t>
        </w:r>
        <w:r>
          <w:fldChar w:fldCharType="end"/>
        </w:r>
      </w:hyperlink>
    </w:p>
    <w:p>
      <w:pPr>
        <w:pStyle w:val="TOC2"/>
        <w:tabs>
          <w:tab w:val="right" w:leader="dot" w:pos="8306"/>
        </w:tabs>
      </w:pPr>
      <w:hyperlink w:anchor="_Toc8347" w:history="1">
        <w:r>
          <w:rPr>
            <w:rFonts w:ascii="仿宋" w:eastAsia="仿宋" w:hAnsi="仿宋" w:cs="仿宋" w:hint="eastAsia"/>
            <w:lang w:eastAsia="zh-CN"/>
          </w:rPr>
          <w:t>(二)、文档发布与分发</w:t>
        </w:r>
        <w:r>
          <w:tab/>
        </w:r>
        <w:r>
          <w:fldChar w:fldCharType="begin"/>
        </w:r>
        <w:r>
          <w:instrText xml:space="preserve"> PAGEREF _Toc8347 \h </w:instrText>
        </w:r>
        <w:r>
          <w:fldChar w:fldCharType="separate"/>
        </w:r>
        <w:r>
          <w:t>8</w:t>
        </w:r>
        <w:r>
          <w:fldChar w:fldCharType="end"/>
        </w:r>
      </w:hyperlink>
    </w:p>
    <w:p>
      <w:pPr>
        <w:pStyle w:val="TOC2"/>
        <w:tabs>
          <w:tab w:val="right" w:leader="dot" w:pos="8306"/>
        </w:tabs>
      </w:pPr>
      <w:hyperlink w:anchor="_Toc20480" w:history="1">
        <w:r>
          <w:rPr>
            <w:rFonts w:ascii="仿宋" w:eastAsia="仿宋" w:hAnsi="仿宋" w:cs="仿宋" w:hint="eastAsia"/>
            <w:lang w:eastAsia="zh-CN"/>
          </w:rPr>
          <w:t>(三)、文档存档与归档</w:t>
        </w:r>
        <w:r>
          <w:tab/>
        </w:r>
        <w:r>
          <w:fldChar w:fldCharType="begin"/>
        </w:r>
        <w:r>
          <w:instrText xml:space="preserve"> PAGEREF _Toc20480 \h </w:instrText>
        </w:r>
        <w:r>
          <w:fldChar w:fldCharType="separate"/>
        </w:r>
        <w:r>
          <w:t>8</w:t>
        </w:r>
        <w:r>
          <w:fldChar w:fldCharType="end"/>
        </w:r>
      </w:hyperlink>
    </w:p>
    <w:p>
      <w:pPr>
        <w:pStyle w:val="TOC1"/>
        <w:tabs>
          <w:tab w:val="right" w:leader="dot" w:pos="8306"/>
        </w:tabs>
      </w:pPr>
      <w:hyperlink w:anchor="_Toc1446" w:history="1">
        <w:r>
          <w:rPr>
            <w:rFonts w:ascii="仿宋" w:eastAsia="仿宋" w:hAnsi="仿宋" w:cs="仿宋" w:hint="eastAsia"/>
            <w:lang w:eastAsia="zh-CN"/>
          </w:rPr>
          <w:t>三、重过磷酸钙项目选址可行性分析</w:t>
        </w:r>
        <w:r>
          <w:tab/>
        </w:r>
        <w:r>
          <w:fldChar w:fldCharType="begin"/>
        </w:r>
        <w:r>
          <w:instrText xml:space="preserve"> PAGEREF _Toc1446 \h </w:instrText>
        </w:r>
        <w:r>
          <w:fldChar w:fldCharType="separate"/>
        </w:r>
        <w:r>
          <w:t>10</w:t>
        </w:r>
        <w:r>
          <w:fldChar w:fldCharType="end"/>
        </w:r>
      </w:hyperlink>
    </w:p>
    <w:p>
      <w:pPr>
        <w:pStyle w:val="TOC2"/>
        <w:tabs>
          <w:tab w:val="right" w:leader="dot" w:pos="8306"/>
        </w:tabs>
      </w:pPr>
      <w:hyperlink w:anchor="_Toc4898" w:history="1">
        <w:r>
          <w:rPr>
            <w:rFonts w:ascii="仿宋" w:eastAsia="仿宋" w:hAnsi="仿宋" w:cs="仿宋" w:hint="eastAsia"/>
            <w:lang w:eastAsia="zh-CN"/>
          </w:rPr>
          <w:t>(一)、重过磷酸钙项目选址</w:t>
        </w:r>
        <w:r>
          <w:tab/>
        </w:r>
        <w:r>
          <w:fldChar w:fldCharType="begin"/>
        </w:r>
        <w:r>
          <w:instrText xml:space="preserve"> PAGEREF _Toc4898 \h </w:instrText>
        </w:r>
        <w:r>
          <w:fldChar w:fldCharType="separate"/>
        </w:r>
        <w:r>
          <w:t>10</w:t>
        </w:r>
        <w:r>
          <w:fldChar w:fldCharType="end"/>
        </w:r>
      </w:hyperlink>
    </w:p>
    <w:p>
      <w:pPr>
        <w:pStyle w:val="TOC2"/>
        <w:tabs>
          <w:tab w:val="right" w:leader="dot" w:pos="8306"/>
        </w:tabs>
      </w:pPr>
      <w:hyperlink w:anchor="_Toc12690" w:history="1">
        <w:r>
          <w:rPr>
            <w:rFonts w:ascii="仿宋" w:eastAsia="仿宋" w:hAnsi="仿宋" w:cs="仿宋" w:hint="eastAsia"/>
            <w:lang w:eastAsia="zh-CN"/>
          </w:rPr>
          <w:t>(二)、用地控制指标</w:t>
        </w:r>
        <w:r>
          <w:tab/>
        </w:r>
        <w:r>
          <w:fldChar w:fldCharType="begin"/>
        </w:r>
        <w:r>
          <w:instrText xml:space="preserve"> PAGEREF _Toc12690 \h </w:instrText>
        </w:r>
        <w:r>
          <w:fldChar w:fldCharType="separate"/>
        </w:r>
        <w:r>
          <w:t>10</w:t>
        </w:r>
        <w:r>
          <w:fldChar w:fldCharType="end"/>
        </w:r>
      </w:hyperlink>
    </w:p>
    <w:p>
      <w:pPr>
        <w:pStyle w:val="TOC2"/>
        <w:tabs>
          <w:tab w:val="right" w:leader="dot" w:pos="8306"/>
        </w:tabs>
      </w:pPr>
      <w:hyperlink w:anchor="_Toc19207" w:history="1">
        <w:r>
          <w:rPr>
            <w:rFonts w:ascii="仿宋" w:eastAsia="仿宋" w:hAnsi="仿宋" w:cs="仿宋" w:hint="eastAsia"/>
            <w:lang w:eastAsia="zh-CN"/>
          </w:rPr>
          <w:t>(三)、节约用地措施</w:t>
        </w:r>
        <w:r>
          <w:tab/>
        </w:r>
        <w:r>
          <w:fldChar w:fldCharType="begin"/>
        </w:r>
        <w:r>
          <w:instrText xml:space="preserve"> PAGEREF _Toc19207 \h </w:instrText>
        </w:r>
        <w:r>
          <w:fldChar w:fldCharType="separate"/>
        </w:r>
        <w:r>
          <w:t>12</w:t>
        </w:r>
        <w:r>
          <w:fldChar w:fldCharType="end"/>
        </w:r>
      </w:hyperlink>
    </w:p>
    <w:p>
      <w:pPr>
        <w:pStyle w:val="TOC2"/>
        <w:tabs>
          <w:tab w:val="right" w:leader="dot" w:pos="8306"/>
        </w:tabs>
      </w:pPr>
      <w:hyperlink w:anchor="_Toc1034" w:history="1">
        <w:r>
          <w:rPr>
            <w:rFonts w:ascii="仿宋" w:eastAsia="仿宋" w:hAnsi="仿宋" w:cs="仿宋" w:hint="eastAsia"/>
            <w:lang w:eastAsia="zh-CN"/>
          </w:rPr>
          <w:t>(四)、总图布置方案</w:t>
        </w:r>
        <w:r>
          <w:tab/>
        </w:r>
        <w:r>
          <w:fldChar w:fldCharType="begin"/>
        </w:r>
        <w:r>
          <w:instrText xml:space="preserve"> PAGEREF _Toc1034 \h </w:instrText>
        </w:r>
        <w:r>
          <w:fldChar w:fldCharType="separate"/>
        </w:r>
        <w:r>
          <w:t>13</w:t>
        </w:r>
        <w:r>
          <w:fldChar w:fldCharType="end"/>
        </w:r>
      </w:hyperlink>
    </w:p>
    <w:p>
      <w:pPr>
        <w:pStyle w:val="TOC2"/>
        <w:tabs>
          <w:tab w:val="right" w:leader="dot" w:pos="8306"/>
        </w:tabs>
      </w:pPr>
      <w:hyperlink w:anchor="_Toc24016" w:history="1">
        <w:r>
          <w:rPr>
            <w:rFonts w:ascii="仿宋" w:eastAsia="仿宋" w:hAnsi="仿宋" w:cs="仿宋" w:hint="eastAsia"/>
            <w:lang w:eastAsia="zh-CN"/>
          </w:rPr>
          <w:t>(五)、选址综合评价</w:t>
        </w:r>
        <w:r>
          <w:tab/>
        </w:r>
        <w:r>
          <w:fldChar w:fldCharType="begin"/>
        </w:r>
        <w:r>
          <w:instrText xml:space="preserve"> PAGEREF _Toc24016 \h </w:instrText>
        </w:r>
        <w:r>
          <w:fldChar w:fldCharType="separate"/>
        </w:r>
        <w:r>
          <w:t>14</w:t>
        </w:r>
        <w:r>
          <w:fldChar w:fldCharType="end"/>
        </w:r>
      </w:hyperlink>
    </w:p>
    <w:p>
      <w:pPr>
        <w:pStyle w:val="TOC1"/>
        <w:tabs>
          <w:tab w:val="right" w:leader="dot" w:pos="8306"/>
        </w:tabs>
      </w:pPr>
      <w:hyperlink w:anchor="_Toc17218" w:history="1">
        <w:r>
          <w:rPr>
            <w:rFonts w:ascii="仿宋" w:eastAsia="仿宋" w:hAnsi="仿宋" w:cs="仿宋" w:hint="eastAsia"/>
            <w:lang w:eastAsia="zh-CN"/>
          </w:rPr>
          <w:t>四、重过磷酸钙项目绩效评估</w:t>
        </w:r>
        <w:r>
          <w:tab/>
        </w:r>
        <w:r>
          <w:fldChar w:fldCharType="begin"/>
        </w:r>
        <w:r>
          <w:instrText xml:space="preserve"> PAGEREF _Toc17218 \h </w:instrText>
        </w:r>
        <w:r>
          <w:fldChar w:fldCharType="separate"/>
        </w:r>
        <w:r>
          <w:t>15</w:t>
        </w:r>
        <w:r>
          <w:fldChar w:fldCharType="end"/>
        </w:r>
      </w:hyperlink>
    </w:p>
    <w:p>
      <w:pPr>
        <w:pStyle w:val="TOC2"/>
        <w:tabs>
          <w:tab w:val="right" w:leader="dot" w:pos="8306"/>
        </w:tabs>
      </w:pPr>
      <w:hyperlink w:anchor="_Toc30477" w:history="1">
        <w:r>
          <w:rPr>
            <w:rFonts w:ascii="仿宋" w:eastAsia="仿宋" w:hAnsi="仿宋" w:cs="仿宋" w:hint="eastAsia"/>
            <w:lang w:eastAsia="zh-CN"/>
          </w:rPr>
          <w:t>(一)、绩效评估指标</w:t>
        </w:r>
        <w:r>
          <w:tab/>
        </w:r>
        <w:r>
          <w:fldChar w:fldCharType="begin"/>
        </w:r>
        <w:r>
          <w:instrText xml:space="preserve"> PAGEREF _Toc30477 \h </w:instrText>
        </w:r>
        <w:r>
          <w:fldChar w:fldCharType="separate"/>
        </w:r>
        <w:r>
          <w:t>15</w:t>
        </w:r>
        <w:r>
          <w:fldChar w:fldCharType="end"/>
        </w:r>
      </w:hyperlink>
    </w:p>
    <w:p>
      <w:pPr>
        <w:pStyle w:val="TOC2"/>
        <w:tabs>
          <w:tab w:val="right" w:leader="dot" w:pos="8306"/>
        </w:tabs>
      </w:pPr>
      <w:hyperlink w:anchor="_Toc14838" w:history="1">
        <w:r>
          <w:rPr>
            <w:rFonts w:ascii="仿宋" w:eastAsia="仿宋" w:hAnsi="仿宋" w:cs="仿宋" w:hint="eastAsia"/>
            <w:lang w:eastAsia="zh-CN"/>
          </w:rPr>
          <w:t>(二)、绩效评估方法</w:t>
        </w:r>
        <w:r>
          <w:tab/>
        </w:r>
        <w:r>
          <w:fldChar w:fldCharType="begin"/>
        </w:r>
        <w:r>
          <w:instrText xml:space="preserve"> PAGEREF _Toc14838 \h </w:instrText>
        </w:r>
        <w:r>
          <w:fldChar w:fldCharType="separate"/>
        </w:r>
        <w:r>
          <w:t>16</w:t>
        </w:r>
        <w:r>
          <w:fldChar w:fldCharType="end"/>
        </w:r>
      </w:hyperlink>
    </w:p>
    <w:p>
      <w:pPr>
        <w:pStyle w:val="TOC2"/>
        <w:tabs>
          <w:tab w:val="right" w:leader="dot" w:pos="8306"/>
        </w:tabs>
      </w:pPr>
      <w:hyperlink w:anchor="_Toc30293" w:history="1">
        <w:r>
          <w:rPr>
            <w:rFonts w:ascii="仿宋" w:eastAsia="仿宋" w:hAnsi="仿宋" w:cs="仿宋" w:hint="eastAsia"/>
            <w:lang w:eastAsia="zh-CN"/>
          </w:rPr>
          <w:t>(三)、绩效评估周期</w:t>
        </w:r>
        <w:r>
          <w:tab/>
        </w:r>
        <w:r>
          <w:fldChar w:fldCharType="begin"/>
        </w:r>
        <w:r>
          <w:instrText xml:space="preserve"> PAGEREF _Toc30293 \h </w:instrText>
        </w:r>
        <w:r>
          <w:fldChar w:fldCharType="separate"/>
        </w:r>
        <w:r>
          <w:t>17</w:t>
        </w:r>
        <w:r>
          <w:fldChar w:fldCharType="end"/>
        </w:r>
      </w:hyperlink>
    </w:p>
    <w:p>
      <w:pPr>
        <w:pStyle w:val="TOC1"/>
        <w:tabs>
          <w:tab w:val="right" w:leader="dot" w:pos="8306"/>
        </w:tabs>
      </w:pPr>
      <w:hyperlink w:anchor="_Toc4632" w:history="1">
        <w:r>
          <w:rPr>
            <w:rFonts w:ascii="仿宋" w:eastAsia="仿宋" w:hAnsi="仿宋" w:cs="仿宋" w:hint="eastAsia"/>
            <w:lang w:eastAsia="zh-CN"/>
          </w:rPr>
          <w:t>五、重过磷酸钙项目概论</w:t>
        </w:r>
        <w:r>
          <w:tab/>
        </w:r>
        <w:r>
          <w:fldChar w:fldCharType="begin"/>
        </w:r>
        <w:r>
          <w:instrText xml:space="preserve"> PAGEREF _Toc4632 \h </w:instrText>
        </w:r>
        <w:r>
          <w:fldChar w:fldCharType="separate"/>
        </w:r>
        <w:r>
          <w:t>18</w:t>
        </w:r>
        <w:r>
          <w:fldChar w:fldCharType="end"/>
        </w:r>
      </w:hyperlink>
    </w:p>
    <w:p>
      <w:pPr>
        <w:pStyle w:val="TOC2"/>
        <w:tabs>
          <w:tab w:val="right" w:leader="dot" w:pos="8306"/>
        </w:tabs>
      </w:pPr>
      <w:hyperlink w:anchor="_Toc27546" w:history="1">
        <w:r>
          <w:rPr>
            <w:rFonts w:ascii="仿宋" w:eastAsia="仿宋" w:hAnsi="仿宋" w:cs="仿宋" w:hint="eastAsia"/>
            <w:lang w:eastAsia="zh-CN"/>
          </w:rPr>
          <w:t>(一)、重过磷酸钙项目概况</w:t>
        </w:r>
        <w:r>
          <w:tab/>
        </w:r>
        <w:r>
          <w:fldChar w:fldCharType="begin"/>
        </w:r>
        <w:r>
          <w:instrText xml:space="preserve"> PAGEREF _Toc27546 \h </w:instrText>
        </w:r>
        <w:r>
          <w:fldChar w:fldCharType="separate"/>
        </w:r>
        <w:r>
          <w:t>18</w:t>
        </w:r>
        <w:r>
          <w:fldChar w:fldCharType="end"/>
        </w:r>
      </w:hyperlink>
    </w:p>
    <w:p>
      <w:pPr>
        <w:pStyle w:val="TOC2"/>
        <w:tabs>
          <w:tab w:val="right" w:leader="dot" w:pos="8306"/>
        </w:tabs>
      </w:pPr>
      <w:hyperlink w:anchor="_Toc14942" w:history="1">
        <w:r>
          <w:rPr>
            <w:rFonts w:ascii="仿宋" w:eastAsia="仿宋" w:hAnsi="仿宋" w:cs="仿宋" w:hint="eastAsia"/>
            <w:lang w:eastAsia="zh-CN"/>
          </w:rPr>
          <w:t>(二)、重过磷酸钙项目目标</w:t>
        </w:r>
        <w:r>
          <w:tab/>
        </w:r>
        <w:r>
          <w:fldChar w:fldCharType="begin"/>
        </w:r>
        <w:r>
          <w:instrText xml:space="preserve"> PAGEREF _Toc14942 \h </w:instrText>
        </w:r>
        <w:r>
          <w:fldChar w:fldCharType="separate"/>
        </w:r>
        <w:r>
          <w:t>20</w:t>
        </w:r>
        <w:r>
          <w:fldChar w:fldCharType="end"/>
        </w:r>
      </w:hyperlink>
    </w:p>
    <w:p>
      <w:pPr>
        <w:pStyle w:val="TOC2"/>
        <w:tabs>
          <w:tab w:val="right" w:leader="dot" w:pos="8306"/>
        </w:tabs>
      </w:pPr>
      <w:hyperlink w:anchor="_Toc22308" w:history="1">
        <w:r>
          <w:rPr>
            <w:rFonts w:ascii="仿宋" w:eastAsia="仿宋" w:hAnsi="仿宋" w:cs="仿宋" w:hint="eastAsia"/>
            <w:lang w:eastAsia="zh-CN"/>
          </w:rPr>
          <w:t>(三)、重过磷酸钙项目提出的理由</w:t>
        </w:r>
        <w:r>
          <w:tab/>
        </w:r>
        <w:r>
          <w:fldChar w:fldCharType="begin"/>
        </w:r>
        <w:r>
          <w:instrText xml:space="preserve"> PAGEREF _Toc22308 \h </w:instrText>
        </w:r>
        <w:r>
          <w:fldChar w:fldCharType="separate"/>
        </w:r>
        <w:r>
          <w:t>21</w:t>
        </w:r>
        <w:r>
          <w:fldChar w:fldCharType="end"/>
        </w:r>
      </w:hyperlink>
    </w:p>
    <w:p>
      <w:pPr>
        <w:pStyle w:val="TOC2"/>
        <w:tabs>
          <w:tab w:val="right" w:leader="dot" w:pos="8306"/>
        </w:tabs>
      </w:pPr>
      <w:hyperlink w:anchor="_Toc21709" w:history="1">
        <w:r>
          <w:rPr>
            <w:rFonts w:ascii="仿宋" w:eastAsia="仿宋" w:hAnsi="仿宋" w:cs="仿宋" w:hint="eastAsia"/>
            <w:lang w:eastAsia="zh-CN"/>
          </w:rPr>
          <w:t>(四)、重过磷酸钙项目意义</w:t>
        </w:r>
        <w:r>
          <w:tab/>
        </w:r>
        <w:r>
          <w:fldChar w:fldCharType="begin"/>
        </w:r>
        <w:r>
          <w:instrText xml:space="preserve"> PAGEREF _Toc21709 \h </w:instrText>
        </w:r>
        <w:r>
          <w:fldChar w:fldCharType="separate"/>
        </w:r>
        <w:r>
          <w:t>23</w:t>
        </w:r>
        <w:r>
          <w:fldChar w:fldCharType="end"/>
        </w:r>
      </w:hyperlink>
    </w:p>
    <w:p>
      <w:pPr>
        <w:pStyle w:val="TOC2"/>
        <w:tabs>
          <w:tab w:val="right" w:leader="dot" w:pos="8306"/>
        </w:tabs>
      </w:pPr>
      <w:hyperlink w:anchor="_Toc21076" w:history="1">
        <w:r>
          <w:rPr>
            <w:rFonts w:ascii="仿宋" w:eastAsia="仿宋" w:hAnsi="仿宋" w:cs="仿宋" w:hint="eastAsia"/>
            <w:lang w:eastAsia="zh-CN"/>
          </w:rPr>
          <w:t>(五)、重过磷酸钙项目背景</w:t>
        </w:r>
        <w:r>
          <w:tab/>
        </w:r>
        <w:r>
          <w:fldChar w:fldCharType="begin"/>
        </w:r>
        <w:r>
          <w:instrText xml:space="preserve"> PAGEREF _Toc21076 \h </w:instrText>
        </w:r>
        <w:r>
          <w:fldChar w:fldCharType="separate"/>
        </w:r>
        <w:r>
          <w:t>24</w:t>
        </w:r>
        <w:r>
          <w:fldChar w:fldCharType="end"/>
        </w:r>
      </w:hyperlink>
    </w:p>
    <w:p>
      <w:pPr>
        <w:pStyle w:val="TOC1"/>
        <w:tabs>
          <w:tab w:val="right" w:leader="dot" w:pos="8306"/>
        </w:tabs>
      </w:pPr>
      <w:hyperlink w:anchor="_Toc24295" w:history="1">
        <w:r>
          <w:rPr>
            <w:rFonts w:ascii="仿宋" w:eastAsia="仿宋" w:hAnsi="仿宋" w:cs="仿宋" w:hint="eastAsia"/>
            <w:lang w:eastAsia="zh-CN"/>
          </w:rPr>
          <w:t>六、重过磷酸钙项目建设背景及必要性分析</w:t>
        </w:r>
        <w:r>
          <w:tab/>
        </w:r>
        <w:r>
          <w:fldChar w:fldCharType="begin"/>
        </w:r>
        <w:r>
          <w:instrText xml:space="preserve"> PAGEREF _Toc24295 \h </w:instrText>
        </w:r>
        <w:r>
          <w:fldChar w:fldCharType="separate"/>
        </w:r>
        <w:r>
          <w:t>25</w:t>
        </w:r>
        <w:r>
          <w:fldChar w:fldCharType="end"/>
        </w:r>
      </w:hyperlink>
    </w:p>
    <w:p>
      <w:pPr>
        <w:pStyle w:val="TOC2"/>
        <w:tabs>
          <w:tab w:val="right" w:leader="dot" w:pos="8306"/>
        </w:tabs>
      </w:pPr>
      <w:hyperlink w:anchor="_Toc12197" w:history="1">
        <w:r>
          <w:rPr>
            <w:rFonts w:ascii="仿宋" w:eastAsia="仿宋" w:hAnsi="仿宋" w:cs="仿宋" w:hint="eastAsia"/>
            <w:lang w:eastAsia="zh-CN"/>
          </w:rPr>
          <w:t>(一)、重过磷酸钙项目背景分析</w:t>
        </w:r>
        <w:r>
          <w:tab/>
        </w:r>
        <w:r>
          <w:fldChar w:fldCharType="begin"/>
        </w:r>
        <w:r>
          <w:instrText xml:space="preserve"> PAGEREF _Toc12197 \h </w:instrText>
        </w:r>
        <w:r>
          <w:fldChar w:fldCharType="separate"/>
        </w:r>
        <w:r>
          <w:t>25</w:t>
        </w:r>
        <w:r>
          <w:fldChar w:fldCharType="end"/>
        </w:r>
      </w:hyperlink>
    </w:p>
    <w:p>
      <w:pPr>
        <w:pStyle w:val="TOC2"/>
        <w:tabs>
          <w:tab w:val="right" w:leader="dot" w:pos="8306"/>
        </w:tabs>
      </w:pPr>
      <w:hyperlink w:anchor="_Toc2106" w:history="1">
        <w:r>
          <w:rPr>
            <w:rFonts w:ascii="仿宋" w:eastAsia="仿宋" w:hAnsi="仿宋" w:cs="仿宋" w:hint="eastAsia"/>
            <w:lang w:eastAsia="zh-CN"/>
          </w:rPr>
          <w:t>(二)、重过磷酸钙项目建设必要性分析</w:t>
        </w:r>
        <w:r>
          <w:tab/>
        </w:r>
        <w:r>
          <w:fldChar w:fldCharType="begin"/>
        </w:r>
        <w:r>
          <w:instrText xml:space="preserve"> PAGEREF _Toc2106 \h </w:instrText>
        </w:r>
        <w:r>
          <w:fldChar w:fldCharType="separate"/>
        </w:r>
        <w:r>
          <w:t>26</w:t>
        </w:r>
        <w:r>
          <w:fldChar w:fldCharType="end"/>
        </w:r>
      </w:hyperlink>
    </w:p>
    <w:p>
      <w:pPr>
        <w:pStyle w:val="TOC1"/>
        <w:tabs>
          <w:tab w:val="right" w:leader="dot" w:pos="8306"/>
        </w:tabs>
      </w:pPr>
      <w:hyperlink w:anchor="_Toc21375" w:history="1">
        <w:r>
          <w:rPr>
            <w:rFonts w:ascii="仿宋" w:eastAsia="仿宋" w:hAnsi="仿宋" w:cs="仿宋" w:hint="eastAsia"/>
            <w:lang w:eastAsia="zh-CN"/>
          </w:rPr>
          <w:t>七、重过磷酸钙项目创新与研发</w:t>
        </w:r>
        <w:r>
          <w:tab/>
        </w:r>
        <w:r>
          <w:fldChar w:fldCharType="begin"/>
        </w:r>
        <w:r>
          <w:instrText xml:space="preserve"> PAGEREF _Toc21375 \h </w:instrText>
        </w:r>
        <w:r>
          <w:fldChar w:fldCharType="separate"/>
        </w:r>
        <w:r>
          <w:t>28</w:t>
        </w:r>
        <w:r>
          <w:fldChar w:fldCharType="end"/>
        </w:r>
      </w:hyperlink>
    </w:p>
    <w:p>
      <w:pPr>
        <w:pStyle w:val="TOC2"/>
        <w:tabs>
          <w:tab w:val="right" w:leader="dot" w:pos="8306"/>
        </w:tabs>
      </w:pPr>
      <w:hyperlink w:anchor="_Toc4693" w:history="1">
        <w:r>
          <w:rPr>
            <w:rFonts w:ascii="仿宋" w:eastAsia="仿宋" w:hAnsi="仿宋" w:cs="仿宋" w:hint="eastAsia"/>
            <w:lang w:eastAsia="zh-CN"/>
          </w:rPr>
          <w:t>(一)、创新策略与方向</w:t>
        </w:r>
        <w:r>
          <w:tab/>
        </w:r>
        <w:r>
          <w:fldChar w:fldCharType="begin"/>
        </w:r>
        <w:r>
          <w:instrText xml:space="preserve"> PAGEREF _Toc4693 \h </w:instrText>
        </w:r>
        <w:r>
          <w:fldChar w:fldCharType="separate"/>
        </w:r>
        <w:r>
          <w:t>28</w:t>
        </w:r>
        <w:r>
          <w:fldChar w:fldCharType="end"/>
        </w:r>
      </w:hyperlink>
    </w:p>
    <w:p>
      <w:pPr>
        <w:pStyle w:val="TOC2"/>
        <w:tabs>
          <w:tab w:val="right" w:leader="dot" w:pos="8306"/>
        </w:tabs>
      </w:pPr>
      <w:hyperlink w:anchor="_Toc21720" w:history="1">
        <w:r>
          <w:rPr>
            <w:rFonts w:ascii="仿宋" w:eastAsia="仿宋" w:hAnsi="仿宋" w:cs="仿宋" w:hint="eastAsia"/>
            <w:lang w:eastAsia="zh-CN"/>
          </w:rPr>
          <w:t>(二)、研发规划与投入</w:t>
        </w:r>
        <w:r>
          <w:tab/>
        </w:r>
        <w:r>
          <w:fldChar w:fldCharType="begin"/>
        </w:r>
        <w:r>
          <w:instrText xml:space="preserve"> PAGEREF _Toc21720 \h </w:instrText>
        </w:r>
        <w:r>
          <w:fldChar w:fldCharType="separate"/>
        </w:r>
        <w:r>
          <w:t>29</w:t>
        </w:r>
        <w:r>
          <w:fldChar w:fldCharType="end"/>
        </w:r>
      </w:hyperlink>
    </w:p>
    <w:p>
      <w:pPr>
        <w:pStyle w:val="TOC1"/>
        <w:tabs>
          <w:tab w:val="right" w:leader="dot" w:pos="8306"/>
        </w:tabs>
      </w:pPr>
      <w:hyperlink w:anchor="_Toc11629" w:history="1">
        <w:r>
          <w:rPr>
            <w:rFonts w:ascii="仿宋" w:eastAsia="仿宋" w:hAnsi="仿宋" w:cs="仿宋" w:hint="eastAsia"/>
            <w:lang w:eastAsia="zh-CN"/>
          </w:rPr>
          <w:t>八、重过磷酸钙项目社会影响</w:t>
        </w:r>
        <w:r>
          <w:tab/>
        </w:r>
        <w:r>
          <w:fldChar w:fldCharType="begin"/>
        </w:r>
        <w:r>
          <w:instrText xml:space="preserve"> PAGEREF _Toc11629 \h </w:instrText>
        </w:r>
        <w:r>
          <w:fldChar w:fldCharType="separate"/>
        </w:r>
        <w:r>
          <w:t>31</w:t>
        </w:r>
        <w:r>
          <w:fldChar w:fldCharType="end"/>
        </w:r>
      </w:hyperlink>
    </w:p>
    <w:p>
      <w:pPr>
        <w:pStyle w:val="TOC2"/>
        <w:tabs>
          <w:tab w:val="right" w:leader="dot" w:pos="8306"/>
        </w:tabs>
      </w:pPr>
      <w:hyperlink w:anchor="_Toc11200" w:history="1">
        <w:r>
          <w:rPr>
            <w:rFonts w:ascii="仿宋" w:eastAsia="仿宋" w:hAnsi="仿宋" w:cs="仿宋" w:hint="eastAsia"/>
            <w:lang w:eastAsia="zh-CN"/>
          </w:rPr>
          <w:t>(一)、社会责任与义务</w:t>
        </w:r>
        <w:r>
          <w:tab/>
        </w:r>
        <w:r>
          <w:fldChar w:fldCharType="begin"/>
        </w:r>
        <w:r>
          <w:instrText xml:space="preserve"> PAGEREF _Toc11200 \h </w:instrText>
        </w:r>
        <w:r>
          <w:fldChar w:fldCharType="separate"/>
        </w:r>
        <w:r>
          <w:t>31</w:t>
        </w:r>
        <w:r>
          <w:fldChar w:fldCharType="end"/>
        </w:r>
      </w:hyperlink>
    </w:p>
    <w:p>
      <w:pPr>
        <w:pStyle w:val="TOC2"/>
        <w:tabs>
          <w:tab w:val="right" w:leader="dot" w:pos="8306"/>
        </w:tabs>
      </w:pPr>
      <w:hyperlink w:anchor="_Toc8002" w:history="1">
        <w:r>
          <w:rPr>
            <w:rFonts w:ascii="仿宋" w:eastAsia="仿宋" w:hAnsi="仿宋" w:cs="仿宋" w:hint="eastAsia"/>
            <w:lang w:eastAsia="zh-CN"/>
          </w:rPr>
          <w:t>(二)、社会参与与沟通</w:t>
        </w:r>
        <w:r>
          <w:tab/>
        </w:r>
        <w:r>
          <w:fldChar w:fldCharType="begin"/>
        </w:r>
        <w:r>
          <w:instrText xml:space="preserve"> PAGEREF _Toc8002 \h </w:instrText>
        </w:r>
        <w:r>
          <w:fldChar w:fldCharType="separate"/>
        </w:r>
        <w:r>
          <w:t>31</w:t>
        </w:r>
        <w:r>
          <w:fldChar w:fldCharType="end"/>
        </w:r>
      </w:hyperlink>
    </w:p>
    <w:p>
      <w:pPr>
        <w:pStyle w:val="TOC1"/>
        <w:tabs>
          <w:tab w:val="right" w:leader="dot" w:pos="8306"/>
        </w:tabs>
      </w:pPr>
      <w:hyperlink w:anchor="_Toc9532" w:history="1">
        <w:r>
          <w:rPr>
            <w:rFonts w:ascii="仿宋" w:eastAsia="仿宋" w:hAnsi="仿宋" w:cs="仿宋" w:hint="eastAsia"/>
            <w:lang w:eastAsia="zh-CN"/>
          </w:rPr>
          <w:t>九、重过磷酸钙项目风险管理</w:t>
        </w:r>
        <w:r>
          <w:tab/>
        </w:r>
        <w:r>
          <w:fldChar w:fldCharType="begin"/>
        </w:r>
        <w:r>
          <w:instrText xml:space="preserve"> PAGEREF _Toc9532 \h </w:instrText>
        </w:r>
        <w:r>
          <w:fldChar w:fldCharType="separate"/>
        </w:r>
        <w:r>
          <w:t>32</w:t>
        </w:r>
        <w:r>
          <w:fldChar w:fldCharType="end"/>
        </w:r>
      </w:hyperlink>
    </w:p>
    <w:p>
      <w:pPr>
        <w:pStyle w:val="TOC2"/>
        <w:tabs>
          <w:tab w:val="right" w:leader="dot" w:pos="8306"/>
        </w:tabs>
      </w:pPr>
      <w:hyperlink w:anchor="_Toc11772" w:history="1">
        <w:r>
          <w:rPr>
            <w:rFonts w:ascii="仿宋" w:eastAsia="仿宋" w:hAnsi="仿宋" w:cs="仿宋" w:hint="eastAsia"/>
            <w:lang w:eastAsia="zh-CN"/>
          </w:rPr>
          <w:t>(一)、风险识别与评估</w:t>
        </w:r>
        <w:r>
          <w:tab/>
        </w:r>
        <w:r>
          <w:fldChar w:fldCharType="begin"/>
        </w:r>
        <w:r>
          <w:instrText xml:space="preserve"> PAGEREF _Toc11772 \h </w:instrText>
        </w:r>
        <w:r>
          <w:fldChar w:fldCharType="separate"/>
        </w:r>
        <w:r>
          <w:t>32</w:t>
        </w:r>
        <w:r>
          <w:fldChar w:fldCharType="end"/>
        </w:r>
      </w:hyperlink>
    </w:p>
    <w:p>
      <w:pPr>
        <w:pStyle w:val="TOC2"/>
        <w:tabs>
          <w:tab w:val="right" w:leader="dot" w:pos="8306"/>
        </w:tabs>
      </w:pPr>
      <w:hyperlink w:anchor="_Toc20262" w:history="1">
        <w:r>
          <w:rPr>
            <w:rFonts w:ascii="仿宋" w:eastAsia="仿宋" w:hAnsi="仿宋" w:cs="仿宋" w:hint="eastAsia"/>
            <w:lang w:eastAsia="zh-CN"/>
          </w:rPr>
          <w:t>(二)、风险应对策略</w:t>
        </w:r>
        <w:r>
          <w:tab/>
        </w:r>
        <w:r>
          <w:fldChar w:fldCharType="begin"/>
        </w:r>
        <w:r>
          <w:instrText xml:space="preserve"> PAGEREF _Toc20262 \h </w:instrText>
        </w:r>
        <w:r>
          <w:fldChar w:fldCharType="separate"/>
        </w:r>
        <w:r>
          <w:t>34</w:t>
        </w:r>
        <w:r>
          <w:fldChar w:fldCharType="end"/>
        </w:r>
      </w:hyperlink>
    </w:p>
    <w:p>
      <w:pPr>
        <w:pStyle w:val="TOC2"/>
        <w:tabs>
          <w:tab w:val="right" w:leader="dot" w:pos="8306"/>
        </w:tabs>
      </w:pPr>
      <w:hyperlink w:anchor="_Toc22294" w:history="1">
        <w:r>
          <w:rPr>
            <w:rFonts w:ascii="仿宋" w:eastAsia="仿宋" w:hAnsi="仿宋" w:cs="仿宋" w:hint="eastAsia"/>
            <w:lang w:eastAsia="zh-CN"/>
          </w:rPr>
          <w:t>(三)、风险监控与控制</w:t>
        </w:r>
        <w:r>
          <w:tab/>
        </w:r>
        <w:r>
          <w:fldChar w:fldCharType="begin"/>
        </w:r>
        <w:r>
          <w:instrText xml:space="preserve"> PAGEREF _Toc22294 \h </w:instrText>
        </w:r>
        <w:r>
          <w:fldChar w:fldCharType="separate"/>
        </w:r>
        <w:r>
          <w:t>35</w:t>
        </w:r>
        <w:r>
          <w:fldChar w:fldCharType="end"/>
        </w:r>
      </w:hyperlink>
    </w:p>
    <w:p>
      <w:pPr>
        <w:pStyle w:val="TOC1"/>
        <w:tabs>
          <w:tab w:val="right" w:leader="dot" w:pos="8306"/>
        </w:tabs>
      </w:pPr>
      <w:hyperlink w:anchor="_Toc25583" w:history="1">
        <w:r>
          <w:rPr>
            <w:rFonts w:ascii="仿宋" w:eastAsia="仿宋" w:hAnsi="仿宋" w:cs="仿宋" w:hint="eastAsia"/>
            <w:lang w:eastAsia="zh-CN"/>
          </w:rPr>
          <w:t>十、生产安全保护</w:t>
        </w:r>
        <w:r>
          <w:tab/>
        </w:r>
        <w:r>
          <w:fldChar w:fldCharType="begin"/>
        </w:r>
        <w:r>
          <w:instrText xml:space="preserve"> PAGEREF _Toc25583 \h </w:instrText>
        </w:r>
        <w:r>
          <w:fldChar w:fldCharType="separate"/>
        </w:r>
        <w:r>
          <w:t>36</w:t>
        </w:r>
        <w:r>
          <w:fldChar w:fldCharType="end"/>
        </w:r>
      </w:hyperlink>
    </w:p>
    <w:p>
      <w:pPr>
        <w:pStyle w:val="TOC2"/>
        <w:tabs>
          <w:tab w:val="right" w:leader="dot" w:pos="8306"/>
        </w:tabs>
      </w:pPr>
      <w:hyperlink w:anchor="_Toc23193" w:history="1">
        <w:r>
          <w:rPr>
            <w:rFonts w:ascii="仿宋" w:eastAsia="仿宋" w:hAnsi="仿宋" w:cs="仿宋" w:hint="eastAsia"/>
            <w:lang w:eastAsia="zh-CN"/>
          </w:rPr>
          <w:t>(一)、消防安全</w:t>
        </w:r>
        <w:r>
          <w:tab/>
        </w:r>
        <w:r>
          <w:fldChar w:fldCharType="begin"/>
        </w:r>
        <w:r>
          <w:instrText xml:space="preserve"> PAGEREF _Toc23193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2" w:history="1">
        <w:r>
          <w:rPr>
            <w:rFonts w:ascii="仿宋" w:eastAsia="仿宋" w:hAnsi="仿宋" w:cs="仿宋" w:hint="eastAsia"/>
            <w:lang w:eastAsia="zh-CN"/>
          </w:rPr>
          <w:t>(二)、防火防爆总图布置措施</w:t>
        </w:r>
        <w:r>
          <w:tab/>
        </w:r>
        <w:r>
          <w:fldChar w:fldCharType="begin"/>
        </w:r>
        <w:r>
          <w:instrText xml:space="preserve"> PAGEREF _Toc15722 \h </w:instrText>
        </w:r>
        <w:r>
          <w:fldChar w:fldCharType="separate"/>
        </w:r>
        <w:r>
          <w:t>38</w:t>
        </w:r>
        <w:r>
          <w:fldChar w:fldCharType="end"/>
        </w:r>
      </w:hyperlink>
    </w:p>
    <w:p>
      <w:pPr>
        <w:pStyle w:val="TOC2"/>
        <w:tabs>
          <w:tab w:val="right" w:leader="dot" w:pos="8306"/>
        </w:tabs>
      </w:pPr>
      <w:hyperlink w:anchor="_Toc9523" w:history="1">
        <w:r>
          <w:rPr>
            <w:rFonts w:ascii="仿宋" w:eastAsia="仿宋" w:hAnsi="仿宋" w:cs="仿宋" w:hint="eastAsia"/>
            <w:lang w:eastAsia="zh-CN"/>
          </w:rPr>
          <w:t>(三)、自然灾害防范措施</w:t>
        </w:r>
        <w:r>
          <w:tab/>
        </w:r>
        <w:r>
          <w:fldChar w:fldCharType="begin"/>
        </w:r>
        <w:r>
          <w:instrText xml:space="preserve"> PAGEREF _Toc9523 \h </w:instrText>
        </w:r>
        <w:r>
          <w:fldChar w:fldCharType="separate"/>
        </w:r>
        <w:r>
          <w:t>39</w:t>
        </w:r>
        <w:r>
          <w:fldChar w:fldCharType="end"/>
        </w:r>
      </w:hyperlink>
    </w:p>
    <w:p>
      <w:pPr>
        <w:pStyle w:val="TOC2"/>
        <w:tabs>
          <w:tab w:val="right" w:leader="dot" w:pos="8306"/>
        </w:tabs>
      </w:pPr>
      <w:hyperlink w:anchor="_Toc20246" w:history="1">
        <w:r>
          <w:rPr>
            <w:rFonts w:ascii="仿宋" w:eastAsia="仿宋" w:hAnsi="仿宋" w:cs="仿宋" w:hint="eastAsia"/>
            <w:lang w:eastAsia="zh-CN"/>
          </w:rPr>
          <w:t>(四)、安全色及安全标志使用要求</w:t>
        </w:r>
        <w:r>
          <w:tab/>
        </w:r>
        <w:r>
          <w:fldChar w:fldCharType="begin"/>
        </w:r>
        <w:r>
          <w:instrText xml:space="preserve"> PAGEREF _Toc20246 \h </w:instrText>
        </w:r>
        <w:r>
          <w:fldChar w:fldCharType="separate"/>
        </w:r>
        <w:r>
          <w:t>40</w:t>
        </w:r>
        <w:r>
          <w:fldChar w:fldCharType="end"/>
        </w:r>
      </w:hyperlink>
    </w:p>
    <w:p>
      <w:pPr>
        <w:pStyle w:val="TOC2"/>
        <w:tabs>
          <w:tab w:val="right" w:leader="dot" w:pos="8306"/>
        </w:tabs>
      </w:pPr>
      <w:hyperlink w:anchor="_Toc14311" w:history="1">
        <w:r>
          <w:rPr>
            <w:rFonts w:ascii="仿宋" w:eastAsia="仿宋" w:hAnsi="仿宋" w:cs="仿宋" w:hint="eastAsia"/>
            <w:lang w:eastAsia="zh-CN"/>
          </w:rPr>
          <w:t>(五)、防尘防毒措施</w:t>
        </w:r>
        <w:r>
          <w:tab/>
        </w:r>
        <w:r>
          <w:fldChar w:fldCharType="begin"/>
        </w:r>
        <w:r>
          <w:instrText xml:space="preserve"> PAGEREF _Toc14311 \h </w:instrText>
        </w:r>
        <w:r>
          <w:fldChar w:fldCharType="separate"/>
        </w:r>
        <w:r>
          <w:t>41</w:t>
        </w:r>
        <w:r>
          <w:fldChar w:fldCharType="end"/>
        </w:r>
      </w:hyperlink>
    </w:p>
    <w:p>
      <w:pPr>
        <w:pStyle w:val="TOC2"/>
        <w:tabs>
          <w:tab w:val="right" w:leader="dot" w:pos="8306"/>
        </w:tabs>
      </w:pPr>
      <w:hyperlink w:anchor="_Toc27510" w:history="1">
        <w:r>
          <w:rPr>
            <w:rFonts w:ascii="仿宋" w:eastAsia="仿宋" w:hAnsi="仿宋" w:cs="仿宋" w:hint="eastAsia"/>
            <w:lang w:eastAsia="zh-CN"/>
          </w:rPr>
          <w:t>(六)、防静电、触电防护及防雷措施</w:t>
        </w:r>
        <w:r>
          <w:tab/>
        </w:r>
        <w:r>
          <w:fldChar w:fldCharType="begin"/>
        </w:r>
        <w:r>
          <w:instrText xml:space="preserve"> PAGEREF _Toc27510 \h </w:instrText>
        </w:r>
        <w:r>
          <w:fldChar w:fldCharType="separate"/>
        </w:r>
        <w:r>
          <w:t>41</w:t>
        </w:r>
        <w:r>
          <w:fldChar w:fldCharType="end"/>
        </w:r>
      </w:hyperlink>
    </w:p>
    <w:p>
      <w:pPr>
        <w:pStyle w:val="TOC2"/>
        <w:tabs>
          <w:tab w:val="right" w:leader="dot" w:pos="8306"/>
        </w:tabs>
      </w:pPr>
      <w:hyperlink w:anchor="_Toc25200" w:history="1">
        <w:r>
          <w:rPr>
            <w:rFonts w:ascii="仿宋" w:eastAsia="仿宋" w:hAnsi="仿宋" w:cs="仿宋" w:hint="eastAsia"/>
            <w:lang w:eastAsia="zh-CN"/>
          </w:rPr>
          <w:t>(七)、机械设备安全保障措施</w:t>
        </w:r>
        <w:r>
          <w:tab/>
        </w:r>
        <w:r>
          <w:fldChar w:fldCharType="begin"/>
        </w:r>
        <w:r>
          <w:instrText xml:space="preserve"> PAGEREF _Toc25200 \h </w:instrText>
        </w:r>
        <w:r>
          <w:fldChar w:fldCharType="separate"/>
        </w:r>
        <w:r>
          <w:t>43</w:t>
        </w:r>
        <w:r>
          <w:fldChar w:fldCharType="end"/>
        </w:r>
      </w:hyperlink>
    </w:p>
    <w:p>
      <w:pPr>
        <w:pStyle w:val="TOC1"/>
        <w:tabs>
          <w:tab w:val="right" w:leader="dot" w:pos="8306"/>
        </w:tabs>
      </w:pPr>
      <w:hyperlink w:anchor="_Toc30079" w:history="1">
        <w:r>
          <w:rPr>
            <w:rFonts w:ascii="仿宋" w:eastAsia="仿宋" w:hAnsi="仿宋" w:cs="仿宋" w:hint="eastAsia"/>
            <w:lang w:eastAsia="zh-CN"/>
          </w:rPr>
          <w:t>十一、重过磷酸钙项目技术管理</w:t>
        </w:r>
        <w:r>
          <w:tab/>
        </w:r>
        <w:r>
          <w:fldChar w:fldCharType="begin"/>
        </w:r>
        <w:r>
          <w:instrText xml:space="preserve"> PAGEREF _Toc30079 \h </w:instrText>
        </w:r>
        <w:r>
          <w:fldChar w:fldCharType="separate"/>
        </w:r>
        <w:r>
          <w:t>44</w:t>
        </w:r>
        <w:r>
          <w:fldChar w:fldCharType="end"/>
        </w:r>
      </w:hyperlink>
    </w:p>
    <w:p>
      <w:pPr>
        <w:pStyle w:val="TOC2"/>
        <w:tabs>
          <w:tab w:val="right" w:leader="dot" w:pos="8306"/>
        </w:tabs>
      </w:pPr>
      <w:hyperlink w:anchor="_Toc3469" w:history="1">
        <w:r>
          <w:rPr>
            <w:rFonts w:ascii="仿宋" w:eastAsia="仿宋" w:hAnsi="仿宋" w:cs="仿宋" w:hint="eastAsia"/>
            <w:lang w:eastAsia="zh-CN"/>
          </w:rPr>
          <w:t>(一)、技术方案选用方向</w:t>
        </w:r>
        <w:r>
          <w:tab/>
        </w:r>
        <w:r>
          <w:fldChar w:fldCharType="begin"/>
        </w:r>
        <w:r>
          <w:instrText xml:space="preserve"> PAGEREF _Toc3469 \h </w:instrText>
        </w:r>
        <w:r>
          <w:fldChar w:fldCharType="separate"/>
        </w:r>
        <w:r>
          <w:t>44</w:t>
        </w:r>
        <w:r>
          <w:fldChar w:fldCharType="end"/>
        </w:r>
      </w:hyperlink>
    </w:p>
    <w:p>
      <w:pPr>
        <w:pStyle w:val="TOC2"/>
        <w:tabs>
          <w:tab w:val="right" w:leader="dot" w:pos="8306"/>
        </w:tabs>
      </w:pPr>
      <w:hyperlink w:anchor="_Toc26149" w:history="1">
        <w:r>
          <w:rPr>
            <w:rFonts w:ascii="仿宋" w:eastAsia="仿宋" w:hAnsi="仿宋" w:cs="仿宋" w:hint="eastAsia"/>
            <w:lang w:eastAsia="zh-CN"/>
          </w:rPr>
          <w:t>(二)、工艺技术方案选用原则</w:t>
        </w:r>
        <w:r>
          <w:tab/>
        </w:r>
        <w:r>
          <w:fldChar w:fldCharType="begin"/>
        </w:r>
        <w:r>
          <w:instrText xml:space="preserve"> PAGEREF _Toc26149 \h </w:instrText>
        </w:r>
        <w:r>
          <w:fldChar w:fldCharType="separate"/>
        </w:r>
        <w:r>
          <w:t>46</w:t>
        </w:r>
        <w:r>
          <w:fldChar w:fldCharType="end"/>
        </w:r>
      </w:hyperlink>
    </w:p>
    <w:p>
      <w:pPr>
        <w:pStyle w:val="TOC2"/>
        <w:tabs>
          <w:tab w:val="right" w:leader="dot" w:pos="8306"/>
        </w:tabs>
      </w:pPr>
      <w:hyperlink w:anchor="_Toc31945" w:history="1">
        <w:r>
          <w:rPr>
            <w:rFonts w:ascii="仿宋" w:eastAsia="仿宋" w:hAnsi="仿宋" w:cs="仿宋" w:hint="eastAsia"/>
            <w:lang w:eastAsia="zh-CN"/>
          </w:rPr>
          <w:t>(三)、工艺技术方案要求</w:t>
        </w:r>
        <w:r>
          <w:tab/>
        </w:r>
        <w:r>
          <w:fldChar w:fldCharType="begin"/>
        </w:r>
        <w:r>
          <w:instrText xml:space="preserve"> PAGEREF _Toc31945 \h </w:instrText>
        </w:r>
        <w:r>
          <w:fldChar w:fldCharType="separate"/>
        </w:r>
        <w:r>
          <w:t>48</w:t>
        </w:r>
        <w:r>
          <w:fldChar w:fldCharType="end"/>
        </w:r>
      </w:hyperlink>
    </w:p>
    <w:p>
      <w:pPr>
        <w:pStyle w:val="TOC1"/>
        <w:tabs>
          <w:tab w:val="right" w:leader="dot" w:pos="8306"/>
        </w:tabs>
      </w:pPr>
      <w:hyperlink w:anchor="_Toc3973" w:history="1">
        <w:r>
          <w:rPr>
            <w:rFonts w:ascii="仿宋" w:eastAsia="仿宋" w:hAnsi="仿宋" w:cs="仿宋" w:hint="eastAsia"/>
            <w:lang w:eastAsia="zh-CN"/>
          </w:rPr>
          <w:t>十二、重过磷酸钙项目人力资源管理</w:t>
        </w:r>
        <w:r>
          <w:tab/>
        </w:r>
        <w:r>
          <w:fldChar w:fldCharType="begin"/>
        </w:r>
        <w:r>
          <w:instrText xml:space="preserve"> PAGEREF _Toc3973 \h </w:instrText>
        </w:r>
        <w:r>
          <w:fldChar w:fldCharType="separate"/>
        </w:r>
        <w:r>
          <w:t>50</w:t>
        </w:r>
        <w:r>
          <w:fldChar w:fldCharType="end"/>
        </w:r>
      </w:hyperlink>
    </w:p>
    <w:p>
      <w:pPr>
        <w:pStyle w:val="TOC2"/>
        <w:tabs>
          <w:tab w:val="right" w:leader="dot" w:pos="8306"/>
        </w:tabs>
      </w:pPr>
      <w:hyperlink w:anchor="_Toc27528" w:history="1">
        <w:r>
          <w:rPr>
            <w:rFonts w:ascii="仿宋" w:eastAsia="仿宋" w:hAnsi="仿宋" w:cs="仿宋" w:hint="eastAsia"/>
            <w:lang w:eastAsia="zh-CN"/>
          </w:rPr>
          <w:t>(一)、建立健全的预算管理制度</w:t>
        </w:r>
        <w:r>
          <w:tab/>
        </w:r>
        <w:r>
          <w:fldChar w:fldCharType="begin"/>
        </w:r>
        <w:r>
          <w:instrText xml:space="preserve"> PAGEREF _Toc27528 \h </w:instrText>
        </w:r>
        <w:r>
          <w:fldChar w:fldCharType="separate"/>
        </w:r>
        <w:r>
          <w:t>50</w:t>
        </w:r>
        <w:r>
          <w:fldChar w:fldCharType="end"/>
        </w:r>
      </w:hyperlink>
    </w:p>
    <w:p>
      <w:pPr>
        <w:pStyle w:val="TOC2"/>
        <w:tabs>
          <w:tab w:val="right" w:leader="dot" w:pos="8306"/>
        </w:tabs>
      </w:pPr>
      <w:hyperlink w:anchor="_Toc4682" w:history="1">
        <w:r>
          <w:rPr>
            <w:rFonts w:ascii="仿宋" w:eastAsia="仿宋" w:hAnsi="仿宋" w:cs="仿宋" w:hint="eastAsia"/>
            <w:lang w:eastAsia="zh-CN"/>
          </w:rPr>
          <w:t>(二)、加强资金流动监控</w:t>
        </w:r>
        <w:r>
          <w:tab/>
        </w:r>
        <w:r>
          <w:fldChar w:fldCharType="begin"/>
        </w:r>
        <w:r>
          <w:instrText xml:space="preserve"> PAGEREF _Toc4682 \h </w:instrText>
        </w:r>
        <w:r>
          <w:fldChar w:fldCharType="separate"/>
        </w:r>
        <w:r>
          <w:t>52</w:t>
        </w:r>
        <w:r>
          <w:fldChar w:fldCharType="end"/>
        </w:r>
      </w:hyperlink>
    </w:p>
    <w:p>
      <w:pPr>
        <w:pStyle w:val="TOC2"/>
        <w:tabs>
          <w:tab w:val="right" w:leader="dot" w:pos="8306"/>
        </w:tabs>
      </w:pPr>
      <w:hyperlink w:anchor="_Toc18261" w:history="1">
        <w:r>
          <w:rPr>
            <w:rFonts w:ascii="仿宋" w:eastAsia="仿宋" w:hAnsi="仿宋" w:cs="仿宋" w:hint="eastAsia"/>
            <w:lang w:eastAsia="zh-CN"/>
          </w:rPr>
          <w:t>(三)、制定完善的风险控制机制</w:t>
        </w:r>
        <w:r>
          <w:tab/>
        </w:r>
        <w:r>
          <w:fldChar w:fldCharType="begin"/>
        </w:r>
        <w:r>
          <w:instrText xml:space="preserve"> PAGEREF _Toc18261 \h </w:instrText>
        </w:r>
        <w:r>
          <w:fldChar w:fldCharType="separate"/>
        </w:r>
        <w:r>
          <w:t>53</w:t>
        </w:r>
        <w:r>
          <w:fldChar w:fldCharType="end"/>
        </w:r>
      </w:hyperlink>
    </w:p>
    <w:p>
      <w:pPr>
        <w:pStyle w:val="TOC2"/>
        <w:tabs>
          <w:tab w:val="right" w:leader="dot" w:pos="8306"/>
        </w:tabs>
      </w:pPr>
      <w:hyperlink w:anchor="_Toc24372" w:history="1">
        <w:r>
          <w:rPr>
            <w:rFonts w:ascii="仿宋" w:eastAsia="仿宋" w:hAnsi="仿宋" w:cs="仿宋" w:hint="eastAsia"/>
            <w:lang w:eastAsia="zh-CN"/>
          </w:rPr>
          <w:t>(四)、优化成本管理</w:t>
        </w:r>
        <w:r>
          <w:tab/>
        </w:r>
        <w:r>
          <w:fldChar w:fldCharType="begin"/>
        </w:r>
        <w:r>
          <w:instrText xml:space="preserve"> PAGEREF _Toc24372 \h </w:instrText>
        </w:r>
        <w:r>
          <w:fldChar w:fldCharType="separate"/>
        </w:r>
        <w:r>
          <w:t>54</w:t>
        </w:r>
        <w:r>
          <w:fldChar w:fldCharType="end"/>
        </w:r>
      </w:hyperlink>
    </w:p>
    <w:p>
      <w:pPr>
        <w:pStyle w:val="TOC1"/>
        <w:tabs>
          <w:tab w:val="right" w:leader="dot" w:pos="8306"/>
        </w:tabs>
      </w:pPr>
      <w:hyperlink w:anchor="_Toc6597" w:history="1">
        <w:r>
          <w:rPr>
            <w:rFonts w:ascii="仿宋" w:eastAsia="仿宋" w:hAnsi="仿宋" w:cs="仿宋" w:hint="eastAsia"/>
            <w:lang w:eastAsia="zh-CN"/>
          </w:rPr>
          <w:t>十三、质量管理体系</w:t>
        </w:r>
        <w:r>
          <w:tab/>
        </w:r>
        <w:r>
          <w:fldChar w:fldCharType="begin"/>
        </w:r>
        <w:r>
          <w:instrText xml:space="preserve"> PAGEREF _Toc6597 \h </w:instrText>
        </w:r>
        <w:r>
          <w:fldChar w:fldCharType="separate"/>
        </w:r>
        <w:r>
          <w:t>56</w:t>
        </w:r>
        <w:r>
          <w:fldChar w:fldCharType="end"/>
        </w:r>
      </w:hyperlink>
    </w:p>
    <w:p>
      <w:pPr>
        <w:pStyle w:val="TOC2"/>
        <w:tabs>
          <w:tab w:val="right" w:leader="dot" w:pos="8306"/>
        </w:tabs>
      </w:pPr>
      <w:hyperlink w:anchor="_Toc11763" w:history="1">
        <w:r>
          <w:rPr>
            <w:rFonts w:ascii="仿宋" w:eastAsia="仿宋" w:hAnsi="仿宋" w:cs="仿宋" w:hint="eastAsia"/>
            <w:lang w:eastAsia="zh-CN"/>
          </w:rPr>
          <w:t>(一)、质量目标与方针</w:t>
        </w:r>
        <w:r>
          <w:tab/>
        </w:r>
        <w:r>
          <w:fldChar w:fldCharType="begin"/>
        </w:r>
        <w:r>
          <w:instrText xml:space="preserve"> PAGEREF _Toc11763 \h </w:instrText>
        </w:r>
        <w:r>
          <w:fldChar w:fldCharType="separate"/>
        </w:r>
        <w:r>
          <w:t>56</w:t>
        </w:r>
        <w:r>
          <w:fldChar w:fldCharType="end"/>
        </w:r>
      </w:hyperlink>
    </w:p>
    <w:p>
      <w:pPr>
        <w:pStyle w:val="TOC2"/>
        <w:tabs>
          <w:tab w:val="right" w:leader="dot" w:pos="8306"/>
        </w:tabs>
      </w:pPr>
      <w:hyperlink w:anchor="_Toc1656" w:history="1">
        <w:r>
          <w:rPr>
            <w:rFonts w:ascii="仿宋" w:eastAsia="仿宋" w:hAnsi="仿宋" w:cs="仿宋" w:hint="eastAsia"/>
            <w:lang w:eastAsia="zh-CN"/>
          </w:rPr>
          <w:t>(二)、质量管理责任</w:t>
        </w:r>
        <w:r>
          <w:tab/>
        </w:r>
        <w:r>
          <w:fldChar w:fldCharType="begin"/>
        </w:r>
        <w:r>
          <w:instrText xml:space="preserve"> PAGEREF _Toc1656 \h </w:instrText>
        </w:r>
        <w:r>
          <w:fldChar w:fldCharType="separate"/>
        </w:r>
        <w:r>
          <w:t>57</w:t>
        </w:r>
        <w:r>
          <w:fldChar w:fldCharType="end"/>
        </w:r>
      </w:hyperlink>
    </w:p>
    <w:p>
      <w:pPr>
        <w:pStyle w:val="TOC2"/>
        <w:tabs>
          <w:tab w:val="right" w:leader="dot" w:pos="8306"/>
        </w:tabs>
      </w:pPr>
      <w:hyperlink w:anchor="_Toc23470" w:history="1">
        <w:r>
          <w:rPr>
            <w:rFonts w:ascii="仿宋" w:eastAsia="仿宋" w:hAnsi="仿宋" w:cs="仿宋" w:hint="eastAsia"/>
            <w:lang w:eastAsia="zh-CN"/>
          </w:rPr>
          <w:t>(三)、质量管理体系文件</w:t>
        </w:r>
        <w:r>
          <w:tab/>
        </w:r>
        <w:r>
          <w:fldChar w:fldCharType="begin"/>
        </w:r>
        <w:r>
          <w:instrText xml:space="preserve"> PAGEREF _Toc23470 \h </w:instrText>
        </w:r>
        <w:r>
          <w:fldChar w:fldCharType="separate"/>
        </w:r>
        <w:r>
          <w:t>58</w:t>
        </w:r>
        <w:r>
          <w:fldChar w:fldCharType="end"/>
        </w:r>
      </w:hyperlink>
    </w:p>
    <w:p>
      <w:pPr>
        <w:pStyle w:val="TOC2"/>
        <w:tabs>
          <w:tab w:val="right" w:leader="dot" w:pos="8306"/>
        </w:tabs>
      </w:pPr>
      <w:hyperlink w:anchor="_Toc9711" w:history="1">
        <w:r>
          <w:rPr>
            <w:rFonts w:ascii="仿宋" w:eastAsia="仿宋" w:hAnsi="仿宋" w:cs="仿宋" w:hint="eastAsia"/>
            <w:lang w:eastAsia="zh-CN"/>
          </w:rPr>
          <w:t>(四)、质量培训与教育</w:t>
        </w:r>
        <w:r>
          <w:tab/>
        </w:r>
        <w:r>
          <w:fldChar w:fldCharType="begin"/>
        </w:r>
        <w:r>
          <w:instrText xml:space="preserve"> PAGEREF _Toc9711 \h </w:instrText>
        </w:r>
        <w:r>
          <w:fldChar w:fldCharType="separate"/>
        </w:r>
        <w:r>
          <w:t>60</w:t>
        </w:r>
        <w:r>
          <w:fldChar w:fldCharType="end"/>
        </w:r>
      </w:hyperlink>
    </w:p>
    <w:p>
      <w:pPr>
        <w:pStyle w:val="TOC2"/>
        <w:tabs>
          <w:tab w:val="right" w:leader="dot" w:pos="8306"/>
        </w:tabs>
      </w:pPr>
      <w:hyperlink w:anchor="_Toc30447" w:history="1">
        <w:r>
          <w:rPr>
            <w:rFonts w:ascii="仿宋" w:eastAsia="仿宋" w:hAnsi="仿宋" w:cs="仿宋" w:hint="eastAsia"/>
            <w:lang w:eastAsia="zh-CN"/>
          </w:rPr>
          <w:t>(五)、质量审核与评价</w:t>
        </w:r>
        <w:r>
          <w:tab/>
        </w:r>
        <w:r>
          <w:fldChar w:fldCharType="begin"/>
        </w:r>
        <w:r>
          <w:instrText xml:space="preserve"> PAGEREF _Toc30447 \h </w:instrText>
        </w:r>
        <w:r>
          <w:fldChar w:fldCharType="separate"/>
        </w:r>
        <w:r>
          <w:t>62</w:t>
        </w:r>
        <w:r>
          <w:fldChar w:fldCharType="end"/>
        </w:r>
      </w:hyperlink>
    </w:p>
    <w:p>
      <w:pPr>
        <w:pStyle w:val="TOC2"/>
        <w:tabs>
          <w:tab w:val="right" w:leader="dot" w:pos="8306"/>
        </w:tabs>
      </w:pPr>
      <w:hyperlink w:anchor="_Toc3161" w:history="1">
        <w:r>
          <w:rPr>
            <w:rFonts w:ascii="仿宋" w:eastAsia="仿宋" w:hAnsi="仿宋" w:cs="仿宋" w:hint="eastAsia"/>
            <w:lang w:eastAsia="zh-CN"/>
          </w:rPr>
          <w:t>(六)、不符合与纠正措施</w:t>
        </w:r>
        <w:r>
          <w:tab/>
        </w:r>
        <w:r>
          <w:fldChar w:fldCharType="begin"/>
        </w:r>
        <w:r>
          <w:instrText xml:space="preserve"> PAGEREF _Toc3161 \h </w:instrText>
        </w:r>
        <w:r>
          <w:fldChar w:fldCharType="separate"/>
        </w:r>
        <w:r>
          <w:t>63</w:t>
        </w:r>
        <w:r>
          <w:fldChar w:fldCharType="end"/>
        </w:r>
      </w:hyperlink>
    </w:p>
    <w:p>
      <w:pPr>
        <w:pStyle w:val="TOC1"/>
        <w:tabs>
          <w:tab w:val="right" w:leader="dot" w:pos="8306"/>
        </w:tabs>
      </w:pPr>
      <w:hyperlink w:anchor="_Toc11213" w:history="1">
        <w:r>
          <w:rPr>
            <w:rFonts w:ascii="仿宋" w:eastAsia="仿宋" w:hAnsi="仿宋" w:cs="仿宋" w:hint="eastAsia"/>
            <w:lang w:eastAsia="zh-CN"/>
          </w:rPr>
          <w:t>十四、重过磷酸钙项目治理与监督</w:t>
        </w:r>
        <w:r>
          <w:tab/>
        </w:r>
        <w:r>
          <w:fldChar w:fldCharType="begin"/>
        </w:r>
        <w:r>
          <w:instrText xml:space="preserve"> PAGEREF _Toc11213 \h </w:instrText>
        </w:r>
        <w:r>
          <w:fldChar w:fldCharType="separate"/>
        </w:r>
        <w:r>
          <w:t>64</w:t>
        </w:r>
        <w:r>
          <w:fldChar w:fldCharType="end"/>
        </w:r>
      </w:hyperlink>
    </w:p>
    <w:p>
      <w:pPr>
        <w:pStyle w:val="TOC2"/>
        <w:tabs>
          <w:tab w:val="right" w:leader="dot" w:pos="8306"/>
        </w:tabs>
      </w:pPr>
      <w:hyperlink w:anchor="_Toc902" w:history="1">
        <w:r>
          <w:rPr>
            <w:rFonts w:ascii="仿宋" w:eastAsia="仿宋" w:hAnsi="仿宋" w:cs="仿宋" w:hint="eastAsia"/>
            <w:lang w:eastAsia="zh-CN"/>
          </w:rPr>
          <w:t>(一)、重过磷酸钙项目治理结构</w:t>
        </w:r>
        <w:r>
          <w:tab/>
        </w:r>
        <w:r>
          <w:fldChar w:fldCharType="begin"/>
        </w:r>
        <w:r>
          <w:instrText xml:space="preserve"> PAGEREF _Toc902 \h </w:instrText>
        </w:r>
        <w:r>
          <w:fldChar w:fldCharType="separate"/>
        </w:r>
        <w:r>
          <w:t>64</w:t>
        </w:r>
        <w:r>
          <w:fldChar w:fldCharType="end"/>
        </w:r>
      </w:hyperlink>
    </w:p>
    <w:p>
      <w:pPr>
        <w:pStyle w:val="TOC2"/>
        <w:tabs>
          <w:tab w:val="right" w:leader="dot" w:pos="8306"/>
        </w:tabs>
      </w:pPr>
      <w:hyperlink w:anchor="_Toc6797" w:history="1">
        <w:r>
          <w:rPr>
            <w:rFonts w:ascii="仿宋" w:eastAsia="仿宋" w:hAnsi="仿宋" w:cs="仿宋" w:hint="eastAsia"/>
            <w:lang w:eastAsia="zh-CN"/>
          </w:rPr>
          <w:t>(二)、监督与审计</w:t>
        </w:r>
        <w:r>
          <w:tab/>
        </w:r>
        <w:r>
          <w:fldChar w:fldCharType="begin"/>
        </w:r>
        <w:r>
          <w:instrText xml:space="preserve"> PAGEREF _Toc6797 \h </w:instrText>
        </w:r>
        <w:r>
          <w:fldChar w:fldCharType="separate"/>
        </w:r>
        <w:r>
          <w:t>65</w:t>
        </w:r>
        <w:r>
          <w:fldChar w:fldCharType="end"/>
        </w:r>
      </w:hyperlink>
    </w:p>
    <w:p>
      <w:pPr>
        <w:pStyle w:val="TOC1"/>
        <w:tabs>
          <w:tab w:val="right" w:leader="dot" w:pos="8306"/>
        </w:tabs>
      </w:pPr>
      <w:hyperlink w:anchor="_Toc31126" w:history="1">
        <w:r>
          <w:rPr>
            <w:rFonts w:ascii="仿宋" w:eastAsia="仿宋" w:hAnsi="仿宋" w:cs="仿宋" w:hint="eastAsia"/>
            <w:lang w:eastAsia="zh-CN"/>
          </w:rPr>
          <w:t>十五、风险识别与分类</w:t>
        </w:r>
        <w:r>
          <w:tab/>
        </w:r>
        <w:r>
          <w:fldChar w:fldCharType="begin"/>
        </w:r>
        <w:r>
          <w:instrText xml:space="preserve"> PAGEREF _Toc31126 \h </w:instrText>
        </w:r>
        <w:r>
          <w:fldChar w:fldCharType="separate"/>
        </w:r>
        <w:r>
          <w:t>67</w:t>
        </w:r>
        <w:r>
          <w:fldChar w:fldCharType="end"/>
        </w:r>
      </w:hyperlink>
    </w:p>
    <w:p>
      <w:pPr>
        <w:pStyle w:val="TOC2"/>
        <w:tabs>
          <w:tab w:val="right" w:leader="dot" w:pos="8306"/>
        </w:tabs>
      </w:pPr>
      <w:hyperlink w:anchor="_Toc13322" w:history="1">
        <w:r>
          <w:rPr>
            <w:rFonts w:ascii="仿宋" w:eastAsia="仿宋" w:hAnsi="仿宋" w:cs="仿宋" w:hint="eastAsia"/>
            <w:lang w:eastAsia="zh-CN"/>
          </w:rPr>
          <w:t>(一)、风险识别</w:t>
        </w:r>
        <w:r>
          <w:tab/>
        </w:r>
        <w:r>
          <w:fldChar w:fldCharType="begin"/>
        </w:r>
        <w:r>
          <w:instrText xml:space="preserve"> PAGEREF _Toc13322 \h </w:instrText>
        </w:r>
        <w:r>
          <w:fldChar w:fldCharType="separate"/>
        </w:r>
        <w:r>
          <w:t>67</w:t>
        </w:r>
        <w:r>
          <w:fldChar w:fldCharType="end"/>
        </w:r>
      </w:hyperlink>
    </w:p>
    <w:p>
      <w:pPr>
        <w:pStyle w:val="TOC2"/>
        <w:tabs>
          <w:tab w:val="right" w:leader="dot" w:pos="8306"/>
        </w:tabs>
      </w:pPr>
      <w:hyperlink w:anchor="_Toc29233" w:history="1">
        <w:r>
          <w:rPr>
            <w:rFonts w:ascii="仿宋" w:eastAsia="仿宋" w:hAnsi="仿宋" w:cs="仿宋" w:hint="eastAsia"/>
            <w:lang w:eastAsia="zh-CN"/>
          </w:rPr>
          <w:t>(二)、风险分类</w:t>
        </w:r>
        <w:r>
          <w:tab/>
        </w:r>
        <w:r>
          <w:fldChar w:fldCharType="begin"/>
        </w:r>
        <w:r>
          <w:instrText xml:space="preserve"> PAGEREF _Toc29233 \h </w:instrText>
        </w:r>
        <w:r>
          <w:fldChar w:fldCharType="separate"/>
        </w:r>
        <w:r>
          <w:t>68</w:t>
        </w:r>
        <w:r>
          <w:fldChar w:fldCharType="end"/>
        </w:r>
      </w:hyperlink>
    </w:p>
    <w:p>
      <w:pPr>
        <w:pStyle w:val="TOC1"/>
        <w:tabs>
          <w:tab w:val="right" w:leader="dot" w:pos="8306"/>
        </w:tabs>
      </w:pPr>
      <w:hyperlink w:anchor="_Toc21159" w:history="1">
        <w:r>
          <w:rPr>
            <w:rFonts w:ascii="仿宋" w:eastAsia="仿宋" w:hAnsi="仿宋" w:cs="仿宋" w:hint="eastAsia"/>
            <w:lang w:eastAsia="zh-CN"/>
          </w:rPr>
          <w:t>十六、供应链管理</w:t>
        </w:r>
        <w:r>
          <w:tab/>
        </w:r>
        <w:r>
          <w:fldChar w:fldCharType="begin"/>
        </w:r>
        <w:r>
          <w:instrText xml:space="preserve"> PAGEREF _Toc21159 \h </w:instrText>
        </w:r>
        <w:r>
          <w:fldChar w:fldCharType="separate"/>
        </w:r>
        <w:r>
          <w:t>70</w:t>
        </w:r>
        <w:r>
          <w:fldChar w:fldCharType="end"/>
        </w:r>
      </w:hyperlink>
    </w:p>
    <w:p>
      <w:pPr>
        <w:pStyle w:val="TOC2"/>
        <w:tabs>
          <w:tab w:val="right" w:leader="dot" w:pos="8306"/>
        </w:tabs>
      </w:pPr>
      <w:hyperlink w:anchor="_Toc30263" w:history="1">
        <w:r>
          <w:rPr>
            <w:rFonts w:ascii="仿宋" w:eastAsia="仿宋" w:hAnsi="仿宋" w:cs="仿宋" w:hint="eastAsia"/>
            <w:lang w:eastAsia="zh-CN"/>
          </w:rPr>
          <w:t>(一)、供应链战略规划</w:t>
        </w:r>
        <w:r>
          <w:tab/>
        </w:r>
        <w:r>
          <w:fldChar w:fldCharType="begin"/>
        </w:r>
        <w:r>
          <w:instrText xml:space="preserve"> PAGEREF _Toc30263 \h </w:instrText>
        </w:r>
        <w:r>
          <w:fldChar w:fldCharType="separate"/>
        </w:r>
        <w:r>
          <w:t>70</w:t>
        </w:r>
        <w:r>
          <w:fldChar w:fldCharType="end"/>
        </w:r>
      </w:hyperlink>
    </w:p>
    <w:p>
      <w:pPr>
        <w:pStyle w:val="TOC2"/>
        <w:tabs>
          <w:tab w:val="right" w:leader="dot" w:pos="8306"/>
        </w:tabs>
      </w:pPr>
      <w:hyperlink w:anchor="_Toc15262" w:history="1">
        <w:r>
          <w:rPr>
            <w:rFonts w:ascii="仿宋" w:eastAsia="仿宋" w:hAnsi="仿宋" w:cs="仿宋" w:hint="eastAsia"/>
            <w:lang w:eastAsia="zh-CN"/>
          </w:rPr>
          <w:t>(二)、供应商选择与合作</w:t>
        </w:r>
        <w:r>
          <w:tab/>
        </w:r>
        <w:r>
          <w:fldChar w:fldCharType="begin"/>
        </w:r>
        <w:r>
          <w:instrText xml:space="preserve"> PAGEREF _Toc15262 \h </w:instrText>
        </w:r>
        <w:r>
          <w:fldChar w:fldCharType="separate"/>
        </w:r>
        <w:r>
          <w:t>71</w:t>
        </w:r>
        <w:r>
          <w:fldChar w:fldCharType="end"/>
        </w:r>
      </w:hyperlink>
    </w:p>
    <w:p>
      <w:pPr>
        <w:pStyle w:val="TOC2"/>
        <w:tabs>
          <w:tab w:val="right" w:leader="dot" w:pos="8306"/>
        </w:tabs>
      </w:pPr>
      <w:hyperlink w:anchor="_Toc7765" w:history="1">
        <w:r>
          <w:rPr>
            <w:rFonts w:ascii="仿宋" w:eastAsia="仿宋" w:hAnsi="仿宋" w:cs="仿宋" w:hint="eastAsia"/>
            <w:lang w:eastAsia="zh-CN"/>
          </w:rPr>
          <w:t>(三)、物流与库存管理</w:t>
        </w:r>
        <w:r>
          <w:tab/>
        </w:r>
        <w:r>
          <w:fldChar w:fldCharType="begin"/>
        </w:r>
        <w:r>
          <w:instrText xml:space="preserve"> PAGEREF _Toc7765 \h </w:instrText>
        </w:r>
        <w:r>
          <w:fldChar w:fldCharType="separate"/>
        </w:r>
        <w:r>
          <w:t>73</w:t>
        </w:r>
        <w:r>
          <w:fldChar w:fldCharType="end"/>
        </w:r>
      </w:hyperlink>
    </w:p>
    <w:p>
      <w:pPr>
        <w:pStyle w:val="TOC1"/>
        <w:tabs>
          <w:tab w:val="right" w:leader="dot" w:pos="8306"/>
        </w:tabs>
      </w:pPr>
      <w:hyperlink w:anchor="_Toc21471" w:history="1">
        <w:r>
          <w:rPr>
            <w:rFonts w:ascii="仿宋" w:eastAsia="仿宋" w:hAnsi="仿宋" w:cs="仿宋" w:hint="eastAsia"/>
            <w:lang w:eastAsia="zh-CN"/>
          </w:rPr>
          <w:t>十七、重过磷酸钙项目实施保障措施</w:t>
        </w:r>
        <w:r>
          <w:tab/>
        </w:r>
        <w:r>
          <w:fldChar w:fldCharType="begin"/>
        </w:r>
        <w:r>
          <w:instrText xml:space="preserve"> PAGEREF _Toc21471 \h </w:instrText>
        </w:r>
        <w:r>
          <w:fldChar w:fldCharType="separate"/>
        </w:r>
        <w:r>
          <w:t>74</w:t>
        </w:r>
        <w:r>
          <w:fldChar w:fldCharType="end"/>
        </w:r>
      </w:hyperlink>
    </w:p>
    <w:p>
      <w:pPr>
        <w:pStyle w:val="TOC2"/>
        <w:tabs>
          <w:tab w:val="right" w:leader="dot" w:pos="8306"/>
        </w:tabs>
      </w:pPr>
      <w:hyperlink w:anchor="_Toc30433" w:history="1">
        <w:r>
          <w:rPr>
            <w:rFonts w:ascii="仿宋" w:eastAsia="仿宋" w:hAnsi="仿宋" w:cs="仿宋" w:hint="eastAsia"/>
            <w:lang w:eastAsia="zh-CN"/>
          </w:rPr>
          <w:t>(一)、重过磷酸钙项目实施保障机制</w:t>
        </w:r>
        <w:r>
          <w:tab/>
        </w:r>
        <w:r>
          <w:fldChar w:fldCharType="begin"/>
        </w:r>
        <w:r>
          <w:instrText xml:space="preserve"> PAGEREF _Toc30433 \h </w:instrText>
        </w:r>
        <w:r>
          <w:fldChar w:fldCharType="separate"/>
        </w:r>
        <w:r>
          <w:t>74</w:t>
        </w:r>
        <w:r>
          <w:fldChar w:fldCharType="end"/>
        </w:r>
      </w:hyperlink>
    </w:p>
    <w:p>
      <w:pPr>
        <w:pStyle w:val="TOC2"/>
        <w:tabs>
          <w:tab w:val="right" w:leader="dot" w:pos="8306"/>
        </w:tabs>
      </w:pPr>
      <w:hyperlink w:anchor="_Toc27879" w:history="1">
        <w:r>
          <w:rPr>
            <w:rFonts w:ascii="仿宋" w:eastAsia="仿宋" w:hAnsi="仿宋" w:cs="仿宋" w:hint="eastAsia"/>
            <w:lang w:eastAsia="zh-CN"/>
          </w:rPr>
          <w:t>(二)、重过磷酸钙项目法律合规要求</w:t>
        </w:r>
        <w:r>
          <w:tab/>
        </w:r>
        <w:r>
          <w:fldChar w:fldCharType="begin"/>
        </w:r>
        <w:r>
          <w:instrText xml:space="preserve"> PAGEREF _Toc27879 \h </w:instrText>
        </w:r>
        <w:r>
          <w:fldChar w:fldCharType="separate"/>
        </w:r>
        <w:r>
          <w:t>78</w:t>
        </w:r>
        <w:r>
          <w:fldChar w:fldCharType="end"/>
        </w:r>
      </w:hyperlink>
    </w:p>
    <w:p>
      <w:pPr>
        <w:pStyle w:val="TOC2"/>
        <w:tabs>
          <w:tab w:val="right" w:leader="dot" w:pos="8306"/>
        </w:tabs>
      </w:pPr>
      <w:hyperlink w:anchor="_Toc12262" w:history="1">
        <w:r>
          <w:rPr>
            <w:rFonts w:ascii="仿宋" w:eastAsia="仿宋" w:hAnsi="仿宋" w:cs="仿宋" w:hint="eastAsia"/>
            <w:lang w:eastAsia="zh-CN"/>
          </w:rPr>
          <w:t>(三)、重过磷酸钙项目合同管理与法律事务</w:t>
        </w:r>
        <w:r>
          <w:tab/>
        </w:r>
        <w:r>
          <w:fldChar w:fldCharType="begin"/>
        </w:r>
        <w:r>
          <w:instrText xml:space="preserve"> PAGEREF _Toc12262 \h </w:instrText>
        </w:r>
        <w:r>
          <w:fldChar w:fldCharType="separate"/>
        </w:r>
        <w:r>
          <w:t>82</w:t>
        </w:r>
        <w:r>
          <w:fldChar w:fldCharType="end"/>
        </w:r>
      </w:hyperlink>
    </w:p>
    <w:p>
      <w:pPr>
        <w:pStyle w:val="TOC2"/>
        <w:tabs>
          <w:tab w:val="right" w:leader="dot" w:pos="8306"/>
        </w:tabs>
      </w:pPr>
      <w:hyperlink w:anchor="_Toc28969" w:history="1">
        <w:r>
          <w:rPr>
            <w:rFonts w:ascii="仿宋" w:eastAsia="仿宋" w:hAnsi="仿宋" w:cs="仿宋" w:hint="eastAsia"/>
            <w:lang w:eastAsia="zh-CN"/>
          </w:rPr>
          <w:t>(四)、重过磷酸钙项目知识产权保护策略</w:t>
        </w:r>
        <w:r>
          <w:tab/>
        </w:r>
        <w:r>
          <w:fldChar w:fldCharType="begin"/>
        </w:r>
        <w:r>
          <w:instrText xml:space="preserve"> PAGEREF _Toc28969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30"/>
      <w:r>
        <w:rPr>
          <w:rFonts w:ascii="仿宋" w:eastAsia="仿宋" w:hAnsi="仿宋" w:cs="仿宋" w:hint="eastAsia"/>
          <w:sz w:val="28"/>
          <w:lang w:eastAsia="zh-CN"/>
        </w:rPr>
        <w:t>一、重过磷酸钙项目土建工程</w:t>
      </w:r>
      <w:bookmarkEnd w:id="2"/>
    </w:p>
    <w:p>
      <w:pPr>
        <w:pStyle w:val="Heading2"/>
        <w:rPr>
          <w:rFonts w:ascii="仿宋" w:eastAsia="仿宋" w:hAnsi="仿宋" w:cs="仿宋" w:hint="eastAsia"/>
          <w:lang w:eastAsia="zh-CN"/>
        </w:rPr>
      </w:pPr>
      <w:bookmarkStart w:id="3" w:name="_Toc174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在重过磷酸钙项目的建筑工程设计中，我们将秉承一系列重要的设计原则，以确保重过磷酸钙项目建筑在功能、美观、可持续性等方面达到最佳效果。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首要原则是确保建筑的功能性得到最大化的发挥。我们将充分理解重过磷酸钙项目的实际需求，合理布局各个功能区域，保证建筑在满足业务需求的同时，提供高效的工作环境。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在建筑设计中，我们将综合考虑建设和运营成本。通过精细的经济效益分析，确保设计方案在高效利用资源的同时，对重过磷酸钙项目的长期盈利能力有积极的贡献。</w:t>
      </w:r>
    </w:p>
    <w:p>
      <w:pPr>
        <w:pStyle w:val="Heading2"/>
        <w:ind w:firstLine="560" w:firstLineChars="200"/>
        <w:rPr>
          <w:rFonts w:ascii="仿宋" w:eastAsia="仿宋" w:hAnsi="仿宋" w:cs="仿宋" w:hint="eastAsia"/>
          <w:sz w:val="28"/>
          <w:lang w:eastAsia="zh-CN"/>
        </w:rPr>
      </w:pPr>
      <w:bookmarkStart w:id="4" w:name="_Toc105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过磷酸钙项目的土建工程设计中，我们将精准设定设计年限，结合重过磷酸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过磷酸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重过磷酸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重过磷酸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重过磷酸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47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本期工程重过磷酸钙项目预计总建筑面积XXX平方米，其中：计容建筑面积XXX平方米，计划建筑工程投资XX万元，占重过磷酸钙项目总投资的XX%。</w:t>
      </w:r>
    </w:p>
    <w:p>
      <w:pPr>
        <w:pStyle w:val="Heading1"/>
        <w:ind w:firstLine="560" w:firstLineChars="200"/>
        <w:rPr>
          <w:rFonts w:ascii="仿宋" w:eastAsia="仿宋" w:hAnsi="仿宋" w:cs="仿宋" w:hint="eastAsia"/>
          <w:sz w:val="28"/>
          <w:lang w:eastAsia="zh-CN"/>
        </w:rPr>
      </w:pPr>
      <w:bookmarkStart w:id="7" w:name="_Toc6225"/>
      <w:r>
        <w:rPr>
          <w:rFonts w:ascii="仿宋" w:eastAsia="仿宋" w:hAnsi="仿宋" w:cs="仿宋" w:hint="eastAsia"/>
          <w:sz w:val="28"/>
          <w:lang w:eastAsia="zh-CN"/>
        </w:rPr>
        <w:t>二、重过磷酸钙项目文档管理</w:t>
      </w:r>
      <w:bookmarkEnd w:id="7"/>
    </w:p>
    <w:p>
      <w:pPr>
        <w:pStyle w:val="Heading2"/>
        <w:rPr>
          <w:rFonts w:ascii="仿宋" w:eastAsia="仿宋" w:hAnsi="仿宋" w:cs="仿宋" w:hint="eastAsia"/>
          <w:lang w:eastAsia="zh-CN"/>
        </w:rPr>
      </w:pPr>
      <w:bookmarkStart w:id="8" w:name="_Toc3947"/>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重过磷酸钙项目高度重视文档的质量和准确性，以支持重过磷酸钙项目的各项活动和决策。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文档的编制始于重过磷酸钙项目计划的初期，我们制定了详细的文档编制计划，明确了每个文档的内容、格式和编写责任人。在重过磷酸钙项目启动阶段，我们首先编制了重过磷酸钙项目章程，明确定义了重过磷酸钙项目的目标、范围、风险等关键要素。随后，重过磷酸钙项目团队根据计划陆续编制了需求文档、设计文档、测试文档等各类文档，确保重过磷酸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重过磷酸钙项目管理中的重要环节，旨在确保重过磷酸钙项目文档符合质量标准和重过磷酸钙项目需求。在重过磷酸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重过磷酸钙项目相关利益方和专业领域的专家对文档进行独立审查。这有助于获取更全面、客观的反馈，确保重过磷酸钙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重过磷酸钙项目在文档编制与审查方面建立了严格的管理机制，通过规范的流程和多维度的审查，确保重过磷酸钙项目文档的质量、准确性和可靠性，为重过磷酸钙项目的顺利推进提供了有力支持。</w:t>
      </w:r>
    </w:p>
    <w:p>
      <w:pPr>
        <w:pStyle w:val="Heading2"/>
        <w:ind w:firstLine="560" w:firstLineChars="200"/>
        <w:rPr>
          <w:rFonts w:ascii="仿宋" w:eastAsia="仿宋" w:hAnsi="仿宋" w:cs="仿宋" w:hint="eastAsia"/>
          <w:sz w:val="28"/>
          <w:lang w:eastAsia="zh-CN"/>
        </w:rPr>
      </w:pPr>
      <w:bookmarkStart w:id="9" w:name="_Toc8347"/>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在重过磷酸钙项目中，我们致力于优化文档发布与分发过程，以确保信息的高效传递和团队间协作的顺畅进行。以下是我们采取的关键优化策略：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我们通过多渠道发布文档，包括电子邮件、重过磷酸钙项目管理平台、内部网站等，以满足不同团队成员的偏好和需求。多渠道发布确保了信息的全面覆盖。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我们采用了精细的权限控制，确保只有授权人员可以访问敏感信息。这种安全措施保护了重过磷酸钙项目文档的机密性，防止了未经授权的信息泄露。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0480"/>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文档存档与归档是重过磷酸钙项目生命周期中一个至关重要的环节，直接关系到重过磷酸钙项目信息的长期保存和历史记录的完整性。在重过磷酸钙项目中，我们实施了一系列有效的文档存档与归档管理策略：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446"/>
      <w:r>
        <w:rPr>
          <w:rFonts w:ascii="仿宋" w:eastAsia="仿宋" w:hAnsi="仿宋" w:cs="仿宋" w:hint="eastAsia"/>
          <w:sz w:val="28"/>
          <w:lang w:eastAsia="zh-CN"/>
        </w:rPr>
        <w:t>三、重过磷酸钙项目选址可行性分析</w:t>
      </w:r>
      <w:bookmarkEnd w:id="11"/>
    </w:p>
    <w:p>
      <w:pPr>
        <w:pStyle w:val="Heading2"/>
        <w:rPr>
          <w:rFonts w:ascii="仿宋" w:eastAsia="仿宋" w:hAnsi="仿宋" w:cs="仿宋" w:hint="eastAsia"/>
          <w:lang w:eastAsia="zh-CN"/>
        </w:rPr>
      </w:pPr>
      <w:bookmarkStart w:id="12" w:name="_Toc4898"/>
      <w:r>
        <w:rPr>
          <w:rFonts w:ascii="仿宋" w:eastAsia="仿宋" w:hAnsi="仿宋" w:cs="仿宋" w:hint="eastAsia"/>
          <w:lang w:eastAsia="zh-CN"/>
        </w:rPr>
        <w:t>(一)、重过磷酸钙项目选址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该重过磷酸钙项目选址位于XX省XX市XX区XXX街道</w:t>
      </w:r>
    </w:p>
    <w:p>
      <w:pPr>
        <w:pStyle w:val="Heading2"/>
        <w:ind w:firstLine="560" w:firstLineChars="200"/>
        <w:rPr>
          <w:rFonts w:ascii="仿宋" w:eastAsia="仿宋" w:hAnsi="仿宋" w:cs="仿宋" w:hint="eastAsia"/>
          <w:sz w:val="28"/>
          <w:lang w:eastAsia="zh-CN"/>
        </w:rPr>
      </w:pPr>
      <w:bookmarkStart w:id="13" w:name="_Toc1269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重过磷酸钙项目的征地面积将根据重过磷酸钙项目的实际规模和需求进行精确规划。具体面积XXX平方米，旨在确保重过磷酸钙项目不仅能够满足当前的发展需求，还能够预留空间以适应未来的扩展。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净用地面积是在征地面积基础上去除不可利用面积后的实际可开发用地。具体面积XXX平方米，考虑到环保、交通、安全等多方面因素，以确保重过磷酸钙项目在整体利用效率上达到最优。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重过磷酸钙项目计划建设的建筑总规模具体面积XXX平方米。这一规模的确定综合考虑了重过磷酸钙项目的性质、规模，以及城市规划的相关要求，确保建筑布局与周边环境协调一致。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绿地率是重过磷酸钙项目用地中被规划为绿地的比例。具体面积XXX平方米，旨在通过合理规划绿地，改善重过磷酸钙项目周边环境，提升居民生活质量，并符合城市整体绿化规划。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容积率是用地上可以建设的建筑总体积与用地面积之比。具体面积XXX，通过合理的容积率规划，确保重过磷酸钙项目建筑规模与周边环境和谐共生。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过磷酸钙项目选址与当地城市规划相一致，具体面积XXX平方米。通过与城市规划部门深入沟通，确保重过磷酸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过磷酸钙项目选址符合当地产业政策，具体面积XXX平方米。这包括重过磷酸钙项目对当地经济的促进作用，以及对相关产业的带动效应，确保重过磷酸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用地总体要求必须符合环保和可持续发展的原则，具体面积XXX平方米。通过采用绿色建筑设计、节能减排等措施，确保重过磷酸钙项目在建设和运营过程中对环境的影响最小化，达到可持续发展的要求。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确保重过磷酸钙项目选址具备必要的公共设施配套，具体面积XXX平方米。这包括交通便利性、教育、医疗等基础设施，以提高居民生活品质，使得重过磷酸钙项目选址更具吸引力。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考虑用地总体要求对当地社会稳定性的影响，具体面积XXX平方米。通过深入了解当地社区反馈，确保重过磷酸钙项目的选址和建设过程对当地社会和谐稳定产生积极作用。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过磷酸钙项目选址不仅符合法规和规划，还在实际操作中具有可行性。这一全面规划将为重过磷酸钙项目的成功实施提供坚实的基础，确保重过磷酸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920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过磷酸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过磷酸钙项目的设备规划和空间设计中，我们将采取灵活设备布局的措施。设备布局将根据实际需求进行灵活设计，避免不必要的浪费。通过合理规划设备摆放位置，我们将提高设备的利用率，减少设备间距，以确保重过磷酸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过磷酸钙项目内部引入共享设施的概念，例如共享会议室、办公区等。通过这种方式，我们可以减少对资源的重复建设，提高资源共享效率，从而减小重过磷酸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03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过磷酸钙项目的总图布置中，我们将不同功能区域进行明确的规划，以最大程度满足重过磷酸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01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重过磷酸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重过磷酸钙项目对环境的影响是综合评价的重要因素之一。我们将详细考虑选址周边的自然环境、生态保护区、水源地等情况，确保重过磷酸钙项目的建设和运营对环境影响最小化，并符合当地的环保法规标准。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对选址的评价还需充分考虑当地政府的产业政策和法规。我们将详细了解重过磷酸钙项目所在地的相关政策，确保重过磷酸钙项目的规划和运营与当地法规相符，降低不必要的法律风险。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考虑到社会稳定性对企业运营的重要性，我们将评估选址地区的社会安全情况、劳工关系、社区反馈等方面，以确保重过磷酸钙项目的建设和运营不会受到社会稳定性的负面影响。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最后，我们将综合考虑用地成本，包括土地购置费用、土地开发成本等。通过对用地成本的详细评估，我们能够做出更为精确的经济效益分析，为重过磷酸钙项目的投资决策提供有力支持。</w:t>
      </w:r>
    </w:p>
    <w:p>
      <w:pPr>
        <w:pStyle w:val="Heading1"/>
        <w:ind w:firstLine="560" w:firstLineChars="200"/>
        <w:rPr>
          <w:rFonts w:ascii="仿宋" w:eastAsia="仿宋" w:hAnsi="仿宋" w:cs="仿宋" w:hint="eastAsia"/>
          <w:sz w:val="28"/>
          <w:lang w:eastAsia="zh-CN"/>
        </w:rPr>
      </w:pPr>
      <w:bookmarkStart w:id="17" w:name="_Toc17218"/>
      <w:r>
        <w:rPr>
          <w:rFonts w:ascii="仿宋" w:eastAsia="仿宋" w:hAnsi="仿宋" w:cs="仿宋" w:hint="eastAsia"/>
          <w:sz w:val="28"/>
          <w:lang w:eastAsia="zh-CN"/>
        </w:rPr>
        <w:t>四、重过磷酸钙项目绩效评估</w:t>
      </w:r>
      <w:bookmarkEnd w:id="17"/>
    </w:p>
    <w:p>
      <w:pPr>
        <w:pStyle w:val="Heading2"/>
        <w:rPr>
          <w:rFonts w:ascii="仿宋" w:eastAsia="仿宋" w:hAnsi="仿宋" w:cs="仿宋" w:hint="eastAsia"/>
          <w:lang w:eastAsia="zh-CN"/>
        </w:rPr>
      </w:pPr>
      <w:bookmarkStart w:id="18" w:name="_Toc3047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重过磷酸钙项目中，我们设计了一套全面的绩效评估指标，以确保重过磷酸钙项目的可控和成功交付。这些指标跨足重过磷酸钙项目目标、成本、进度和质量等多个维度，为我们提供了全面洞察重过磷酸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目标达成率是我们关注的首要指标。我们设定了明确的目标，并通过定期监测和评估，迅速发现并应对潜在的目标偏差。这为重过磷酸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成本绩效是另一个核心关注点。通过实际成本与预算成本的对比分析，我们深入了解成本差异的原因，及时调整资源分配，保持重过磷酸钙项目在经济效益方面的合理水平。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进度作为关键的绩效指标之一，得到了精心的关注。我们制定了详细的重过磷酸钙项目进度计划，并设立了进度符合度指标，确保实际进度与计划进度保持一致。这使我们能够快速发现和解决潜在的进度问题，保持重过磷酸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重过磷酸钙项目绩效的不可或缺的一环。我们引入了一系列的质量标准和客户满意度指标，以确保重过磷酸钙项目交付的成果在质量上达到或超越预期水平。通过持续监测这些指标，我们努力提升重过磷酸钙项目整体质量水平，为重过磷酸钙项目的成功交付提供有力保障。通过这些科学且全面的绩效评估，我们能够更好地引导重过磷酸钙项目的持续改进，确保重过磷酸钙项目目标的顺利达成。</w:t>
      </w:r>
    </w:p>
    <w:p>
      <w:pPr>
        <w:pStyle w:val="Heading2"/>
        <w:ind w:firstLine="560" w:firstLineChars="200"/>
        <w:rPr>
          <w:rFonts w:ascii="仿宋" w:eastAsia="仿宋" w:hAnsi="仿宋" w:cs="仿宋" w:hint="eastAsia"/>
          <w:sz w:val="28"/>
          <w:lang w:eastAsia="zh-CN"/>
        </w:rPr>
      </w:pPr>
      <w:bookmarkStart w:id="19" w:name="_Toc1483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绩效评估是重过磷酸钙项目中的关键环节，为确保重过磷酸钙项目达到预期目标，我们采用了多层次、多维度的绩效评估方法。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重过磷酸钙项目的战略目标对齐，确保每个决策和行动都与重过磷酸钙项目整体目标保持一致。团队会定期召开战略对齐会议，审视当前工作与重过磷酸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重过磷酸钙项目进度、质量、成本和风险等方面。这些指标通过数据收集和分析，为重过磷酸钙项目管理团队提供了客观的评估依据。例如，我们通过重过磷酸钙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https://d.book118.com/987055023055006030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37824"/>
    <w:rsid w:val="3AF378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5502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2024-01-09T07:41:00Z</dcterms:created>
  <dcterms:modified xsi:type="dcterms:W3CDTF">2024-01-09T07:41:55Z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D282630A15FD433AA389F91523E1F1CA_11</vt:lpwstr>
  </property>
  <property fmtid="{D5CDD505-2E9C-101B-9397-08002B2CF9AE}" pid="3" name="KSOProductBuildVer">
    <vt:lpwstr>2052-12.1.0.16120</vt:lpwstr>
  </property>
</Properties>
</file>