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7" w:history="1">
        <w:r>
          <w:rPr>
            <w:rFonts w:ascii="仿宋" w:eastAsia="仿宋" w:hAnsi="仿宋" w:cs="仿宋" w:hint="eastAsia"/>
            <w:lang w:eastAsia="zh-CN"/>
          </w:rPr>
          <w:t>前言</w:t>
        </w:r>
        <w:r>
          <w:tab/>
        </w:r>
        <w:r>
          <w:fldChar w:fldCharType="begin"/>
        </w:r>
        <w:r>
          <w:instrText xml:space="preserve"> PAGEREF _Toc27137 \h </w:instrText>
        </w:r>
        <w:r>
          <w:fldChar w:fldCharType="separate"/>
        </w:r>
        <w:r>
          <w:t>3</w:t>
        </w:r>
        <w:r>
          <w:fldChar w:fldCharType="end"/>
        </w:r>
      </w:hyperlink>
    </w:p>
    <w:p>
      <w:pPr>
        <w:pStyle w:val="TOC1"/>
        <w:tabs>
          <w:tab w:val="right" w:leader="dot" w:pos="8306"/>
        </w:tabs>
      </w:pPr>
      <w:hyperlink w:anchor="_Toc18338" w:history="1">
        <w:r>
          <w:rPr>
            <w:rFonts w:ascii="仿宋" w:eastAsia="仿宋" w:hAnsi="仿宋" w:cs="仿宋" w:hint="eastAsia"/>
            <w:lang w:eastAsia="zh-CN"/>
          </w:rPr>
          <w:t>一、工艺说明</w:t>
        </w:r>
        <w:r>
          <w:tab/>
        </w:r>
        <w:r>
          <w:fldChar w:fldCharType="begin"/>
        </w:r>
        <w:r>
          <w:instrText xml:space="preserve"> PAGEREF _Toc18338 \h </w:instrText>
        </w:r>
        <w:r>
          <w:fldChar w:fldCharType="separate"/>
        </w:r>
        <w:r>
          <w:t>3</w:t>
        </w:r>
        <w:r>
          <w:fldChar w:fldCharType="end"/>
        </w:r>
      </w:hyperlink>
    </w:p>
    <w:p>
      <w:pPr>
        <w:pStyle w:val="TOC2"/>
        <w:tabs>
          <w:tab w:val="right" w:leader="dot" w:pos="8306"/>
        </w:tabs>
      </w:pPr>
      <w:hyperlink w:anchor="_Toc13486" w:history="1">
        <w:r>
          <w:rPr>
            <w:rFonts w:ascii="仿宋" w:eastAsia="仿宋" w:hAnsi="仿宋" w:cs="仿宋" w:hint="eastAsia"/>
            <w:lang w:eastAsia="zh-CN"/>
          </w:rPr>
          <w:t>(一)、技术管理特点</w:t>
        </w:r>
        <w:r>
          <w:tab/>
        </w:r>
        <w:r>
          <w:fldChar w:fldCharType="begin"/>
        </w:r>
        <w:r>
          <w:instrText xml:space="preserve"> PAGEREF _Toc13486 \h </w:instrText>
        </w:r>
        <w:r>
          <w:fldChar w:fldCharType="separate"/>
        </w:r>
        <w:r>
          <w:t>3</w:t>
        </w:r>
        <w:r>
          <w:fldChar w:fldCharType="end"/>
        </w:r>
      </w:hyperlink>
    </w:p>
    <w:p>
      <w:pPr>
        <w:pStyle w:val="TOC2"/>
        <w:tabs>
          <w:tab w:val="right" w:leader="dot" w:pos="8306"/>
        </w:tabs>
      </w:pPr>
      <w:hyperlink w:anchor="_Toc20461" w:history="1">
        <w:r>
          <w:rPr>
            <w:rFonts w:ascii="仿宋" w:eastAsia="仿宋" w:hAnsi="仿宋" w:cs="仿宋" w:hint="eastAsia"/>
            <w:lang w:eastAsia="zh-CN"/>
          </w:rPr>
          <w:t>(二)、竹藤家具项目工艺技术设计方案</w:t>
        </w:r>
        <w:r>
          <w:tab/>
        </w:r>
        <w:r>
          <w:fldChar w:fldCharType="begin"/>
        </w:r>
        <w:r>
          <w:instrText xml:space="preserve"> PAGEREF _Toc20461 \h </w:instrText>
        </w:r>
        <w:r>
          <w:fldChar w:fldCharType="separate"/>
        </w:r>
        <w:r>
          <w:t>4</w:t>
        </w:r>
        <w:r>
          <w:fldChar w:fldCharType="end"/>
        </w:r>
      </w:hyperlink>
    </w:p>
    <w:p>
      <w:pPr>
        <w:pStyle w:val="TOC2"/>
        <w:tabs>
          <w:tab w:val="right" w:leader="dot" w:pos="8306"/>
        </w:tabs>
      </w:pPr>
      <w:hyperlink w:anchor="_Toc14969" w:history="1">
        <w:r>
          <w:rPr>
            <w:rFonts w:ascii="仿宋" w:eastAsia="仿宋" w:hAnsi="仿宋" w:cs="仿宋" w:hint="eastAsia"/>
            <w:lang w:eastAsia="zh-CN"/>
          </w:rPr>
          <w:t>(三)、设备选型方案</w:t>
        </w:r>
        <w:r>
          <w:tab/>
        </w:r>
        <w:r>
          <w:fldChar w:fldCharType="begin"/>
        </w:r>
        <w:r>
          <w:instrText xml:space="preserve"> PAGEREF _Toc14969 \h </w:instrText>
        </w:r>
        <w:r>
          <w:fldChar w:fldCharType="separate"/>
        </w:r>
        <w:r>
          <w:t>5</w:t>
        </w:r>
        <w:r>
          <w:fldChar w:fldCharType="end"/>
        </w:r>
      </w:hyperlink>
    </w:p>
    <w:p>
      <w:pPr>
        <w:pStyle w:val="TOC1"/>
        <w:tabs>
          <w:tab w:val="right" w:leader="dot" w:pos="8306"/>
        </w:tabs>
      </w:pPr>
      <w:hyperlink w:anchor="_Toc23465" w:history="1">
        <w:r>
          <w:rPr>
            <w:rFonts w:ascii="仿宋" w:eastAsia="仿宋" w:hAnsi="仿宋" w:cs="仿宋" w:hint="eastAsia"/>
            <w:lang w:eastAsia="zh-CN"/>
          </w:rPr>
          <w:t>二、竹藤家具项目建设单位说明</w:t>
        </w:r>
        <w:r>
          <w:tab/>
        </w:r>
        <w:r>
          <w:fldChar w:fldCharType="begin"/>
        </w:r>
        <w:r>
          <w:instrText xml:space="preserve"> PAGEREF _Toc23465 \h </w:instrText>
        </w:r>
        <w:r>
          <w:fldChar w:fldCharType="separate"/>
        </w:r>
        <w:r>
          <w:t>7</w:t>
        </w:r>
        <w:r>
          <w:fldChar w:fldCharType="end"/>
        </w:r>
      </w:hyperlink>
    </w:p>
    <w:p>
      <w:pPr>
        <w:pStyle w:val="TOC2"/>
        <w:tabs>
          <w:tab w:val="right" w:leader="dot" w:pos="8306"/>
        </w:tabs>
      </w:pPr>
      <w:hyperlink w:anchor="_Toc21649" w:history="1">
        <w:r>
          <w:rPr>
            <w:rFonts w:ascii="仿宋" w:eastAsia="仿宋" w:hAnsi="仿宋" w:cs="仿宋" w:hint="eastAsia"/>
            <w:lang w:eastAsia="zh-CN"/>
          </w:rPr>
          <w:t>(一)、竹藤家具项目承办单位基本情况</w:t>
        </w:r>
        <w:r>
          <w:tab/>
        </w:r>
        <w:r>
          <w:fldChar w:fldCharType="begin"/>
        </w:r>
        <w:r>
          <w:instrText xml:space="preserve"> PAGEREF _Toc21649 \h </w:instrText>
        </w:r>
        <w:r>
          <w:fldChar w:fldCharType="separate"/>
        </w:r>
        <w:r>
          <w:t>7</w:t>
        </w:r>
        <w:r>
          <w:fldChar w:fldCharType="end"/>
        </w:r>
      </w:hyperlink>
    </w:p>
    <w:p>
      <w:pPr>
        <w:pStyle w:val="TOC2"/>
        <w:tabs>
          <w:tab w:val="right" w:leader="dot" w:pos="8306"/>
        </w:tabs>
      </w:pPr>
      <w:hyperlink w:anchor="_Toc6052" w:history="1">
        <w:r>
          <w:rPr>
            <w:rFonts w:ascii="仿宋" w:eastAsia="仿宋" w:hAnsi="仿宋" w:cs="仿宋" w:hint="eastAsia"/>
            <w:lang w:eastAsia="zh-CN"/>
          </w:rPr>
          <w:t>(二)、公司经济效益分析</w:t>
        </w:r>
        <w:r>
          <w:tab/>
        </w:r>
        <w:r>
          <w:fldChar w:fldCharType="begin"/>
        </w:r>
        <w:r>
          <w:instrText xml:space="preserve"> PAGEREF _Toc6052 \h </w:instrText>
        </w:r>
        <w:r>
          <w:fldChar w:fldCharType="separate"/>
        </w:r>
        <w:r>
          <w:t>7</w:t>
        </w:r>
        <w:r>
          <w:fldChar w:fldCharType="end"/>
        </w:r>
      </w:hyperlink>
    </w:p>
    <w:p>
      <w:pPr>
        <w:pStyle w:val="TOC1"/>
        <w:tabs>
          <w:tab w:val="right" w:leader="dot" w:pos="8306"/>
        </w:tabs>
      </w:pPr>
      <w:hyperlink w:anchor="_Toc15226" w:history="1">
        <w:r>
          <w:rPr>
            <w:rFonts w:ascii="仿宋" w:eastAsia="仿宋" w:hAnsi="仿宋" w:cs="仿宋" w:hint="eastAsia"/>
            <w:lang w:eastAsia="zh-CN"/>
          </w:rPr>
          <w:t>三、竹藤家具项目概论</w:t>
        </w:r>
        <w:r>
          <w:tab/>
        </w:r>
        <w:r>
          <w:fldChar w:fldCharType="begin"/>
        </w:r>
        <w:r>
          <w:instrText xml:space="preserve"> PAGEREF _Toc15226 \h </w:instrText>
        </w:r>
        <w:r>
          <w:fldChar w:fldCharType="separate"/>
        </w:r>
        <w:r>
          <w:t>8</w:t>
        </w:r>
        <w:r>
          <w:fldChar w:fldCharType="end"/>
        </w:r>
      </w:hyperlink>
    </w:p>
    <w:p>
      <w:pPr>
        <w:pStyle w:val="TOC2"/>
        <w:tabs>
          <w:tab w:val="right" w:leader="dot" w:pos="8306"/>
        </w:tabs>
      </w:pPr>
      <w:hyperlink w:anchor="_Toc25978" w:history="1">
        <w:r>
          <w:rPr>
            <w:rFonts w:ascii="仿宋" w:eastAsia="仿宋" w:hAnsi="仿宋" w:cs="仿宋" w:hint="eastAsia"/>
            <w:lang w:eastAsia="zh-CN"/>
          </w:rPr>
          <w:t>(一)、竹藤家具项目概况</w:t>
        </w:r>
        <w:r>
          <w:tab/>
        </w:r>
        <w:r>
          <w:fldChar w:fldCharType="begin"/>
        </w:r>
        <w:r>
          <w:instrText xml:space="preserve"> PAGEREF _Toc25978 \h </w:instrText>
        </w:r>
        <w:r>
          <w:fldChar w:fldCharType="separate"/>
        </w:r>
        <w:r>
          <w:t>8</w:t>
        </w:r>
        <w:r>
          <w:fldChar w:fldCharType="end"/>
        </w:r>
      </w:hyperlink>
    </w:p>
    <w:p>
      <w:pPr>
        <w:pStyle w:val="TOC2"/>
        <w:tabs>
          <w:tab w:val="right" w:leader="dot" w:pos="8306"/>
        </w:tabs>
      </w:pPr>
      <w:hyperlink w:anchor="_Toc20707" w:history="1">
        <w:r>
          <w:rPr>
            <w:rFonts w:ascii="仿宋" w:eastAsia="仿宋" w:hAnsi="仿宋" w:cs="仿宋" w:hint="eastAsia"/>
            <w:lang w:eastAsia="zh-CN"/>
          </w:rPr>
          <w:t>(二)、竹藤家具项目目标</w:t>
        </w:r>
        <w:r>
          <w:tab/>
        </w:r>
        <w:r>
          <w:fldChar w:fldCharType="begin"/>
        </w:r>
        <w:r>
          <w:instrText xml:space="preserve"> PAGEREF _Toc20707 \h </w:instrText>
        </w:r>
        <w:r>
          <w:fldChar w:fldCharType="separate"/>
        </w:r>
        <w:r>
          <w:t>10</w:t>
        </w:r>
        <w:r>
          <w:fldChar w:fldCharType="end"/>
        </w:r>
      </w:hyperlink>
    </w:p>
    <w:p>
      <w:pPr>
        <w:pStyle w:val="TOC2"/>
        <w:tabs>
          <w:tab w:val="right" w:leader="dot" w:pos="8306"/>
        </w:tabs>
      </w:pPr>
      <w:hyperlink w:anchor="_Toc5274" w:history="1">
        <w:r>
          <w:rPr>
            <w:rFonts w:ascii="仿宋" w:eastAsia="仿宋" w:hAnsi="仿宋" w:cs="仿宋" w:hint="eastAsia"/>
            <w:lang w:eastAsia="zh-CN"/>
          </w:rPr>
          <w:t>(三)、竹藤家具项目提出的理由</w:t>
        </w:r>
        <w:r>
          <w:tab/>
        </w:r>
        <w:r>
          <w:fldChar w:fldCharType="begin"/>
        </w:r>
        <w:r>
          <w:instrText xml:space="preserve"> PAGEREF _Toc5274 \h </w:instrText>
        </w:r>
        <w:r>
          <w:fldChar w:fldCharType="separate"/>
        </w:r>
        <w:r>
          <w:t>11</w:t>
        </w:r>
        <w:r>
          <w:fldChar w:fldCharType="end"/>
        </w:r>
      </w:hyperlink>
    </w:p>
    <w:p>
      <w:pPr>
        <w:pStyle w:val="TOC2"/>
        <w:tabs>
          <w:tab w:val="right" w:leader="dot" w:pos="8306"/>
        </w:tabs>
      </w:pPr>
      <w:hyperlink w:anchor="_Toc12565" w:history="1">
        <w:r>
          <w:rPr>
            <w:rFonts w:ascii="仿宋" w:eastAsia="仿宋" w:hAnsi="仿宋" w:cs="仿宋" w:hint="eastAsia"/>
            <w:lang w:eastAsia="zh-CN"/>
          </w:rPr>
          <w:t>(四)、竹藤家具项目意义</w:t>
        </w:r>
        <w:r>
          <w:tab/>
        </w:r>
        <w:r>
          <w:fldChar w:fldCharType="begin"/>
        </w:r>
        <w:r>
          <w:instrText xml:space="preserve"> PAGEREF _Toc12565 \h </w:instrText>
        </w:r>
        <w:r>
          <w:fldChar w:fldCharType="separate"/>
        </w:r>
        <w:r>
          <w:t>13</w:t>
        </w:r>
        <w:r>
          <w:fldChar w:fldCharType="end"/>
        </w:r>
      </w:hyperlink>
    </w:p>
    <w:p>
      <w:pPr>
        <w:pStyle w:val="TOC2"/>
        <w:tabs>
          <w:tab w:val="right" w:leader="dot" w:pos="8306"/>
        </w:tabs>
      </w:pPr>
      <w:hyperlink w:anchor="_Toc30831" w:history="1">
        <w:r>
          <w:rPr>
            <w:rFonts w:ascii="仿宋" w:eastAsia="仿宋" w:hAnsi="仿宋" w:cs="仿宋" w:hint="eastAsia"/>
            <w:lang w:eastAsia="zh-CN"/>
          </w:rPr>
          <w:t>(五)、竹藤家具项目背景</w:t>
        </w:r>
        <w:r>
          <w:tab/>
        </w:r>
        <w:r>
          <w:fldChar w:fldCharType="begin"/>
        </w:r>
        <w:r>
          <w:instrText xml:space="preserve"> PAGEREF _Toc30831 \h </w:instrText>
        </w:r>
        <w:r>
          <w:fldChar w:fldCharType="separate"/>
        </w:r>
        <w:r>
          <w:t>14</w:t>
        </w:r>
        <w:r>
          <w:fldChar w:fldCharType="end"/>
        </w:r>
      </w:hyperlink>
    </w:p>
    <w:p>
      <w:pPr>
        <w:pStyle w:val="TOC1"/>
        <w:tabs>
          <w:tab w:val="right" w:leader="dot" w:pos="8306"/>
        </w:tabs>
      </w:pPr>
      <w:hyperlink w:anchor="_Toc4331" w:history="1">
        <w:r>
          <w:rPr>
            <w:rFonts w:ascii="仿宋" w:eastAsia="仿宋" w:hAnsi="仿宋" w:cs="仿宋" w:hint="eastAsia"/>
            <w:lang w:eastAsia="zh-CN"/>
          </w:rPr>
          <w:t>四、竹藤家具项目危机管理</w:t>
        </w:r>
        <w:r>
          <w:tab/>
        </w:r>
        <w:r>
          <w:fldChar w:fldCharType="begin"/>
        </w:r>
        <w:r>
          <w:instrText xml:space="preserve"> PAGEREF _Toc4331 \h </w:instrText>
        </w:r>
        <w:r>
          <w:fldChar w:fldCharType="separate"/>
        </w:r>
        <w:r>
          <w:t>15</w:t>
        </w:r>
        <w:r>
          <w:fldChar w:fldCharType="end"/>
        </w:r>
      </w:hyperlink>
    </w:p>
    <w:p>
      <w:pPr>
        <w:pStyle w:val="TOC2"/>
        <w:tabs>
          <w:tab w:val="right" w:leader="dot" w:pos="8306"/>
        </w:tabs>
      </w:pPr>
      <w:hyperlink w:anchor="_Toc27912" w:history="1">
        <w:r>
          <w:rPr>
            <w:rFonts w:ascii="仿宋" w:eastAsia="仿宋" w:hAnsi="仿宋" w:cs="仿宋" w:hint="eastAsia"/>
            <w:lang w:eastAsia="zh-CN"/>
          </w:rPr>
          <w:t>(一)、危机预警与识别</w:t>
        </w:r>
        <w:r>
          <w:tab/>
        </w:r>
        <w:r>
          <w:fldChar w:fldCharType="begin"/>
        </w:r>
        <w:r>
          <w:instrText xml:space="preserve"> PAGEREF _Toc27912 \h </w:instrText>
        </w:r>
        <w:r>
          <w:fldChar w:fldCharType="separate"/>
        </w:r>
        <w:r>
          <w:t>15</w:t>
        </w:r>
        <w:r>
          <w:fldChar w:fldCharType="end"/>
        </w:r>
      </w:hyperlink>
    </w:p>
    <w:p>
      <w:pPr>
        <w:pStyle w:val="TOC2"/>
        <w:tabs>
          <w:tab w:val="right" w:leader="dot" w:pos="8306"/>
        </w:tabs>
      </w:pPr>
      <w:hyperlink w:anchor="_Toc21618" w:history="1">
        <w:r>
          <w:rPr>
            <w:rFonts w:ascii="仿宋" w:eastAsia="仿宋" w:hAnsi="仿宋" w:cs="仿宋" w:hint="eastAsia"/>
            <w:lang w:eastAsia="zh-CN"/>
          </w:rPr>
          <w:t>(二)、危机应对与恢复</w:t>
        </w:r>
        <w:r>
          <w:tab/>
        </w:r>
        <w:r>
          <w:fldChar w:fldCharType="begin"/>
        </w:r>
        <w:r>
          <w:instrText xml:space="preserve"> PAGEREF _Toc21618 \h </w:instrText>
        </w:r>
        <w:r>
          <w:fldChar w:fldCharType="separate"/>
        </w:r>
        <w:r>
          <w:t>16</w:t>
        </w:r>
        <w:r>
          <w:fldChar w:fldCharType="end"/>
        </w:r>
      </w:hyperlink>
    </w:p>
    <w:p>
      <w:pPr>
        <w:pStyle w:val="TOC1"/>
        <w:tabs>
          <w:tab w:val="right" w:leader="dot" w:pos="8306"/>
        </w:tabs>
      </w:pPr>
      <w:hyperlink w:anchor="_Toc9638" w:history="1">
        <w:r>
          <w:rPr>
            <w:rFonts w:ascii="仿宋" w:eastAsia="仿宋" w:hAnsi="仿宋" w:cs="仿宋" w:hint="eastAsia"/>
            <w:lang w:eastAsia="zh-CN"/>
          </w:rPr>
          <w:t>五、产品规划分析</w:t>
        </w:r>
        <w:r>
          <w:tab/>
        </w:r>
        <w:r>
          <w:fldChar w:fldCharType="begin"/>
        </w:r>
        <w:r>
          <w:instrText xml:space="preserve"> PAGEREF _Toc9638 \h </w:instrText>
        </w:r>
        <w:r>
          <w:fldChar w:fldCharType="separate"/>
        </w:r>
        <w:r>
          <w:t>17</w:t>
        </w:r>
        <w:r>
          <w:fldChar w:fldCharType="end"/>
        </w:r>
      </w:hyperlink>
    </w:p>
    <w:p>
      <w:pPr>
        <w:pStyle w:val="TOC2"/>
        <w:tabs>
          <w:tab w:val="right" w:leader="dot" w:pos="8306"/>
        </w:tabs>
      </w:pPr>
      <w:hyperlink w:anchor="_Toc27552" w:history="1">
        <w:r>
          <w:rPr>
            <w:rFonts w:ascii="仿宋" w:eastAsia="仿宋" w:hAnsi="仿宋" w:cs="仿宋" w:hint="eastAsia"/>
            <w:lang w:eastAsia="zh-CN"/>
          </w:rPr>
          <w:t>(一)、产品规划</w:t>
        </w:r>
        <w:r>
          <w:tab/>
        </w:r>
        <w:r>
          <w:fldChar w:fldCharType="begin"/>
        </w:r>
        <w:r>
          <w:instrText xml:space="preserve"> PAGEREF _Toc27552 \h </w:instrText>
        </w:r>
        <w:r>
          <w:fldChar w:fldCharType="separate"/>
        </w:r>
        <w:r>
          <w:t>17</w:t>
        </w:r>
        <w:r>
          <w:fldChar w:fldCharType="end"/>
        </w:r>
      </w:hyperlink>
    </w:p>
    <w:p>
      <w:pPr>
        <w:pStyle w:val="TOC2"/>
        <w:tabs>
          <w:tab w:val="right" w:leader="dot" w:pos="8306"/>
        </w:tabs>
      </w:pPr>
      <w:hyperlink w:anchor="_Toc15646" w:history="1">
        <w:r>
          <w:rPr>
            <w:rFonts w:ascii="仿宋" w:eastAsia="仿宋" w:hAnsi="仿宋" w:cs="仿宋" w:hint="eastAsia"/>
            <w:lang w:eastAsia="zh-CN"/>
          </w:rPr>
          <w:t>(二)、建设规模</w:t>
        </w:r>
        <w:r>
          <w:tab/>
        </w:r>
        <w:r>
          <w:fldChar w:fldCharType="begin"/>
        </w:r>
        <w:r>
          <w:instrText xml:space="preserve"> PAGEREF _Toc15646 \h </w:instrText>
        </w:r>
        <w:r>
          <w:fldChar w:fldCharType="separate"/>
        </w:r>
        <w:r>
          <w:t>18</w:t>
        </w:r>
        <w:r>
          <w:fldChar w:fldCharType="end"/>
        </w:r>
      </w:hyperlink>
    </w:p>
    <w:p>
      <w:pPr>
        <w:pStyle w:val="TOC1"/>
        <w:tabs>
          <w:tab w:val="right" w:leader="dot" w:pos="8306"/>
        </w:tabs>
      </w:pPr>
      <w:hyperlink w:anchor="_Toc11725" w:history="1">
        <w:r>
          <w:rPr>
            <w:rFonts w:ascii="仿宋" w:eastAsia="仿宋" w:hAnsi="仿宋" w:cs="仿宋" w:hint="eastAsia"/>
            <w:lang w:eastAsia="zh-CN"/>
          </w:rPr>
          <w:t>六、竹藤家具项目选址可行性分析</w:t>
        </w:r>
        <w:r>
          <w:tab/>
        </w:r>
        <w:r>
          <w:fldChar w:fldCharType="begin"/>
        </w:r>
        <w:r>
          <w:instrText xml:space="preserve"> PAGEREF _Toc11725 \h </w:instrText>
        </w:r>
        <w:r>
          <w:fldChar w:fldCharType="separate"/>
        </w:r>
        <w:r>
          <w:t>19</w:t>
        </w:r>
        <w:r>
          <w:fldChar w:fldCharType="end"/>
        </w:r>
      </w:hyperlink>
    </w:p>
    <w:p>
      <w:pPr>
        <w:pStyle w:val="TOC2"/>
        <w:tabs>
          <w:tab w:val="right" w:leader="dot" w:pos="8306"/>
        </w:tabs>
      </w:pPr>
      <w:hyperlink w:anchor="_Toc32247" w:history="1">
        <w:r>
          <w:rPr>
            <w:rFonts w:ascii="仿宋" w:eastAsia="仿宋" w:hAnsi="仿宋" w:cs="仿宋" w:hint="eastAsia"/>
            <w:lang w:eastAsia="zh-CN"/>
          </w:rPr>
          <w:t>(一)、竹藤家具项目选址</w:t>
        </w:r>
        <w:r>
          <w:tab/>
        </w:r>
        <w:r>
          <w:fldChar w:fldCharType="begin"/>
        </w:r>
        <w:r>
          <w:instrText xml:space="preserve"> PAGEREF _Toc32247 \h </w:instrText>
        </w:r>
        <w:r>
          <w:fldChar w:fldCharType="separate"/>
        </w:r>
        <w:r>
          <w:t>19</w:t>
        </w:r>
        <w:r>
          <w:fldChar w:fldCharType="end"/>
        </w:r>
      </w:hyperlink>
    </w:p>
    <w:p>
      <w:pPr>
        <w:pStyle w:val="TOC2"/>
        <w:tabs>
          <w:tab w:val="right" w:leader="dot" w:pos="8306"/>
        </w:tabs>
      </w:pPr>
      <w:hyperlink w:anchor="_Toc29128" w:history="1">
        <w:r>
          <w:rPr>
            <w:rFonts w:ascii="仿宋" w:eastAsia="仿宋" w:hAnsi="仿宋" w:cs="仿宋" w:hint="eastAsia"/>
            <w:lang w:eastAsia="zh-CN"/>
          </w:rPr>
          <w:t>(二)、用地控制指标</w:t>
        </w:r>
        <w:r>
          <w:tab/>
        </w:r>
        <w:r>
          <w:fldChar w:fldCharType="begin"/>
        </w:r>
        <w:r>
          <w:instrText xml:space="preserve"> PAGEREF _Toc29128 \h </w:instrText>
        </w:r>
        <w:r>
          <w:fldChar w:fldCharType="separate"/>
        </w:r>
        <w:r>
          <w:t>19</w:t>
        </w:r>
        <w:r>
          <w:fldChar w:fldCharType="end"/>
        </w:r>
      </w:hyperlink>
    </w:p>
    <w:p>
      <w:pPr>
        <w:pStyle w:val="TOC2"/>
        <w:tabs>
          <w:tab w:val="right" w:leader="dot" w:pos="8306"/>
        </w:tabs>
      </w:pPr>
      <w:hyperlink w:anchor="_Toc18587" w:history="1">
        <w:r>
          <w:rPr>
            <w:rFonts w:ascii="仿宋" w:eastAsia="仿宋" w:hAnsi="仿宋" w:cs="仿宋" w:hint="eastAsia"/>
            <w:lang w:eastAsia="zh-CN"/>
          </w:rPr>
          <w:t>(三)、节约用地措施</w:t>
        </w:r>
        <w:r>
          <w:tab/>
        </w:r>
        <w:r>
          <w:fldChar w:fldCharType="begin"/>
        </w:r>
        <w:r>
          <w:instrText xml:space="preserve"> PAGEREF _Toc18587 \h </w:instrText>
        </w:r>
        <w:r>
          <w:fldChar w:fldCharType="separate"/>
        </w:r>
        <w:r>
          <w:t>21</w:t>
        </w:r>
        <w:r>
          <w:fldChar w:fldCharType="end"/>
        </w:r>
      </w:hyperlink>
    </w:p>
    <w:p>
      <w:pPr>
        <w:pStyle w:val="TOC2"/>
        <w:tabs>
          <w:tab w:val="right" w:leader="dot" w:pos="8306"/>
        </w:tabs>
      </w:pPr>
      <w:hyperlink w:anchor="_Toc20415" w:history="1">
        <w:r>
          <w:rPr>
            <w:rFonts w:ascii="仿宋" w:eastAsia="仿宋" w:hAnsi="仿宋" w:cs="仿宋" w:hint="eastAsia"/>
            <w:lang w:eastAsia="zh-CN"/>
          </w:rPr>
          <w:t>(四)、总图布置方案</w:t>
        </w:r>
        <w:r>
          <w:tab/>
        </w:r>
        <w:r>
          <w:fldChar w:fldCharType="begin"/>
        </w:r>
        <w:r>
          <w:instrText xml:space="preserve"> PAGEREF _Toc20415 \h </w:instrText>
        </w:r>
        <w:r>
          <w:fldChar w:fldCharType="separate"/>
        </w:r>
        <w:r>
          <w:t>22</w:t>
        </w:r>
        <w:r>
          <w:fldChar w:fldCharType="end"/>
        </w:r>
      </w:hyperlink>
    </w:p>
    <w:p>
      <w:pPr>
        <w:pStyle w:val="TOC2"/>
        <w:tabs>
          <w:tab w:val="right" w:leader="dot" w:pos="8306"/>
        </w:tabs>
      </w:pPr>
      <w:hyperlink w:anchor="_Toc28713" w:history="1">
        <w:r>
          <w:rPr>
            <w:rFonts w:ascii="仿宋" w:eastAsia="仿宋" w:hAnsi="仿宋" w:cs="仿宋" w:hint="eastAsia"/>
            <w:lang w:eastAsia="zh-CN"/>
          </w:rPr>
          <w:t>(五)、选址综合评价</w:t>
        </w:r>
        <w:r>
          <w:tab/>
        </w:r>
        <w:r>
          <w:fldChar w:fldCharType="begin"/>
        </w:r>
        <w:r>
          <w:instrText xml:space="preserve"> PAGEREF _Toc28713 \h </w:instrText>
        </w:r>
        <w:r>
          <w:fldChar w:fldCharType="separate"/>
        </w:r>
        <w:r>
          <w:t>23</w:t>
        </w:r>
        <w:r>
          <w:fldChar w:fldCharType="end"/>
        </w:r>
      </w:hyperlink>
    </w:p>
    <w:p>
      <w:pPr>
        <w:pStyle w:val="TOC1"/>
        <w:tabs>
          <w:tab w:val="right" w:leader="dot" w:pos="8306"/>
        </w:tabs>
      </w:pPr>
      <w:hyperlink w:anchor="_Toc9053" w:history="1">
        <w:r>
          <w:rPr>
            <w:rFonts w:ascii="仿宋" w:eastAsia="仿宋" w:hAnsi="仿宋" w:cs="仿宋" w:hint="eastAsia"/>
            <w:lang w:eastAsia="zh-CN"/>
          </w:rPr>
          <w:t>七、竹藤家具项目投资规划</w:t>
        </w:r>
        <w:r>
          <w:tab/>
        </w:r>
        <w:r>
          <w:fldChar w:fldCharType="begin"/>
        </w:r>
        <w:r>
          <w:instrText xml:space="preserve"> PAGEREF _Toc9053 \h </w:instrText>
        </w:r>
        <w:r>
          <w:fldChar w:fldCharType="separate"/>
        </w:r>
        <w:r>
          <w:t>24</w:t>
        </w:r>
        <w:r>
          <w:fldChar w:fldCharType="end"/>
        </w:r>
      </w:hyperlink>
    </w:p>
    <w:p>
      <w:pPr>
        <w:pStyle w:val="TOC2"/>
        <w:tabs>
          <w:tab w:val="right" w:leader="dot" w:pos="8306"/>
        </w:tabs>
      </w:pPr>
      <w:hyperlink w:anchor="_Toc27292" w:history="1">
        <w:r>
          <w:rPr>
            <w:rFonts w:ascii="仿宋" w:eastAsia="仿宋" w:hAnsi="仿宋" w:cs="仿宋" w:hint="eastAsia"/>
            <w:lang w:eastAsia="zh-CN"/>
          </w:rPr>
          <w:t>(一)、竹藤家具项目总投资估算</w:t>
        </w:r>
        <w:r>
          <w:tab/>
        </w:r>
        <w:r>
          <w:fldChar w:fldCharType="begin"/>
        </w:r>
        <w:r>
          <w:instrText xml:space="preserve"> PAGEREF _Toc27292 \h </w:instrText>
        </w:r>
        <w:r>
          <w:fldChar w:fldCharType="separate"/>
        </w:r>
        <w:r>
          <w:t>24</w:t>
        </w:r>
        <w:r>
          <w:fldChar w:fldCharType="end"/>
        </w:r>
      </w:hyperlink>
    </w:p>
    <w:p>
      <w:pPr>
        <w:pStyle w:val="TOC2"/>
        <w:tabs>
          <w:tab w:val="right" w:leader="dot" w:pos="8306"/>
        </w:tabs>
      </w:pPr>
      <w:hyperlink w:anchor="_Toc22463" w:history="1">
        <w:r>
          <w:rPr>
            <w:rFonts w:ascii="仿宋" w:eastAsia="仿宋" w:hAnsi="仿宋" w:cs="仿宋" w:hint="eastAsia"/>
            <w:lang w:eastAsia="zh-CN"/>
          </w:rPr>
          <w:t>(二)、资金筹措</w:t>
        </w:r>
        <w:r>
          <w:tab/>
        </w:r>
        <w:r>
          <w:fldChar w:fldCharType="begin"/>
        </w:r>
        <w:r>
          <w:instrText xml:space="preserve"> PAGEREF _Toc22463 \h </w:instrText>
        </w:r>
        <w:r>
          <w:fldChar w:fldCharType="separate"/>
        </w:r>
        <w:r>
          <w:t>25</w:t>
        </w:r>
        <w:r>
          <w:fldChar w:fldCharType="end"/>
        </w:r>
      </w:hyperlink>
    </w:p>
    <w:p>
      <w:pPr>
        <w:pStyle w:val="TOC1"/>
        <w:tabs>
          <w:tab w:val="right" w:leader="dot" w:pos="8306"/>
        </w:tabs>
      </w:pPr>
      <w:hyperlink w:anchor="_Toc22373" w:history="1">
        <w:r>
          <w:rPr>
            <w:rFonts w:ascii="仿宋" w:eastAsia="仿宋" w:hAnsi="仿宋" w:cs="仿宋" w:hint="eastAsia"/>
            <w:lang w:eastAsia="zh-CN"/>
          </w:rPr>
          <w:t>八、竹藤家具项目风险管理</w:t>
        </w:r>
        <w:r>
          <w:tab/>
        </w:r>
        <w:r>
          <w:fldChar w:fldCharType="begin"/>
        </w:r>
        <w:r>
          <w:instrText xml:space="preserve"> PAGEREF _Toc22373 \h </w:instrText>
        </w:r>
        <w:r>
          <w:fldChar w:fldCharType="separate"/>
        </w:r>
        <w:r>
          <w:t>26</w:t>
        </w:r>
        <w:r>
          <w:fldChar w:fldCharType="end"/>
        </w:r>
      </w:hyperlink>
    </w:p>
    <w:p>
      <w:pPr>
        <w:pStyle w:val="TOC2"/>
        <w:tabs>
          <w:tab w:val="right" w:leader="dot" w:pos="8306"/>
        </w:tabs>
      </w:pPr>
      <w:hyperlink w:anchor="_Toc5172" w:history="1">
        <w:r>
          <w:rPr>
            <w:rFonts w:ascii="仿宋" w:eastAsia="仿宋" w:hAnsi="仿宋" w:cs="仿宋" w:hint="eastAsia"/>
            <w:lang w:eastAsia="zh-CN"/>
          </w:rPr>
          <w:t>(一)、风险识别与评估</w:t>
        </w:r>
        <w:r>
          <w:tab/>
        </w:r>
        <w:r>
          <w:fldChar w:fldCharType="begin"/>
        </w:r>
        <w:r>
          <w:instrText xml:space="preserve"> PAGEREF _Toc5172 \h </w:instrText>
        </w:r>
        <w:r>
          <w:fldChar w:fldCharType="separate"/>
        </w:r>
        <w:r>
          <w:t>26</w:t>
        </w:r>
        <w:r>
          <w:fldChar w:fldCharType="end"/>
        </w:r>
      </w:hyperlink>
    </w:p>
    <w:p>
      <w:pPr>
        <w:pStyle w:val="TOC2"/>
        <w:tabs>
          <w:tab w:val="right" w:leader="dot" w:pos="8306"/>
        </w:tabs>
      </w:pPr>
      <w:hyperlink w:anchor="_Toc14257" w:history="1">
        <w:r>
          <w:rPr>
            <w:rFonts w:ascii="仿宋" w:eastAsia="仿宋" w:hAnsi="仿宋" w:cs="仿宋" w:hint="eastAsia"/>
            <w:lang w:eastAsia="zh-CN"/>
          </w:rPr>
          <w:t>(二)、风险应对策略</w:t>
        </w:r>
        <w:r>
          <w:tab/>
        </w:r>
        <w:r>
          <w:fldChar w:fldCharType="begin"/>
        </w:r>
        <w:r>
          <w:instrText xml:space="preserve"> PAGEREF _Toc14257 \h </w:instrText>
        </w:r>
        <w:r>
          <w:fldChar w:fldCharType="separate"/>
        </w:r>
        <w:r>
          <w:t>27</w:t>
        </w:r>
        <w:r>
          <w:fldChar w:fldCharType="end"/>
        </w:r>
      </w:hyperlink>
    </w:p>
    <w:p>
      <w:pPr>
        <w:pStyle w:val="TOC2"/>
        <w:tabs>
          <w:tab w:val="right" w:leader="dot" w:pos="8306"/>
        </w:tabs>
      </w:pPr>
      <w:hyperlink w:anchor="_Toc22504" w:history="1">
        <w:r>
          <w:rPr>
            <w:rFonts w:ascii="仿宋" w:eastAsia="仿宋" w:hAnsi="仿宋" w:cs="仿宋" w:hint="eastAsia"/>
            <w:lang w:eastAsia="zh-CN"/>
          </w:rPr>
          <w:t>(三)、风险监控与控制</w:t>
        </w:r>
        <w:r>
          <w:tab/>
        </w:r>
        <w:r>
          <w:fldChar w:fldCharType="begin"/>
        </w:r>
        <w:r>
          <w:instrText xml:space="preserve"> PAGEREF _Toc22504 \h </w:instrText>
        </w:r>
        <w:r>
          <w:fldChar w:fldCharType="separate"/>
        </w:r>
        <w:r>
          <w:t>29</w:t>
        </w:r>
        <w:r>
          <w:fldChar w:fldCharType="end"/>
        </w:r>
      </w:hyperlink>
    </w:p>
    <w:p>
      <w:pPr>
        <w:pStyle w:val="TOC1"/>
        <w:tabs>
          <w:tab w:val="right" w:leader="dot" w:pos="8306"/>
        </w:tabs>
      </w:pPr>
      <w:hyperlink w:anchor="_Toc19946" w:history="1">
        <w:r>
          <w:rPr>
            <w:rFonts w:ascii="仿宋" w:eastAsia="仿宋" w:hAnsi="仿宋" w:cs="仿宋" w:hint="eastAsia"/>
            <w:lang w:eastAsia="zh-CN"/>
          </w:rPr>
          <w:t>九、竹藤家具项目社会影响</w:t>
        </w:r>
        <w:r>
          <w:tab/>
        </w:r>
        <w:r>
          <w:fldChar w:fldCharType="begin"/>
        </w:r>
        <w:r>
          <w:instrText xml:space="preserve"> PAGEREF _Toc19946 \h </w:instrText>
        </w:r>
        <w:r>
          <w:fldChar w:fldCharType="separate"/>
        </w:r>
        <w:r>
          <w:t>30</w:t>
        </w:r>
        <w:r>
          <w:fldChar w:fldCharType="end"/>
        </w:r>
      </w:hyperlink>
    </w:p>
    <w:p>
      <w:pPr>
        <w:pStyle w:val="TOC2"/>
        <w:tabs>
          <w:tab w:val="right" w:leader="dot" w:pos="8306"/>
        </w:tabs>
      </w:pPr>
      <w:hyperlink w:anchor="_Toc17377" w:history="1">
        <w:r>
          <w:rPr>
            <w:rFonts w:ascii="仿宋" w:eastAsia="仿宋" w:hAnsi="仿宋" w:cs="仿宋" w:hint="eastAsia"/>
            <w:lang w:eastAsia="zh-CN"/>
          </w:rPr>
          <w:t>(一)、社会责任与义务</w:t>
        </w:r>
        <w:r>
          <w:tab/>
        </w:r>
        <w:r>
          <w:fldChar w:fldCharType="begin"/>
        </w:r>
        <w:r>
          <w:instrText xml:space="preserve"> PAGEREF _Toc17377 \h </w:instrText>
        </w:r>
        <w:r>
          <w:fldChar w:fldCharType="separate"/>
        </w:r>
        <w:r>
          <w:t>30</w:t>
        </w:r>
        <w:r>
          <w:fldChar w:fldCharType="end"/>
        </w:r>
      </w:hyperlink>
    </w:p>
    <w:p>
      <w:pPr>
        <w:pStyle w:val="TOC2"/>
        <w:tabs>
          <w:tab w:val="right" w:leader="dot" w:pos="8306"/>
        </w:tabs>
      </w:pPr>
      <w:hyperlink w:anchor="_Toc1590" w:history="1">
        <w:r>
          <w:rPr>
            <w:rFonts w:ascii="仿宋" w:eastAsia="仿宋" w:hAnsi="仿宋" w:cs="仿宋" w:hint="eastAsia"/>
            <w:lang w:eastAsia="zh-CN"/>
          </w:rPr>
          <w:t>(二)、社会参与与沟通</w:t>
        </w:r>
        <w:r>
          <w:tab/>
        </w:r>
        <w:r>
          <w:fldChar w:fldCharType="begin"/>
        </w:r>
        <w:r>
          <w:instrText xml:space="preserve"> PAGEREF _Toc1590 \h </w:instrText>
        </w:r>
        <w:r>
          <w:fldChar w:fldCharType="separate"/>
        </w:r>
        <w:r>
          <w:t>31</w:t>
        </w:r>
        <w:r>
          <w:fldChar w:fldCharType="end"/>
        </w:r>
      </w:hyperlink>
    </w:p>
    <w:p>
      <w:pPr>
        <w:pStyle w:val="TOC1"/>
        <w:tabs>
          <w:tab w:val="right" w:leader="dot" w:pos="8306"/>
        </w:tabs>
      </w:pPr>
      <w:hyperlink w:anchor="_Toc3581" w:history="1">
        <w:r>
          <w:rPr>
            <w:rFonts w:ascii="仿宋" w:eastAsia="仿宋" w:hAnsi="仿宋" w:cs="仿宋" w:hint="eastAsia"/>
            <w:lang w:eastAsia="zh-CN"/>
          </w:rPr>
          <w:t>十、竹藤家具项目财务管理</w:t>
        </w:r>
        <w:r>
          <w:tab/>
        </w:r>
        <w:r>
          <w:fldChar w:fldCharType="begin"/>
        </w:r>
        <w:r>
          <w:instrText xml:space="preserve"> PAGEREF _Toc3581 \h </w:instrText>
        </w:r>
        <w:r>
          <w:fldChar w:fldCharType="separate"/>
        </w:r>
        <w:r>
          <w:t>32</w:t>
        </w:r>
        <w:r>
          <w:fldChar w:fldCharType="end"/>
        </w:r>
      </w:hyperlink>
    </w:p>
    <w:p>
      <w:pPr>
        <w:pStyle w:val="TOC2"/>
        <w:tabs>
          <w:tab w:val="right" w:leader="dot" w:pos="8306"/>
        </w:tabs>
      </w:pPr>
      <w:hyperlink w:anchor="_Toc6147" w:history="1">
        <w:r>
          <w:rPr>
            <w:rFonts w:ascii="仿宋" w:eastAsia="仿宋" w:hAnsi="仿宋" w:cs="仿宋" w:hint="eastAsia"/>
            <w:lang w:eastAsia="zh-CN"/>
          </w:rPr>
          <w:t>(一)、资金需求大</w:t>
        </w:r>
        <w:r>
          <w:tab/>
        </w:r>
        <w:r>
          <w:fldChar w:fldCharType="begin"/>
        </w:r>
        <w:r>
          <w:instrText xml:space="preserve"> PAGEREF _Toc6147 \h </w:instrText>
        </w:r>
        <w:r>
          <w:fldChar w:fldCharType="separate"/>
        </w:r>
        <w:r>
          <w:t>32</w:t>
        </w:r>
        <w:r>
          <w:fldChar w:fldCharType="end"/>
        </w:r>
      </w:hyperlink>
    </w:p>
    <w:p>
      <w:pPr>
        <w:pStyle w:val="TOC2"/>
        <w:tabs>
          <w:tab w:val="right" w:leader="dot" w:pos="8306"/>
        </w:tabs>
      </w:pPr>
      <w:hyperlink w:anchor="_Toc11477" w:history="1">
        <w:r>
          <w:rPr>
            <w:rFonts w:ascii="仿宋" w:eastAsia="仿宋" w:hAnsi="仿宋" w:cs="仿宋" w:hint="eastAsia"/>
            <w:lang w:eastAsia="zh-CN"/>
          </w:rPr>
          <w:t>(二)、研发周期长</w:t>
        </w:r>
        <w:r>
          <w:tab/>
        </w:r>
        <w:r>
          <w:fldChar w:fldCharType="begin"/>
        </w:r>
        <w:r>
          <w:instrText xml:space="preserve"> PAGEREF _Toc11477 \h </w:instrText>
        </w:r>
        <w:r>
          <w:fldChar w:fldCharType="separate"/>
        </w:r>
        <w:r>
          <w:t>33</w:t>
        </w:r>
        <w:r>
          <w:fldChar w:fldCharType="end"/>
        </w:r>
      </w:hyperlink>
    </w:p>
    <w:p>
      <w:pPr>
        <w:pStyle w:val="TOC2"/>
        <w:tabs>
          <w:tab w:val="right" w:leader="dot" w:pos="8306"/>
        </w:tabs>
      </w:pPr>
      <w:hyperlink w:anchor="_Toc20705" w:history="1">
        <w:r>
          <w:rPr>
            <w:rFonts w:ascii="仿宋" w:eastAsia="仿宋" w:hAnsi="仿宋" w:cs="仿宋" w:hint="eastAsia"/>
            <w:lang w:eastAsia="zh-CN"/>
          </w:rPr>
          <w:t>(三)、市场风险大</w:t>
        </w:r>
        <w:r>
          <w:tab/>
        </w:r>
        <w:r>
          <w:fldChar w:fldCharType="begin"/>
        </w:r>
        <w:r>
          <w:instrText xml:space="preserve"> PAGEREF _Toc20705 \h </w:instrText>
        </w:r>
        <w:r>
          <w:fldChar w:fldCharType="separate"/>
        </w:r>
        <w:r>
          <w:t>34</w:t>
        </w:r>
        <w:r>
          <w:fldChar w:fldCharType="end"/>
        </w:r>
      </w:hyperlink>
    </w:p>
    <w:p>
      <w:pPr>
        <w:pStyle w:val="TOC2"/>
        <w:tabs>
          <w:tab w:val="right" w:leader="dot" w:pos="8306"/>
        </w:tabs>
      </w:pPr>
      <w:hyperlink w:anchor="_Toc2986" w:history="1">
        <w:r>
          <w:rPr>
            <w:rFonts w:ascii="仿宋" w:eastAsia="仿宋" w:hAnsi="仿宋" w:cs="仿宋" w:hint="eastAsia"/>
            <w:lang w:eastAsia="zh-CN"/>
          </w:rPr>
          <w:t>(四)、利润率高</w:t>
        </w:r>
        <w:r>
          <w:tab/>
        </w:r>
        <w:r>
          <w:fldChar w:fldCharType="begin"/>
        </w:r>
        <w:r>
          <w:instrText xml:space="preserve"> PAGEREF _Toc2986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8" w:history="1">
        <w:r>
          <w:rPr>
            <w:rFonts w:ascii="仿宋" w:eastAsia="仿宋" w:hAnsi="仿宋" w:cs="仿宋" w:hint="eastAsia"/>
            <w:lang w:eastAsia="zh-CN"/>
          </w:rPr>
          <w:t>十一、竹藤家具项目创新与研发</w:t>
        </w:r>
        <w:r>
          <w:tab/>
        </w:r>
        <w:r>
          <w:fldChar w:fldCharType="begin"/>
        </w:r>
        <w:r>
          <w:instrText xml:space="preserve"> PAGEREF _Toc15158 \h </w:instrText>
        </w:r>
        <w:r>
          <w:fldChar w:fldCharType="separate"/>
        </w:r>
        <w:r>
          <w:t>39</w:t>
        </w:r>
        <w:r>
          <w:fldChar w:fldCharType="end"/>
        </w:r>
      </w:hyperlink>
    </w:p>
    <w:p>
      <w:pPr>
        <w:pStyle w:val="TOC2"/>
        <w:tabs>
          <w:tab w:val="right" w:leader="dot" w:pos="8306"/>
        </w:tabs>
      </w:pPr>
      <w:hyperlink w:anchor="_Toc20169" w:history="1">
        <w:r>
          <w:rPr>
            <w:rFonts w:ascii="仿宋" w:eastAsia="仿宋" w:hAnsi="仿宋" w:cs="仿宋" w:hint="eastAsia"/>
            <w:lang w:eastAsia="zh-CN"/>
          </w:rPr>
          <w:t>(一)、创新策略与方向</w:t>
        </w:r>
        <w:r>
          <w:tab/>
        </w:r>
        <w:r>
          <w:fldChar w:fldCharType="begin"/>
        </w:r>
        <w:r>
          <w:instrText xml:space="preserve"> PAGEREF _Toc20169 \h </w:instrText>
        </w:r>
        <w:r>
          <w:fldChar w:fldCharType="separate"/>
        </w:r>
        <w:r>
          <w:t>39</w:t>
        </w:r>
        <w:r>
          <w:fldChar w:fldCharType="end"/>
        </w:r>
      </w:hyperlink>
    </w:p>
    <w:p>
      <w:pPr>
        <w:pStyle w:val="TOC2"/>
        <w:tabs>
          <w:tab w:val="right" w:leader="dot" w:pos="8306"/>
        </w:tabs>
      </w:pPr>
      <w:hyperlink w:anchor="_Toc10135" w:history="1">
        <w:r>
          <w:rPr>
            <w:rFonts w:ascii="仿宋" w:eastAsia="仿宋" w:hAnsi="仿宋" w:cs="仿宋" w:hint="eastAsia"/>
            <w:lang w:eastAsia="zh-CN"/>
          </w:rPr>
          <w:t>(二)、研发规划与投入</w:t>
        </w:r>
        <w:r>
          <w:tab/>
        </w:r>
        <w:r>
          <w:fldChar w:fldCharType="begin"/>
        </w:r>
        <w:r>
          <w:instrText xml:space="preserve"> PAGEREF _Toc10135 \h </w:instrText>
        </w:r>
        <w:r>
          <w:fldChar w:fldCharType="separate"/>
        </w:r>
        <w:r>
          <w:t>40</w:t>
        </w:r>
        <w:r>
          <w:fldChar w:fldCharType="end"/>
        </w:r>
      </w:hyperlink>
    </w:p>
    <w:p>
      <w:pPr>
        <w:pStyle w:val="TOC1"/>
        <w:tabs>
          <w:tab w:val="right" w:leader="dot" w:pos="8306"/>
        </w:tabs>
      </w:pPr>
      <w:hyperlink w:anchor="_Toc13324" w:history="1">
        <w:r>
          <w:rPr>
            <w:rFonts w:ascii="仿宋" w:eastAsia="仿宋" w:hAnsi="仿宋" w:cs="仿宋" w:hint="eastAsia"/>
            <w:lang w:eastAsia="zh-CN"/>
          </w:rPr>
          <w:t>十二、竹藤家具项目环境影响分析</w:t>
        </w:r>
        <w:r>
          <w:tab/>
        </w:r>
        <w:r>
          <w:fldChar w:fldCharType="begin"/>
        </w:r>
        <w:r>
          <w:instrText xml:space="preserve"> PAGEREF _Toc13324 \h </w:instrText>
        </w:r>
        <w:r>
          <w:fldChar w:fldCharType="separate"/>
        </w:r>
        <w:r>
          <w:t>42</w:t>
        </w:r>
        <w:r>
          <w:fldChar w:fldCharType="end"/>
        </w:r>
      </w:hyperlink>
    </w:p>
    <w:p>
      <w:pPr>
        <w:pStyle w:val="TOC2"/>
        <w:tabs>
          <w:tab w:val="right" w:leader="dot" w:pos="8306"/>
        </w:tabs>
      </w:pPr>
      <w:hyperlink w:anchor="_Toc5567" w:history="1">
        <w:r>
          <w:rPr>
            <w:rFonts w:ascii="仿宋" w:eastAsia="仿宋" w:hAnsi="仿宋" w:cs="仿宋" w:hint="eastAsia"/>
            <w:lang w:eastAsia="zh-CN"/>
          </w:rPr>
          <w:t>(一)、建设区域环境质量现状</w:t>
        </w:r>
        <w:r>
          <w:tab/>
        </w:r>
        <w:r>
          <w:fldChar w:fldCharType="begin"/>
        </w:r>
        <w:r>
          <w:instrText xml:space="preserve"> PAGEREF _Toc5567 \h </w:instrText>
        </w:r>
        <w:r>
          <w:fldChar w:fldCharType="separate"/>
        </w:r>
        <w:r>
          <w:t>42</w:t>
        </w:r>
        <w:r>
          <w:fldChar w:fldCharType="end"/>
        </w:r>
      </w:hyperlink>
    </w:p>
    <w:p>
      <w:pPr>
        <w:pStyle w:val="TOC2"/>
        <w:tabs>
          <w:tab w:val="right" w:leader="dot" w:pos="8306"/>
        </w:tabs>
      </w:pPr>
      <w:hyperlink w:anchor="_Toc14432" w:history="1">
        <w:r>
          <w:rPr>
            <w:rFonts w:ascii="仿宋" w:eastAsia="仿宋" w:hAnsi="仿宋" w:cs="仿宋" w:hint="eastAsia"/>
            <w:lang w:eastAsia="zh-CN"/>
          </w:rPr>
          <w:t>(二)、建设期环境保护</w:t>
        </w:r>
        <w:r>
          <w:tab/>
        </w:r>
        <w:r>
          <w:fldChar w:fldCharType="begin"/>
        </w:r>
        <w:r>
          <w:instrText xml:space="preserve"> PAGEREF _Toc14432 \h </w:instrText>
        </w:r>
        <w:r>
          <w:fldChar w:fldCharType="separate"/>
        </w:r>
        <w:r>
          <w:t>43</w:t>
        </w:r>
        <w:r>
          <w:fldChar w:fldCharType="end"/>
        </w:r>
      </w:hyperlink>
    </w:p>
    <w:p>
      <w:pPr>
        <w:pStyle w:val="TOC2"/>
        <w:tabs>
          <w:tab w:val="right" w:leader="dot" w:pos="8306"/>
        </w:tabs>
      </w:pPr>
      <w:hyperlink w:anchor="_Toc8836" w:history="1">
        <w:r>
          <w:rPr>
            <w:rFonts w:ascii="仿宋" w:eastAsia="仿宋" w:hAnsi="仿宋" w:cs="仿宋" w:hint="eastAsia"/>
            <w:lang w:eastAsia="zh-CN"/>
          </w:rPr>
          <w:t>(三)、运营期环境保护</w:t>
        </w:r>
        <w:r>
          <w:tab/>
        </w:r>
        <w:r>
          <w:fldChar w:fldCharType="begin"/>
        </w:r>
        <w:r>
          <w:instrText xml:space="preserve"> PAGEREF _Toc8836 \h </w:instrText>
        </w:r>
        <w:r>
          <w:fldChar w:fldCharType="separate"/>
        </w:r>
        <w:r>
          <w:t>45</w:t>
        </w:r>
        <w:r>
          <w:fldChar w:fldCharType="end"/>
        </w:r>
      </w:hyperlink>
    </w:p>
    <w:p>
      <w:pPr>
        <w:pStyle w:val="TOC2"/>
        <w:tabs>
          <w:tab w:val="right" w:leader="dot" w:pos="8306"/>
        </w:tabs>
      </w:pPr>
      <w:hyperlink w:anchor="_Toc12916" w:history="1">
        <w:r>
          <w:rPr>
            <w:rFonts w:ascii="仿宋" w:eastAsia="仿宋" w:hAnsi="仿宋" w:cs="仿宋" w:hint="eastAsia"/>
            <w:lang w:eastAsia="zh-CN"/>
          </w:rPr>
          <w:t>(四)、竹藤家具项目建设对区域经济的影响</w:t>
        </w:r>
        <w:r>
          <w:tab/>
        </w:r>
        <w:r>
          <w:fldChar w:fldCharType="begin"/>
        </w:r>
        <w:r>
          <w:instrText xml:space="preserve"> PAGEREF _Toc12916 \h </w:instrText>
        </w:r>
        <w:r>
          <w:fldChar w:fldCharType="separate"/>
        </w:r>
        <w:r>
          <w:t>46</w:t>
        </w:r>
        <w:r>
          <w:fldChar w:fldCharType="end"/>
        </w:r>
      </w:hyperlink>
    </w:p>
    <w:p>
      <w:pPr>
        <w:pStyle w:val="TOC2"/>
        <w:tabs>
          <w:tab w:val="right" w:leader="dot" w:pos="8306"/>
        </w:tabs>
      </w:pPr>
      <w:hyperlink w:anchor="_Toc2621" w:history="1">
        <w:r>
          <w:rPr>
            <w:rFonts w:ascii="仿宋" w:eastAsia="仿宋" w:hAnsi="仿宋" w:cs="仿宋" w:hint="eastAsia"/>
            <w:lang w:eastAsia="zh-CN"/>
          </w:rPr>
          <w:t>(五)、废弃物处理</w:t>
        </w:r>
        <w:r>
          <w:tab/>
        </w:r>
        <w:r>
          <w:fldChar w:fldCharType="begin"/>
        </w:r>
        <w:r>
          <w:instrText xml:space="preserve"> PAGEREF _Toc2621 \h </w:instrText>
        </w:r>
        <w:r>
          <w:fldChar w:fldCharType="separate"/>
        </w:r>
        <w:r>
          <w:t>48</w:t>
        </w:r>
        <w:r>
          <w:fldChar w:fldCharType="end"/>
        </w:r>
      </w:hyperlink>
    </w:p>
    <w:p>
      <w:pPr>
        <w:pStyle w:val="TOC2"/>
        <w:tabs>
          <w:tab w:val="right" w:leader="dot" w:pos="8306"/>
        </w:tabs>
      </w:pPr>
      <w:hyperlink w:anchor="_Toc21511" w:history="1">
        <w:r>
          <w:rPr>
            <w:rFonts w:ascii="仿宋" w:eastAsia="仿宋" w:hAnsi="仿宋" w:cs="仿宋" w:hint="eastAsia"/>
            <w:lang w:eastAsia="zh-CN"/>
          </w:rPr>
          <w:t>(六)、特殊环境影响分析</w:t>
        </w:r>
        <w:r>
          <w:tab/>
        </w:r>
        <w:r>
          <w:fldChar w:fldCharType="begin"/>
        </w:r>
        <w:r>
          <w:instrText xml:space="preserve"> PAGEREF _Toc21511 \h </w:instrText>
        </w:r>
        <w:r>
          <w:fldChar w:fldCharType="separate"/>
        </w:r>
        <w:r>
          <w:t>49</w:t>
        </w:r>
        <w:r>
          <w:fldChar w:fldCharType="end"/>
        </w:r>
      </w:hyperlink>
    </w:p>
    <w:p>
      <w:pPr>
        <w:pStyle w:val="TOC2"/>
        <w:tabs>
          <w:tab w:val="right" w:leader="dot" w:pos="8306"/>
        </w:tabs>
      </w:pPr>
      <w:hyperlink w:anchor="_Toc2922" w:history="1">
        <w:r>
          <w:rPr>
            <w:rFonts w:ascii="仿宋" w:eastAsia="仿宋" w:hAnsi="仿宋" w:cs="仿宋" w:hint="eastAsia"/>
            <w:lang w:eastAsia="zh-CN"/>
          </w:rPr>
          <w:t>(七)、清洁生产</w:t>
        </w:r>
        <w:r>
          <w:tab/>
        </w:r>
        <w:r>
          <w:fldChar w:fldCharType="begin"/>
        </w:r>
        <w:r>
          <w:instrText xml:space="preserve"> PAGEREF _Toc2922 \h </w:instrText>
        </w:r>
        <w:r>
          <w:fldChar w:fldCharType="separate"/>
        </w:r>
        <w:r>
          <w:t>50</w:t>
        </w:r>
        <w:r>
          <w:fldChar w:fldCharType="end"/>
        </w:r>
      </w:hyperlink>
    </w:p>
    <w:p>
      <w:pPr>
        <w:pStyle w:val="TOC2"/>
        <w:tabs>
          <w:tab w:val="right" w:leader="dot" w:pos="8306"/>
        </w:tabs>
      </w:pPr>
      <w:hyperlink w:anchor="_Toc20072" w:history="1">
        <w:r>
          <w:rPr>
            <w:rFonts w:ascii="仿宋" w:eastAsia="仿宋" w:hAnsi="仿宋" w:cs="仿宋" w:hint="eastAsia"/>
            <w:lang w:eastAsia="zh-CN"/>
          </w:rPr>
          <w:t>(八)、环境保护综合评价</w:t>
        </w:r>
        <w:r>
          <w:tab/>
        </w:r>
        <w:r>
          <w:fldChar w:fldCharType="begin"/>
        </w:r>
        <w:r>
          <w:instrText xml:space="preserve"> PAGEREF _Toc20072 \h </w:instrText>
        </w:r>
        <w:r>
          <w:fldChar w:fldCharType="separate"/>
        </w:r>
        <w:r>
          <w:t>51</w:t>
        </w:r>
        <w:r>
          <w:fldChar w:fldCharType="end"/>
        </w:r>
      </w:hyperlink>
    </w:p>
    <w:p>
      <w:pPr>
        <w:pStyle w:val="TOC1"/>
        <w:tabs>
          <w:tab w:val="right" w:leader="dot" w:pos="8306"/>
        </w:tabs>
      </w:pPr>
      <w:hyperlink w:anchor="_Toc5034" w:history="1">
        <w:r>
          <w:rPr>
            <w:rFonts w:ascii="仿宋" w:eastAsia="仿宋" w:hAnsi="仿宋" w:cs="仿宋" w:hint="eastAsia"/>
            <w:lang w:eastAsia="zh-CN"/>
          </w:rPr>
          <w:t>十三、竹藤家具项目工程方案分析</w:t>
        </w:r>
        <w:r>
          <w:tab/>
        </w:r>
        <w:r>
          <w:fldChar w:fldCharType="begin"/>
        </w:r>
        <w:r>
          <w:instrText xml:space="preserve"> PAGEREF _Toc5034 \h </w:instrText>
        </w:r>
        <w:r>
          <w:fldChar w:fldCharType="separate"/>
        </w:r>
        <w:r>
          <w:t>52</w:t>
        </w:r>
        <w:r>
          <w:fldChar w:fldCharType="end"/>
        </w:r>
      </w:hyperlink>
    </w:p>
    <w:p>
      <w:pPr>
        <w:pStyle w:val="TOC2"/>
        <w:tabs>
          <w:tab w:val="right" w:leader="dot" w:pos="8306"/>
        </w:tabs>
      </w:pPr>
      <w:hyperlink w:anchor="_Toc31776" w:history="1">
        <w:r>
          <w:rPr>
            <w:rFonts w:ascii="仿宋" w:eastAsia="仿宋" w:hAnsi="仿宋" w:cs="仿宋" w:hint="eastAsia"/>
            <w:lang w:eastAsia="zh-CN"/>
          </w:rPr>
          <w:t>(一)、建筑工程设计原则</w:t>
        </w:r>
        <w:r>
          <w:tab/>
        </w:r>
        <w:r>
          <w:fldChar w:fldCharType="begin"/>
        </w:r>
        <w:r>
          <w:instrText xml:space="preserve"> PAGEREF _Toc31776 \h </w:instrText>
        </w:r>
        <w:r>
          <w:fldChar w:fldCharType="separate"/>
        </w:r>
        <w:r>
          <w:t>52</w:t>
        </w:r>
        <w:r>
          <w:fldChar w:fldCharType="end"/>
        </w:r>
      </w:hyperlink>
    </w:p>
    <w:p>
      <w:pPr>
        <w:pStyle w:val="TOC2"/>
        <w:tabs>
          <w:tab w:val="right" w:leader="dot" w:pos="8306"/>
        </w:tabs>
      </w:pPr>
      <w:hyperlink w:anchor="_Toc12601" w:history="1">
        <w:r>
          <w:rPr>
            <w:rFonts w:ascii="仿宋" w:eastAsia="仿宋" w:hAnsi="仿宋" w:cs="仿宋" w:hint="eastAsia"/>
            <w:lang w:eastAsia="zh-CN"/>
          </w:rPr>
          <w:t>(二)、土建工程建设指标</w:t>
        </w:r>
        <w:r>
          <w:tab/>
        </w:r>
        <w:r>
          <w:fldChar w:fldCharType="begin"/>
        </w:r>
        <w:r>
          <w:instrText xml:space="preserve"> PAGEREF _Toc12601 \h </w:instrText>
        </w:r>
        <w:r>
          <w:fldChar w:fldCharType="separate"/>
        </w:r>
        <w:r>
          <w:t>56</w:t>
        </w:r>
        <w:r>
          <w:fldChar w:fldCharType="end"/>
        </w:r>
      </w:hyperlink>
    </w:p>
    <w:p>
      <w:pPr>
        <w:pStyle w:val="TOC1"/>
        <w:tabs>
          <w:tab w:val="right" w:leader="dot" w:pos="8306"/>
        </w:tabs>
      </w:pPr>
      <w:hyperlink w:anchor="_Toc16619" w:history="1">
        <w:r>
          <w:rPr>
            <w:rFonts w:ascii="仿宋" w:eastAsia="仿宋" w:hAnsi="仿宋" w:cs="仿宋" w:hint="eastAsia"/>
            <w:lang w:eastAsia="zh-CN"/>
          </w:rPr>
          <w:t>十四、营销与推广策略</w:t>
        </w:r>
        <w:r>
          <w:tab/>
        </w:r>
        <w:r>
          <w:fldChar w:fldCharType="begin"/>
        </w:r>
        <w:r>
          <w:instrText xml:space="preserve"> PAGEREF _Toc16619 \h </w:instrText>
        </w:r>
        <w:r>
          <w:fldChar w:fldCharType="separate"/>
        </w:r>
        <w:r>
          <w:t>57</w:t>
        </w:r>
        <w:r>
          <w:fldChar w:fldCharType="end"/>
        </w:r>
      </w:hyperlink>
    </w:p>
    <w:p>
      <w:pPr>
        <w:pStyle w:val="TOC2"/>
        <w:tabs>
          <w:tab w:val="right" w:leader="dot" w:pos="8306"/>
        </w:tabs>
      </w:pPr>
      <w:hyperlink w:anchor="_Toc21904" w:history="1">
        <w:r>
          <w:rPr>
            <w:rFonts w:ascii="仿宋" w:eastAsia="仿宋" w:hAnsi="仿宋" w:cs="仿宋" w:hint="eastAsia"/>
            <w:lang w:eastAsia="zh-CN"/>
          </w:rPr>
          <w:t>(一)、产品/服务定位与特点</w:t>
        </w:r>
        <w:r>
          <w:tab/>
        </w:r>
        <w:r>
          <w:fldChar w:fldCharType="begin"/>
        </w:r>
        <w:r>
          <w:instrText xml:space="preserve"> PAGEREF _Toc21904 \h </w:instrText>
        </w:r>
        <w:r>
          <w:fldChar w:fldCharType="separate"/>
        </w:r>
        <w:r>
          <w:t>57</w:t>
        </w:r>
        <w:r>
          <w:fldChar w:fldCharType="end"/>
        </w:r>
      </w:hyperlink>
    </w:p>
    <w:p>
      <w:pPr>
        <w:pStyle w:val="TOC2"/>
        <w:tabs>
          <w:tab w:val="right" w:leader="dot" w:pos="8306"/>
        </w:tabs>
      </w:pPr>
      <w:hyperlink w:anchor="_Toc6753" w:history="1">
        <w:r>
          <w:rPr>
            <w:rFonts w:ascii="仿宋" w:eastAsia="仿宋" w:hAnsi="仿宋" w:cs="仿宋" w:hint="eastAsia"/>
            <w:lang w:eastAsia="zh-CN"/>
          </w:rPr>
          <w:t>(二)、市场定位与竞争分析</w:t>
        </w:r>
        <w:r>
          <w:tab/>
        </w:r>
        <w:r>
          <w:fldChar w:fldCharType="begin"/>
        </w:r>
        <w:r>
          <w:instrText xml:space="preserve"> PAGEREF _Toc6753 \h </w:instrText>
        </w:r>
        <w:r>
          <w:fldChar w:fldCharType="separate"/>
        </w:r>
        <w:r>
          <w:t>59</w:t>
        </w:r>
        <w:r>
          <w:fldChar w:fldCharType="end"/>
        </w:r>
      </w:hyperlink>
    </w:p>
    <w:p>
      <w:pPr>
        <w:pStyle w:val="TOC2"/>
        <w:tabs>
          <w:tab w:val="right" w:leader="dot" w:pos="8306"/>
        </w:tabs>
      </w:pPr>
      <w:hyperlink w:anchor="_Toc6625" w:history="1">
        <w:r>
          <w:rPr>
            <w:rFonts w:ascii="仿宋" w:eastAsia="仿宋" w:hAnsi="仿宋" w:cs="仿宋" w:hint="eastAsia"/>
            <w:lang w:eastAsia="zh-CN"/>
          </w:rPr>
          <w:t>(三)、营销渠道与策略</w:t>
        </w:r>
        <w:r>
          <w:tab/>
        </w:r>
        <w:r>
          <w:fldChar w:fldCharType="begin"/>
        </w:r>
        <w:r>
          <w:instrText xml:space="preserve"> PAGEREF _Toc6625 \h </w:instrText>
        </w:r>
        <w:r>
          <w:fldChar w:fldCharType="separate"/>
        </w:r>
        <w:r>
          <w:t>60</w:t>
        </w:r>
        <w:r>
          <w:fldChar w:fldCharType="end"/>
        </w:r>
      </w:hyperlink>
    </w:p>
    <w:p>
      <w:pPr>
        <w:pStyle w:val="TOC2"/>
        <w:tabs>
          <w:tab w:val="right" w:leader="dot" w:pos="8306"/>
        </w:tabs>
      </w:pPr>
      <w:hyperlink w:anchor="_Toc28415" w:history="1">
        <w:r>
          <w:rPr>
            <w:rFonts w:ascii="仿宋" w:eastAsia="仿宋" w:hAnsi="仿宋" w:cs="仿宋" w:hint="eastAsia"/>
            <w:lang w:eastAsia="zh-CN"/>
          </w:rPr>
          <w:t>(四)、推广与宣传活动</w:t>
        </w:r>
        <w:r>
          <w:tab/>
        </w:r>
        <w:r>
          <w:fldChar w:fldCharType="begin"/>
        </w:r>
        <w:r>
          <w:instrText xml:space="preserve"> PAGEREF _Toc28415 \h </w:instrText>
        </w:r>
        <w:r>
          <w:fldChar w:fldCharType="separate"/>
        </w:r>
        <w:r>
          <w:t>61</w:t>
        </w:r>
        <w:r>
          <w:fldChar w:fldCharType="end"/>
        </w:r>
      </w:hyperlink>
    </w:p>
    <w:p>
      <w:pPr>
        <w:pStyle w:val="TOC1"/>
        <w:tabs>
          <w:tab w:val="right" w:leader="dot" w:pos="8306"/>
        </w:tabs>
      </w:pPr>
      <w:hyperlink w:anchor="_Toc31866" w:history="1">
        <w:r>
          <w:rPr>
            <w:rFonts w:ascii="仿宋" w:eastAsia="仿宋" w:hAnsi="仿宋" w:cs="仿宋" w:hint="eastAsia"/>
            <w:lang w:eastAsia="zh-CN"/>
          </w:rPr>
          <w:t>十五、竹藤家具项目实施保障措施</w:t>
        </w:r>
        <w:r>
          <w:tab/>
        </w:r>
        <w:r>
          <w:fldChar w:fldCharType="begin"/>
        </w:r>
        <w:r>
          <w:instrText xml:space="preserve"> PAGEREF _Toc31866 \h </w:instrText>
        </w:r>
        <w:r>
          <w:fldChar w:fldCharType="separate"/>
        </w:r>
        <w:r>
          <w:t>66</w:t>
        </w:r>
        <w:r>
          <w:fldChar w:fldCharType="end"/>
        </w:r>
      </w:hyperlink>
    </w:p>
    <w:p>
      <w:pPr>
        <w:pStyle w:val="TOC2"/>
        <w:tabs>
          <w:tab w:val="right" w:leader="dot" w:pos="8306"/>
        </w:tabs>
      </w:pPr>
      <w:hyperlink w:anchor="_Toc22134" w:history="1">
        <w:r>
          <w:rPr>
            <w:rFonts w:ascii="仿宋" w:eastAsia="仿宋" w:hAnsi="仿宋" w:cs="仿宋" w:hint="eastAsia"/>
            <w:lang w:eastAsia="zh-CN"/>
          </w:rPr>
          <w:t>(一)、竹藤家具项目实施保障机制</w:t>
        </w:r>
        <w:r>
          <w:tab/>
        </w:r>
        <w:r>
          <w:fldChar w:fldCharType="begin"/>
        </w:r>
        <w:r>
          <w:instrText xml:space="preserve"> PAGEREF _Toc22134 \h </w:instrText>
        </w:r>
        <w:r>
          <w:fldChar w:fldCharType="separate"/>
        </w:r>
        <w:r>
          <w:t>66</w:t>
        </w:r>
        <w:r>
          <w:fldChar w:fldCharType="end"/>
        </w:r>
      </w:hyperlink>
    </w:p>
    <w:p>
      <w:pPr>
        <w:pStyle w:val="TOC2"/>
        <w:tabs>
          <w:tab w:val="right" w:leader="dot" w:pos="8306"/>
        </w:tabs>
      </w:pPr>
      <w:hyperlink w:anchor="_Toc1636" w:history="1">
        <w:r>
          <w:rPr>
            <w:rFonts w:ascii="仿宋" w:eastAsia="仿宋" w:hAnsi="仿宋" w:cs="仿宋" w:hint="eastAsia"/>
            <w:lang w:eastAsia="zh-CN"/>
          </w:rPr>
          <w:t>(二)、竹藤家具项目法律合规要求</w:t>
        </w:r>
        <w:r>
          <w:tab/>
        </w:r>
        <w:r>
          <w:fldChar w:fldCharType="begin"/>
        </w:r>
        <w:r>
          <w:instrText xml:space="preserve"> PAGEREF _Toc1636 \h </w:instrText>
        </w:r>
        <w:r>
          <w:fldChar w:fldCharType="separate"/>
        </w:r>
        <w:r>
          <w:t>70</w:t>
        </w:r>
        <w:r>
          <w:fldChar w:fldCharType="end"/>
        </w:r>
      </w:hyperlink>
    </w:p>
    <w:p>
      <w:pPr>
        <w:pStyle w:val="TOC2"/>
        <w:tabs>
          <w:tab w:val="right" w:leader="dot" w:pos="8306"/>
        </w:tabs>
      </w:pPr>
      <w:hyperlink w:anchor="_Toc11623" w:history="1">
        <w:r>
          <w:rPr>
            <w:rFonts w:ascii="仿宋" w:eastAsia="仿宋" w:hAnsi="仿宋" w:cs="仿宋" w:hint="eastAsia"/>
            <w:lang w:eastAsia="zh-CN"/>
          </w:rPr>
          <w:t>(三)、竹藤家具项目合同管理与法律事务</w:t>
        </w:r>
        <w:r>
          <w:tab/>
        </w:r>
        <w:r>
          <w:fldChar w:fldCharType="begin"/>
        </w:r>
        <w:r>
          <w:instrText xml:space="preserve"> PAGEREF _Toc11623 \h </w:instrText>
        </w:r>
        <w:r>
          <w:fldChar w:fldCharType="separate"/>
        </w:r>
        <w:r>
          <w:t>74</w:t>
        </w:r>
        <w:r>
          <w:fldChar w:fldCharType="end"/>
        </w:r>
      </w:hyperlink>
    </w:p>
    <w:p>
      <w:pPr>
        <w:pStyle w:val="TOC2"/>
        <w:tabs>
          <w:tab w:val="right" w:leader="dot" w:pos="8306"/>
        </w:tabs>
      </w:pPr>
      <w:hyperlink w:anchor="_Toc681" w:history="1">
        <w:r>
          <w:rPr>
            <w:rFonts w:ascii="仿宋" w:eastAsia="仿宋" w:hAnsi="仿宋" w:cs="仿宋" w:hint="eastAsia"/>
            <w:lang w:eastAsia="zh-CN"/>
          </w:rPr>
          <w:t>(四)、竹藤家具项目知识产权保护策略</w:t>
        </w:r>
        <w:r>
          <w:tab/>
        </w:r>
        <w:r>
          <w:fldChar w:fldCharType="begin"/>
        </w:r>
        <w:r>
          <w:instrText xml:space="preserve"> PAGEREF _Toc681 \h </w:instrText>
        </w:r>
        <w:r>
          <w:fldChar w:fldCharType="separate"/>
        </w:r>
        <w:r>
          <w:t>80</w:t>
        </w:r>
        <w:r>
          <w:fldChar w:fldCharType="end"/>
        </w:r>
      </w:hyperlink>
    </w:p>
    <w:p>
      <w:pPr>
        <w:pStyle w:val="TOC1"/>
        <w:tabs>
          <w:tab w:val="right" w:leader="dot" w:pos="8306"/>
        </w:tabs>
      </w:pPr>
      <w:hyperlink w:anchor="_Toc6126" w:history="1">
        <w:r>
          <w:rPr>
            <w:rFonts w:ascii="仿宋" w:eastAsia="仿宋" w:hAnsi="仿宋" w:cs="仿宋" w:hint="eastAsia"/>
            <w:lang w:eastAsia="zh-CN"/>
          </w:rPr>
          <w:t>十六、供应链管理</w:t>
        </w:r>
        <w:r>
          <w:tab/>
        </w:r>
        <w:r>
          <w:fldChar w:fldCharType="begin"/>
        </w:r>
        <w:r>
          <w:instrText xml:space="preserve"> PAGEREF _Toc6126 \h </w:instrText>
        </w:r>
        <w:r>
          <w:fldChar w:fldCharType="separate"/>
        </w:r>
        <w:r>
          <w:t>83</w:t>
        </w:r>
        <w:r>
          <w:fldChar w:fldCharType="end"/>
        </w:r>
      </w:hyperlink>
    </w:p>
    <w:p>
      <w:pPr>
        <w:pStyle w:val="TOC2"/>
        <w:tabs>
          <w:tab w:val="right" w:leader="dot" w:pos="8306"/>
        </w:tabs>
      </w:pPr>
      <w:hyperlink w:anchor="_Toc32047" w:history="1">
        <w:r>
          <w:rPr>
            <w:rFonts w:ascii="仿宋" w:eastAsia="仿宋" w:hAnsi="仿宋" w:cs="仿宋" w:hint="eastAsia"/>
            <w:lang w:eastAsia="zh-CN"/>
          </w:rPr>
          <w:t>(一)、供应链战略规划</w:t>
        </w:r>
        <w:r>
          <w:tab/>
        </w:r>
        <w:r>
          <w:fldChar w:fldCharType="begin"/>
        </w:r>
        <w:r>
          <w:instrText xml:space="preserve"> PAGEREF _Toc32047 \h </w:instrText>
        </w:r>
        <w:r>
          <w:fldChar w:fldCharType="separate"/>
        </w:r>
        <w:r>
          <w:t>83</w:t>
        </w:r>
        <w:r>
          <w:fldChar w:fldCharType="end"/>
        </w:r>
      </w:hyperlink>
    </w:p>
    <w:p>
      <w:pPr>
        <w:pStyle w:val="TOC2"/>
        <w:tabs>
          <w:tab w:val="right" w:leader="dot" w:pos="8306"/>
        </w:tabs>
      </w:pPr>
      <w:hyperlink w:anchor="_Toc29105" w:history="1">
        <w:r>
          <w:rPr>
            <w:rFonts w:ascii="仿宋" w:eastAsia="仿宋" w:hAnsi="仿宋" w:cs="仿宋" w:hint="eastAsia"/>
            <w:lang w:eastAsia="zh-CN"/>
          </w:rPr>
          <w:t>(二)、供应商选择与合作</w:t>
        </w:r>
        <w:r>
          <w:tab/>
        </w:r>
        <w:r>
          <w:fldChar w:fldCharType="begin"/>
        </w:r>
        <w:r>
          <w:instrText xml:space="preserve"> PAGEREF _Toc29105 \h </w:instrText>
        </w:r>
        <w:r>
          <w:fldChar w:fldCharType="separate"/>
        </w:r>
        <w:r>
          <w:t>84</w:t>
        </w:r>
        <w:r>
          <w:fldChar w:fldCharType="end"/>
        </w:r>
      </w:hyperlink>
    </w:p>
    <w:p>
      <w:pPr>
        <w:pStyle w:val="TOC2"/>
        <w:tabs>
          <w:tab w:val="right" w:leader="dot" w:pos="8306"/>
        </w:tabs>
      </w:pPr>
      <w:hyperlink w:anchor="_Toc11529" w:history="1">
        <w:r>
          <w:rPr>
            <w:rFonts w:ascii="仿宋" w:eastAsia="仿宋" w:hAnsi="仿宋" w:cs="仿宋" w:hint="eastAsia"/>
            <w:lang w:eastAsia="zh-CN"/>
          </w:rPr>
          <w:t>(三)、物流与库存管理</w:t>
        </w:r>
        <w:r>
          <w:tab/>
        </w:r>
        <w:r>
          <w:fldChar w:fldCharType="begin"/>
        </w:r>
        <w:r>
          <w:instrText xml:space="preserve"> PAGEREF _Toc11529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4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技术管理特点体现在其创新导向。通过引入最先进的技术趋势和解决方案，竹藤家具项目致力于提升科技含量、提高质量和效率水平。这意味着我们将采用最新的工具和方法，确保竹藤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竹藤家具项目技术管理的显著特征。通过整合不同领域的技术资源，我们实现了跨学科的协同工作。这有助于优化技术架构，提高整体效能。此外，整合性策略还促进了不同技术团队之间的紧密沟通和高效合作，确保竹藤家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竹藤家具项目所采用的技术。通过不断优化技术方案，竹藤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竹藤家具项目团队将在竹藤家具项目初期识别可能的技术风险，并采取相应的预防和应对措施。通过建立健全的风险评估机制，竹藤家具项目能够在实施过程中及时发现并解决潜在的技术问题，保障竹藤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竹藤家具项目中，技术将成为竹藤家具项目成功的有力支持。这一深度剖析揭示了技术管理在竹藤家具项目实施中的关键作用，为竹藤家具项目的技术基础奠定了坚实的基础。</w:t>
      </w:r>
    </w:p>
    <w:p>
      <w:pPr>
        <w:pStyle w:val="Heading2"/>
        <w:ind w:firstLine="560" w:firstLineChars="200"/>
        <w:rPr>
          <w:rFonts w:ascii="仿宋" w:eastAsia="仿宋" w:hAnsi="仿宋" w:cs="仿宋" w:hint="eastAsia"/>
          <w:sz w:val="28"/>
          <w:lang w:eastAsia="zh-CN"/>
        </w:rPr>
      </w:pPr>
      <w:bookmarkStart w:id="4" w:name="_Toc20461"/>
      <w:r>
        <w:rPr>
          <w:rFonts w:ascii="仿宋" w:eastAsia="仿宋" w:hAnsi="仿宋" w:cs="仿宋" w:hint="eastAsia"/>
          <w:sz w:val="28"/>
          <w:lang w:eastAsia="zh-CN"/>
        </w:rPr>
        <w:t>(二)、竹藤家具项目工艺技术设计方案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竹藤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竹藤家具项目将严格按照相关行业规范要求进行组织。通过有效控制产品质量，竹藤家具项目将致力于为顾客提供优质的竹藤家具项目产品和良好的服务。这体现了竹藤家具项目对于生产活动合规性和质量标准的高度重视，为竹藤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竹藤家具项目注重生态效益和清洁生产原则。竹藤家具项目建设将紧密结合地方特色经济发展，与社会经济发展规划和区域环境保护规划方案相协调一致。通过与当地区域自然生态系统的结合，竹藤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竹藤家具项目产品具有多样化的客户需求和个性化的特点。因此，竹藤家具项目产品规格品种多样，且单批生产数量较小。为满足这一特点，竹藤家具项目承办单位将建设先进的柔性制造生产线。通过广泛应用柔性制造技术，竹藤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竹藤家具项目采用的技术具有较高的技术含量和自动化水平，处于国内先进水平。这一技术选用不仅体现了对生产效率、质量和环境友好性的高标准要求，同时为竹藤家具项目的可持续发展奠定了坚实的基础。</w:t>
      </w:r>
    </w:p>
    <w:p>
      <w:pPr>
        <w:pStyle w:val="Heading2"/>
        <w:ind w:firstLine="560" w:firstLineChars="200"/>
        <w:rPr>
          <w:rFonts w:ascii="仿宋" w:eastAsia="仿宋" w:hAnsi="仿宋" w:cs="仿宋" w:hint="eastAsia"/>
          <w:sz w:val="28"/>
          <w:lang w:eastAsia="zh-CN"/>
        </w:rPr>
      </w:pPr>
      <w:bookmarkStart w:id="5" w:name="_Toc149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为确保竹藤家具项目的高效生产和技术实施，我们制定了一套精心设计的设备选型方案，以满足竹藤家具项目生产、质量和环保的要求。该方案的主要特点如下：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竹藤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针对竹藤家具项目产品的多样性和小批量生产的特点，我们将建设柔性制造生产线。通过在设备选型中考虑柔性制造技术，可以灵活应对不同产品规格和生产需求，实现生产线的高度灵活性和适应性。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465"/>
      <w:r>
        <w:rPr>
          <w:rFonts w:ascii="仿宋" w:eastAsia="仿宋" w:hAnsi="仿宋" w:cs="仿宋" w:hint="eastAsia"/>
          <w:sz w:val="28"/>
          <w:lang w:eastAsia="zh-CN"/>
        </w:rPr>
        <w:t>二、竹藤家具项目建设单位说明</w:t>
      </w:r>
      <w:bookmarkEnd w:id="6"/>
    </w:p>
    <w:p>
      <w:pPr>
        <w:pStyle w:val="Heading2"/>
        <w:rPr>
          <w:rFonts w:ascii="仿宋" w:eastAsia="仿宋" w:hAnsi="仿宋" w:cs="仿宋" w:hint="eastAsia"/>
          <w:lang w:eastAsia="zh-CN"/>
        </w:rPr>
      </w:pPr>
      <w:bookmarkStart w:id="7" w:name="_Toc21649"/>
      <w:r>
        <w:rPr>
          <w:rFonts w:ascii="仿宋" w:eastAsia="仿宋" w:hAnsi="仿宋" w:cs="仿宋" w:hint="eastAsia"/>
          <w:lang w:eastAsia="zh-CN"/>
        </w:rPr>
        <w:t>(一)、竹藤家具项目承办单位基本情况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05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竹藤家具项目承办单位的XXXX，我们着眼于实现可持续的经济效益。通过技术创新和解决方案的提供，公司预计在竹藤家具项目执行期间将获得可观的收入增长。这一收入来源主要包括竹藤家具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同时，我们注重成本控制和效率提升，以确保竹藤家具项目的可持续盈利。透过精细的管理和资源优化，公司期望实现竹藤家具项目利润最大化。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竹藤家具项目实施进行全面的投资评估，包括竹藤家具项目启动阶段的资金投入和后续运营成本。通过对竹藤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竹藤家具项目实施过程中具备足够的资金流动性，公司将进行详尽的现金流分析。这包括资金需求的合理预测、竹藤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226"/>
      <w:r>
        <w:rPr>
          <w:rFonts w:ascii="仿宋" w:eastAsia="仿宋" w:hAnsi="仿宋" w:cs="仿宋" w:hint="eastAsia"/>
          <w:sz w:val="28"/>
          <w:lang w:eastAsia="zh-CN"/>
        </w:rPr>
        <w:t>三、竹藤家具项目概论</w:t>
      </w:r>
      <w:bookmarkEnd w:id="9"/>
    </w:p>
    <w:p>
      <w:pPr>
        <w:pStyle w:val="Heading2"/>
        <w:rPr>
          <w:rFonts w:ascii="仿宋" w:eastAsia="仿宋" w:hAnsi="仿宋" w:cs="仿宋" w:hint="eastAsia"/>
          <w:lang w:eastAsia="zh-CN"/>
        </w:rPr>
      </w:pPr>
      <w:bookmarkStart w:id="10" w:name="_Toc25978"/>
      <w:r>
        <w:rPr>
          <w:rFonts w:ascii="仿宋" w:eastAsia="仿宋" w:hAnsi="仿宋" w:cs="仿宋" w:hint="eastAsia"/>
          <w:lang w:eastAsia="zh-CN"/>
        </w:rPr>
        <w:t>(一)、竹藤家具项目概况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起源追溯至对市场的深入洞察。市场的不断演变与变革为竹藤家具项目提供了难得的机遇。当前市场存在的需求缺口和变革的大环境共同构成了竹藤家具项目的背景。这个竹藤家具项目旨在充分利用市场机遇，填补行业中尚未满足的需求，为客户提供全新的解决方案。市场的变革和需求的增长使得这个竹藤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竹藤家具项目名称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正式命名为竹藤家具。这个名称不仅仅是一个标识，更代表了竹藤家具项目的核心理念和愿景。它蕴含着竹藤家具项目所要解决问题的关键字，具有强烈的表达和辨识度，为竹藤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竹藤家具项目目标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核心目标是提供一种全新、高效的解决方案，满足客户日益增长的需求。竹藤家具项目追求的不仅仅是满足市场需求，更是在市场中获得卓越的竞争优势。通过不断提升产品或服务的质量和创新水平，竹藤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竹藤家具项目范围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全面涵盖了产品研发、制造、市场推广和售后服务，确保从产品设计到最终用户体验的全方位关注。这一全面的竹藤家具项目范围是为了确保竹藤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竹藤家具项目时间表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竹藤家具项目计划在未来18个月内完成，包括研发、测试、市场试点和正式推出等不同阶段。这个时间表的合理设计是为了确保竹藤家具项目各个阶段的顺利推进，以便按时交付高质量的成果。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竹藤家具项目预算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竹藤家具项目总预算估算为XX百万美元，主要分配在研发、市场推广、人员培训和运营等方面。这一充足的预算为竹藤家具项目提供了充足的资源，确保竹藤家具项目在各个方面都能取得优异的表现。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竹藤家具项目风险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竹藤家具项目可能面临的风险包括市场接受度低、技术难题、竞争激烈等。竹藤家具项目团队已经制定了相应的风险应对计划，通过前瞻性的风险管理，确保竹藤家具项目在面对不确定性时能够迅速做出应对。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竹藤家具项目团队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竹藤家具项目汇聚了一支经验丰富、多领域专业素养的核心团队，确保竹藤家具项目在各个方面都能拥有高水平的执行力。团队的协同作战是竹藤家具项目成功的关键因素之一。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竹藤家具项目背景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竹藤家具项目的背景根植于市场对更高效、创新产品的渴望，同时也受到科技发展对行业格局的深刻改变的影响。这为竹藤家具项目提供了广阔的发展空间和市场需求。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竹藤家具项目现状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截至目前，竹藤家具项目已完成市场调研和技术验证，取得了初步的成功。这为竹藤家具项目在未来的发展奠定了坚实的基础，为更远大的目标打下了坚实的基石。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707"/>
      <w:r>
        <w:rPr>
          <w:rFonts w:ascii="仿宋" w:eastAsia="仿宋" w:hAnsi="仿宋" w:cs="仿宋" w:hint="eastAsia"/>
          <w:sz w:val="28"/>
          <w:lang w:eastAsia="zh-CN"/>
        </w:rPr>
        <w:t>(二)、竹藤家具项目目标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keyword》竹藤家具项目首要业务目标是在市场中占据有利地位，实现产品/服务的成功推广和销售。通过不断提升产品质量、创新性，竹藤家具项目追求成为行业中的领导者，赢得更多客户的青睐。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在科技迅速发展的时代，竹藤家具项目着眼于技术创新。通过持续的研发和技术升级，竹藤家具项目旨在推出更具创新性的产品或服务，以满足市场对新鲜、先进解决方案的需求。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为了建立可持续的客户关系，竹藤家具项目设定了客户满意度目标。通过提供卓越的产品质量和优质的客户服务，竹藤家具项目追求赢得客户的信任和忠诚度，确保他们的满意度达到行业领先水平。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竹藤家具项目注重社会责任和可持续发展。通过实施环保、社会责任竹藤家具项目，竹藤家具项目致力于在经济发展的同时保护环境，促进社会公平，实现可持续经营。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竹藤家具项目的团队是实现目标的核心驱动力。因此，竹藤家具项目设定了团队发展目标，包括提升团队成员的专业技能、培养领导力，以及搭建协同高效的团队工作氛围。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274"/>
      <w:r>
        <w:rPr>
          <w:rFonts w:ascii="仿宋" w:eastAsia="仿宋" w:hAnsi="仿宋" w:cs="仿宋" w:hint="eastAsia"/>
          <w:sz w:val="28"/>
          <w:lang w:eastAsia="zh-CN"/>
        </w:rPr>
        <w:t>(三)、竹藤家具项目提出的理由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竹藤家具项目提出的理由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竹藤家具项目的提出源于对市场机遇的深刻洞察。当前市场中存在的需求缺口和行业发展趋势表明，有巨大的商业机会等待被开发。通过准确捕捉市场机遇，竹藤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理念基于对技术创新的信仰。通过持续的研发和技术投入，竹藤家具项目有望推出更具创新性的产品或服务。在科技飞速发展的当下，竹藤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提出是为了增强企业的行业竞争力。通过提升产品或服务的质量和独特性，竹藤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响应了消费者需求的变化。随着社会和科技的不断发展，消费者对产品和服务的需求也在发生变化。通过深入了解并及时回应消费者的新需求，竹藤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竹藤家具项目的提出是企业战略发展规划的一部分。在面对日益激烈的市场竞争和不断变化的商业环境中，竹藤家具项目作为企业战略的一环，旨在为企业开辟新的增长领域，巩固企业在行业中的地位。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提出不仅仅是基于商业考量，还注重社会责任。通过推出环保、社会责任等方面的竹藤家具项目，竹藤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竹藤家具项目的提出反映了对利益相关者期望的关注。包括客户、员工、投资者等利益相关者在企业发展中都有着各自的期望，竹藤家具项目力求在满足这些期望的同时，取得更大的共赢。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565"/>
      <w:r>
        <w:rPr>
          <w:rFonts w:ascii="仿宋" w:eastAsia="仿宋" w:hAnsi="仿宋" w:cs="仿宋" w:hint="eastAsia"/>
          <w:sz w:val="28"/>
          <w:lang w:eastAsia="zh-CN"/>
        </w:rPr>
        <w:t>(四)、竹藤家具项目意义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在实施竹藤家具项目的过程中，我们不仅仅是在追逐商业成功，更是为企业和社会的多个层面创造了深远的意义。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首要意义在于提升企业的市场竞争力。通过持续的创新和对产品质量的高标准要求，竹藤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项目的推进将促使行业技术水平的提升。通过引入先进技术和创新性解决方案，竹藤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竹藤家具项目不仅创造了大量就业机会，提高了就业水平，还注重社会责任和环保。通过参与社会公益事业和推动环保竹藤家具项目，竹藤家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综合而言，竹藤家具项目意义重大，不仅推动了企业的发展，也为行业和社会的进步贡献了积极力量。这是一个全面而深刻的影响，将在未来产生可持续的正面效应。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831"/>
      <w:r>
        <w:rPr>
          <w:rFonts w:ascii="仿宋" w:eastAsia="仿宋" w:hAnsi="仿宋" w:cs="仿宋" w:hint="eastAsia"/>
          <w:sz w:val="28"/>
          <w:lang w:eastAsia="zh-CN"/>
        </w:rPr>
        <w:t>(五)、竹藤家具项目背景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在当今迅猛发展的商业环境中，竹藤家具项目的动因根植于对多方面因素的审慎考量。这个竹藤家具项目的提出并非孤立的决策，而是对企业所处背景深入思考的产物。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市场的不断演变是竹藤家具项目背后的首要原因。科技的迅速发展和全球市场的快速变化使得企业必须灵活应对。竹藤家具项目应运而生，旨在通过创新性的解决方案迎合市场的多变需求，赢得竞争中的先机。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竞争的激烈程度也是竹藤家具项目背景中不可忽视的一环。企业需要在激烈竞争中脱颖而出，为此，竹藤家具项目致力于打破常规，提供独特的价值主张，以吸引客户并确保市场份额的增长。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技术的迅速发展为企业带来了机遇与挑战。作为竹藤家具项目启动的背景之一，对新兴技术的应用将有助于提升企业的技术水平，使其在不断演进的商业环境中保持竞争优势。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此外，社会对企业责任的期望也在逐渐升高。竹藤家具项目充分融入了社会责任的理念，通过可持续经营和社会公益竹藤家具项目，企图为社会贡献一份力量，在商业成功的同时关注社会价值。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331"/>
      <w:r>
        <w:rPr>
          <w:rFonts w:ascii="仿宋" w:eastAsia="仿宋" w:hAnsi="仿宋" w:cs="仿宋" w:hint="eastAsia"/>
          <w:sz w:val="28"/>
          <w:lang w:eastAsia="zh-CN"/>
        </w:rPr>
        <w:t>四、竹藤家具项目危机管理</w:t>
      </w:r>
      <w:bookmarkEnd w:id="15"/>
    </w:p>
    <w:p>
      <w:pPr>
        <w:pStyle w:val="Heading2"/>
        <w:rPr>
          <w:rFonts w:ascii="仿宋" w:eastAsia="仿宋" w:hAnsi="仿宋" w:cs="仿宋" w:hint="eastAsia"/>
          <w:lang w:eastAsia="zh-CN"/>
        </w:rPr>
      </w:pPr>
      <w:bookmarkStart w:id="16" w:name="_Toc2791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项目危机管理中，危机预警与识别是确保竹藤家具项目稳健运行的核心步骤。通过建立全面的监测机制，竹藤家具项目团队旨在及时发现和理解潜在的风险和危机因素，以便采取及时的预防和应对措施，确保竹藤家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首先，通过深入的风险评估，竹藤家具项目团队全面分析了整个竹藤家具项目和各个阶段可能存在的威胁。这包括准确评估每个潜在风险的发生概率和可能影响的程度，为后续危机预警提供了有力支持。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竹藤家具项目团队着重于明确定义竹藤家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竹藤家具项目进展的持续监控，团队能够及时发现潜在问题并作出迅速反应。竹藤家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在这一阶段，团队的专业素养和反应速度将发挥至关重要的作用，以确保潜在危机能够在初期得到有效的处理，最大程度地减轻负面影响。通过危机预警与识别，竹藤家具项目得以更有序、可控地推进。</w:t>
      </w:r>
    </w:p>
    <w:p>
      <w:pPr>
        <w:pStyle w:val="Heading2"/>
        <w:ind w:firstLine="560" w:firstLineChars="200"/>
        <w:rPr>
          <w:rFonts w:ascii="仿宋" w:eastAsia="仿宋" w:hAnsi="仿宋" w:cs="仿宋" w:hint="eastAsia"/>
          <w:sz w:val="28"/>
          <w:lang w:eastAsia="zh-CN"/>
        </w:rPr>
      </w:pPr>
      <w:bookmarkStart w:id="17" w:name="_Toc2161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在危机发生时，竹藤家具项目团队立即行动，成立了应急小组。该小组的任务是迅速制定并实施紧急应对措施，以最小化潜在损失。以下是采取的主要措施：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暂停竹藤家具项目进度：为遏制危机蔓延，竹藤家具项目暂时停止进行，以便全面评估当前状况。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资源重新分配：重新评估竹藤家具项目资源的分配，确保最大限度地减小损失。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实时沟通：与关键利益相关者建立实时沟通机制，向他们传递竹藤家具项目危机的实际状况，保障竹藤家具项目核心利益。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在紧急应对的同时，竹藤家具项目团队强调了团队协作和有效沟通的重要性。以下是团队协作的关键举措：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信息共享机制：建立了信息共享平台，确保团队成员能够及时获取竹藤家具项目危机的实时信息。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领导者沟通：竹藤家具项目领导者通过定期会议和即时沟通工具，指导团队应对危机，保持团队稳定运行。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https://d.book118.com/987065104132006051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B7174"/>
    <w:rsid w:val="49BB71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6510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2024-03-01T16:44:00Z</dcterms:created>
  <dcterms:modified xsi:type="dcterms:W3CDTF">2024-03-01T16:45:02Z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4756042C3F2E4E0697F9FC9724620518_11</vt:lpwstr>
  </property>
  <property fmtid="{D5CDD505-2E9C-101B-9397-08002B2CF9AE}" pid="3" name="KSOProductBuildVer">
    <vt:lpwstr>2052-12.1.0.16388</vt:lpwstr>
  </property>
</Properties>
</file>