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pPr>
      <w:r>
        <w:rPr>
          <w:spacing w:val="-2"/>
        </w:rPr>
        <w:t>足球比赛策划书</w:t>
      </w:r>
    </w:p>
    <w:p>
      <w:pPr>
        <w:pStyle w:val="BodyText"/>
        <w:spacing w:before="16"/>
        <w:rPr>
          <w:rFonts w:ascii="Microsoft JhengHei"/>
          <w:b/>
          <w:sz w:val="15"/>
        </w:rPr>
      </w:pPr>
    </w:p>
    <w:p>
      <w:pPr>
        <w:pStyle w:val="Heading1"/>
        <w:spacing w:line="483" w:lineRule="exact"/>
      </w:pPr>
      <w:r>
        <w:rPr>
          <w:spacing w:val="8"/>
        </w:rPr>
        <w:t>足球比赛策划书 篇</w:t>
      </w:r>
      <w:r>
        <w:rPr>
          <w:spacing w:val="-12"/>
        </w:rPr>
        <w:t>1</w:t>
      </w:r>
    </w:p>
    <w:p>
      <w:pPr>
        <w:pStyle w:val="BodyText"/>
        <w:spacing w:before="3"/>
        <w:rPr>
          <w:rFonts w:ascii="Microsoft JhengHei"/>
          <w:b/>
          <w:sz w:val="32"/>
        </w:rPr>
      </w:pPr>
    </w:p>
    <w:p>
      <w:pPr>
        <w:pStyle w:val="BodyText"/>
        <w:spacing w:line="343" w:lineRule="auto"/>
        <w:ind w:left="100" w:right="244" w:firstLine="640"/>
      </w:pPr>
      <w:r>
        <w:rPr>
          <w:spacing w:val="-2"/>
        </w:rPr>
        <w:t>为贯彻《中共中央国务院关于加强青少年体育增加青少年体质的意见》精神，</w:t>
      </w:r>
      <w:r>
        <w:rPr>
          <w:spacing w:val="-2"/>
        </w:rPr>
        <w:t>落实阳光体育精神清江外国语学校高一年级举办20xx冬季足球比赛活动。</w:t>
      </w:r>
    </w:p>
    <w:p>
      <w:pPr>
        <w:pStyle w:val="BodyText"/>
        <w:spacing w:before="3"/>
        <w:rPr>
          <w:sz w:val="39"/>
        </w:rPr>
      </w:pPr>
    </w:p>
    <w:p>
      <w:pPr>
        <w:pStyle w:val="BodyText"/>
        <w:spacing w:line="343" w:lineRule="auto"/>
        <w:ind w:left="100" w:right="244" w:firstLine="640"/>
        <w:jc w:val="both"/>
      </w:pPr>
      <w:r>
        <w:rPr>
          <w:spacing w:val="-2"/>
        </w:rPr>
        <w:t>在青少年中具有广泛基础、深受学生喜爱的足球运动为载体，通过广泛开展校</w:t>
      </w:r>
      <w:r>
        <w:rPr>
          <w:spacing w:val="-2"/>
        </w:rPr>
        <w:t>园足球活动，普及足球知识和技能，增强学生体质，培养他们拼搏进取、团结协作</w:t>
      </w:r>
      <w:r>
        <w:rPr>
          <w:spacing w:val="-2"/>
        </w:rPr>
        <w:t>的精神品质，将我校体教结合共育体育后备人才工作全面深入持久地开展下去。</w:t>
      </w:r>
    </w:p>
    <w:p>
      <w:pPr>
        <w:pStyle w:val="BodyText"/>
        <w:spacing w:before="5"/>
        <w:rPr>
          <w:sz w:val="39"/>
        </w:rPr>
      </w:pPr>
    </w:p>
    <w:p>
      <w:pPr>
        <w:pStyle w:val="BodyText"/>
        <w:spacing w:line="343" w:lineRule="auto"/>
        <w:ind w:left="100" w:right="184" w:firstLine="640"/>
        <w:jc w:val="both"/>
      </w:pPr>
      <w:r>
        <w:rPr>
          <w:spacing w:val="-2"/>
        </w:rPr>
        <w:t>坚持一个结合，两个目标的工作方针。即体育与教育紧密结合，充分发挥各自</w:t>
      </w:r>
      <w:r>
        <w:rPr>
          <w:spacing w:val="-2"/>
        </w:rPr>
        <w:t>的优势，积极投入人力、物力和财力，共同为我校足球活动的开展提供保障;以增强</w:t>
      </w:r>
      <w:r>
        <w:rPr>
          <w:spacing w:val="-2"/>
        </w:rPr>
        <w:t>我省青少年体质和形成体教结合的青少年足球人才培养体系为目标。</w:t>
      </w:r>
    </w:p>
    <w:p>
      <w:pPr>
        <w:pStyle w:val="BodyText"/>
        <w:spacing w:before="4"/>
        <w:rPr>
          <w:sz w:val="39"/>
        </w:rPr>
      </w:pPr>
    </w:p>
    <w:p>
      <w:pPr>
        <w:pStyle w:val="BodyText"/>
        <w:spacing w:line="679" w:lineRule="auto"/>
        <w:ind w:left="740" w:right="244"/>
      </w:pPr>
      <w:r>
        <w:rPr>
          <w:spacing w:val="-2"/>
        </w:rPr>
        <w:t>拟于20xx年11月30日至12月10日之间，具体时间另行通知。地点:学校足球场. (2)比赛组织成员，必须职责明确，做到公平、公正、公开。</w:t>
      </w:r>
    </w:p>
    <w:p>
      <w:pPr>
        <w:pStyle w:val="BodyText"/>
        <w:spacing w:line="357" w:lineRule="exact"/>
        <w:ind w:left="740"/>
      </w:pPr>
      <w:r>
        <w:t>(3)</w:t>
      </w:r>
      <w:r>
        <w:rPr>
          <w:spacing w:val="-1"/>
        </w:rPr>
        <w:t>整个比赛过程中，队员应服从组织安排、听从指挥。</w:t>
      </w:r>
    </w:p>
    <w:p>
      <w:pPr>
        <w:pStyle w:val="BodyText"/>
      </w:pPr>
    </w:p>
    <w:p>
      <w:pPr>
        <w:pStyle w:val="BodyText"/>
        <w:spacing w:before="2"/>
        <w:rPr>
          <w:sz w:val="23"/>
        </w:rPr>
      </w:pPr>
    </w:p>
    <w:p>
      <w:pPr>
        <w:pStyle w:val="BodyText"/>
        <w:ind w:left="740"/>
      </w:pPr>
      <w:r>
        <w:t>(5)</w:t>
      </w:r>
      <w:r>
        <w:rPr>
          <w:spacing w:val="-1"/>
        </w:rPr>
        <w:t>所有队员应发扬团队精神，保持“友谊第一，比赛第二”。</w:t>
      </w:r>
    </w:p>
    <w:p>
      <w:pPr>
        <w:pStyle w:val="BodyText"/>
      </w:pPr>
    </w:p>
    <w:p>
      <w:pPr>
        <w:pStyle w:val="BodyText"/>
        <w:spacing w:before="2"/>
        <w:rPr>
          <w:sz w:val="23"/>
        </w:rPr>
      </w:pPr>
    </w:p>
    <w:p>
      <w:pPr>
        <w:pStyle w:val="BodyText"/>
        <w:spacing w:before="1" w:line="679" w:lineRule="auto"/>
        <w:ind w:left="740" w:right="384"/>
      </w:pPr>
      <w:r>
        <w:rPr>
          <w:spacing w:val="-2"/>
        </w:rPr>
        <w:t>(7)如果在比赛的时间内由于下雨而不能进行比赛的，就顺延到第二天进行。</w:t>
      </w:r>
      <w:r>
        <w:rPr>
          <w:spacing w:val="-2"/>
        </w:rPr>
        <w:t xml:space="preserve"> (8)在比赛的过程中必须服从裁判的判罚，否则取消参赛资格。</w:t>
      </w:r>
    </w:p>
    <w:p>
      <w:pPr>
        <w:spacing w:after="0" w:line="679" w:lineRule="auto"/>
        <w:sectPr>
          <w:type w:val="continuous"/>
          <w:pgSz w:w="11910" w:h="16840"/>
          <w:pgMar w:top="1140" w:right="700" w:bottom="280" w:left="700" w:header="708" w:footer="708"/>
          <w:cols w:space="708"/>
        </w:sectPr>
      </w:pPr>
    </w:p>
    <w:p>
      <w:pPr>
        <w:pStyle w:val="BodyText"/>
        <w:spacing w:before="32"/>
        <w:ind w:left="740"/>
      </w:pPr>
      <w:r>
        <w:t>(10)</w:t>
      </w:r>
      <w:r>
        <w:rPr>
          <w:spacing w:val="-1"/>
        </w:rPr>
        <w:t>各班各队必须必须统一足球服，队与队之间的队服颜色必须有明显的区分</w:t>
      </w:r>
    </w:p>
    <w:p>
      <w:pPr>
        <w:pStyle w:val="BodyText"/>
        <w:spacing w:before="155"/>
        <w:ind w:left="100"/>
      </w:pPr>
      <w:r>
        <w:rPr>
          <w:w w:val="200"/>
        </w:rPr>
        <w:t>o</w:t>
      </w:r>
    </w:p>
    <w:p>
      <w:pPr>
        <w:pStyle w:val="BodyText"/>
        <w:rPr>
          <w:sz w:val="20"/>
        </w:rPr>
      </w:pPr>
    </w:p>
    <w:p>
      <w:pPr>
        <w:pStyle w:val="BodyText"/>
        <w:spacing w:before="6"/>
        <w:rPr>
          <w:sz w:val="26"/>
        </w:rPr>
      </w:pPr>
    </w:p>
    <w:p>
      <w:pPr>
        <w:pStyle w:val="BodyText"/>
        <w:spacing w:before="60"/>
        <w:ind w:left="740"/>
      </w:pPr>
      <w:r>
        <w:t>比赛采取两场制，并做如下规定：上下半场比赛“毛时”计算，每半场20</w:t>
      </w:r>
      <w:r>
        <w:rPr>
          <w:spacing w:val="-5"/>
        </w:rPr>
        <w:t>分钟</w:t>
      </w:r>
    </w:p>
    <w:p>
      <w:pPr>
        <w:pStyle w:val="BodyText"/>
        <w:spacing w:before="156"/>
        <w:ind w:left="100"/>
      </w:pPr>
      <w:r>
        <w:t>，中场休息5分</w:t>
      </w:r>
      <w:r>
        <w:t>钟</w:t>
      </w:r>
      <w:r>
        <w:t>，</w:t>
      </w:r>
      <w:r>
        <w:t>每</w:t>
      </w:r>
      <w:r>
        <w:t>半</w:t>
      </w:r>
      <w:r>
        <w:t>场</w:t>
      </w:r>
      <w:r>
        <w:t>每</w:t>
      </w:r>
      <w:r>
        <w:t>队</w:t>
      </w:r>
      <w:r>
        <w:t>有</w:t>
      </w:r>
      <w:r>
        <w:t>两</w:t>
      </w:r>
      <w:r>
        <w:t>次</w:t>
      </w:r>
      <w:r>
        <w:t>暂</w:t>
      </w:r>
      <w:r>
        <w:t>停</w:t>
      </w:r>
      <w:r>
        <w:t>机</w:t>
      </w:r>
      <w:r>
        <w:t>会</w:t>
      </w:r>
      <w:r>
        <w:rPr>
          <w:spacing w:val="-10"/>
        </w:rPr>
        <w:t>。</w:t>
      </w:r>
    </w:p>
    <w:p>
      <w:pPr>
        <w:pStyle w:val="BodyText"/>
      </w:pPr>
    </w:p>
    <w:p>
      <w:pPr>
        <w:pStyle w:val="BodyText"/>
        <w:spacing w:before="2"/>
        <w:rPr>
          <w:sz w:val="23"/>
        </w:rPr>
      </w:pPr>
    </w:p>
    <w:p>
      <w:pPr>
        <w:pStyle w:val="BodyText"/>
        <w:ind w:left="740"/>
      </w:pPr>
      <w:r>
        <w:t>3、凡迟到10</w:t>
      </w:r>
      <w:r>
        <w:rPr>
          <w:spacing w:val="-1"/>
        </w:rPr>
        <w:t>分钟不到比赛场地的队作弃权处理，在比赛中出现不服从裁判判决</w:t>
      </w:r>
    </w:p>
    <w:p>
      <w:pPr>
        <w:pStyle w:val="BodyText"/>
        <w:spacing w:before="156" w:line="679" w:lineRule="auto"/>
        <w:ind w:left="740" w:right="104" w:hanging="640"/>
      </w:pPr>
      <w:r>
        <w:rPr>
          <w:spacing w:val="-2"/>
        </w:rPr>
        <w:t xml:space="preserve">、打人、故意伤人、罢赛及弄虚作假等违纪现象经核实，取消比赛资格和比赛成绩. </w:t>
      </w:r>
      <w:r>
        <w:t>1、</w:t>
      </w:r>
      <w:r>
        <w:t>遵</w:t>
      </w:r>
      <w:r>
        <w:t>守</w:t>
      </w:r>
      <w:r>
        <w:t>赛</w:t>
      </w:r>
      <w:r>
        <w:t>会</w:t>
      </w:r>
      <w:r>
        <w:t>的</w:t>
      </w:r>
      <w:r>
        <w:t>各</w:t>
      </w:r>
      <w:r>
        <w:t>项</w:t>
      </w:r>
      <w:r>
        <w:t>规</w:t>
      </w:r>
      <w:r>
        <w:t>定</w:t>
      </w:r>
      <w:r>
        <w:t>，</w:t>
      </w:r>
      <w:r>
        <w:t>听</w:t>
      </w:r>
      <w:r>
        <w:t>从</w:t>
      </w:r>
      <w:r>
        <w:t>指</w:t>
      </w:r>
      <w:r>
        <w:t>挥</w:t>
      </w:r>
      <w:r>
        <w:t>，</w:t>
      </w:r>
      <w:r>
        <w:t>按</w:t>
      </w:r>
      <w:r>
        <w:t>时</w:t>
      </w:r>
      <w:r>
        <w:t>上</w:t>
      </w:r>
      <w:r>
        <w:t>场</w:t>
      </w:r>
      <w:r>
        <w:t>和</w:t>
      </w:r>
      <w:r>
        <w:t>退</w:t>
      </w:r>
      <w:r>
        <w:t>场</w:t>
      </w:r>
      <w:r>
        <w:t>，</w:t>
      </w:r>
      <w:r>
        <w:t>善</w:t>
      </w:r>
      <w:r>
        <w:t>始</w:t>
      </w:r>
      <w:r>
        <w:t>善</w:t>
      </w:r>
      <w:r>
        <w:t>终</w:t>
      </w:r>
      <w:r>
        <w:t>地</w:t>
      </w:r>
      <w:r>
        <w:t>参</w:t>
      </w:r>
      <w:r>
        <w:t>加</w:t>
      </w:r>
      <w:r>
        <w:t>比</w:t>
      </w:r>
      <w:r>
        <w:t>赛</w:t>
      </w:r>
      <w:r>
        <w:rPr>
          <w:spacing w:val="-172"/>
        </w:rPr>
        <w:t>。</w:t>
      </w:r>
    </w:p>
    <w:p>
      <w:pPr>
        <w:pStyle w:val="BodyText"/>
        <w:spacing w:line="357" w:lineRule="exact"/>
        <w:ind w:left="740"/>
      </w:pPr>
      <w:r>
        <w:t>2、</w:t>
      </w:r>
      <w:r>
        <w:t>遵</w:t>
      </w:r>
      <w:r>
        <w:t>守</w:t>
      </w:r>
      <w:r>
        <w:t>赛</w:t>
      </w:r>
      <w:r>
        <w:t>场</w:t>
      </w:r>
      <w:r>
        <w:t>纪</w:t>
      </w:r>
      <w:r>
        <w:t>律</w:t>
      </w:r>
      <w:r>
        <w:t>，</w:t>
      </w:r>
      <w:r>
        <w:t>端</w:t>
      </w:r>
      <w:r>
        <w:t>正</w:t>
      </w:r>
      <w:r>
        <w:t>比</w:t>
      </w:r>
      <w:r>
        <w:t>赛</w:t>
      </w:r>
      <w:r>
        <w:t>作</w:t>
      </w:r>
      <w:r>
        <w:t>风</w:t>
      </w:r>
      <w:r>
        <w:t>，</w:t>
      </w:r>
      <w:r>
        <w:t>尊</w:t>
      </w:r>
      <w:r>
        <w:t>重</w:t>
      </w:r>
      <w:r>
        <w:t>裁</w:t>
      </w:r>
      <w:r>
        <w:t>判</w:t>
      </w:r>
      <w:r>
        <w:t>，</w:t>
      </w:r>
      <w:r>
        <w:t>尊</w:t>
      </w:r>
      <w:r>
        <w:t>重</w:t>
      </w:r>
      <w:r>
        <w:t>对</w:t>
      </w:r>
      <w:r>
        <w:t>方</w:t>
      </w:r>
      <w:r>
        <w:t>，</w:t>
      </w:r>
      <w:r>
        <w:t>尊</w:t>
      </w:r>
      <w:r>
        <w:t>重</w:t>
      </w:r>
      <w:r>
        <w:t>观</w:t>
      </w:r>
      <w:r>
        <w:t>众</w:t>
      </w:r>
      <w:r>
        <w:rPr>
          <w:spacing w:val="-10"/>
        </w:rPr>
        <w:t>。</w:t>
      </w:r>
    </w:p>
    <w:p>
      <w:pPr>
        <w:pStyle w:val="BodyText"/>
      </w:pPr>
    </w:p>
    <w:p>
      <w:pPr>
        <w:pStyle w:val="BodyText"/>
        <w:spacing w:before="2"/>
        <w:rPr>
          <w:sz w:val="23"/>
        </w:rPr>
      </w:pPr>
    </w:p>
    <w:p>
      <w:pPr>
        <w:pStyle w:val="BodyText"/>
        <w:spacing w:line="343" w:lineRule="auto"/>
        <w:ind w:left="100" w:right="104" w:firstLine="640"/>
      </w:pPr>
      <w:r>
        <w:rPr>
          <w:spacing w:val="-2"/>
        </w:rPr>
        <w:t>3、虚心向兄弟队学习，发扬宁失一球，不伤一人的良好体育道德风尚，赛出水</w:t>
      </w:r>
      <w:r>
        <w:rPr>
          <w:spacing w:val="-2"/>
        </w:rPr>
        <w:t>平</w:t>
      </w:r>
      <w:r>
        <w:rPr>
          <w:spacing w:val="-2"/>
        </w:rPr>
        <w:t>，</w:t>
      </w:r>
      <w:r>
        <w:rPr>
          <w:spacing w:val="-2"/>
        </w:rPr>
        <w:t>赛</w:t>
      </w:r>
      <w:r>
        <w:rPr>
          <w:spacing w:val="-2"/>
        </w:rPr>
        <w:t>出</w:t>
      </w:r>
      <w:r>
        <w:rPr>
          <w:spacing w:val="-2"/>
        </w:rPr>
        <w:t>理</w:t>
      </w:r>
      <w:r>
        <w:rPr>
          <w:spacing w:val="-2"/>
        </w:rPr>
        <w:t>想</w:t>
      </w:r>
      <w:r>
        <w:rPr>
          <w:spacing w:val="-2"/>
        </w:rPr>
        <w:t>学</w:t>
      </w:r>
      <w:r>
        <w:rPr>
          <w:spacing w:val="-2"/>
        </w:rPr>
        <w:t>生</w:t>
      </w:r>
      <w:r>
        <w:rPr>
          <w:spacing w:val="-2"/>
        </w:rPr>
        <w:t>胜</w:t>
      </w:r>
      <w:r>
        <w:rPr>
          <w:spacing w:val="-2"/>
        </w:rPr>
        <w:t>不</w:t>
      </w:r>
      <w:r>
        <w:rPr>
          <w:spacing w:val="-2"/>
        </w:rPr>
        <w:t>骄</w:t>
      </w:r>
      <w:r>
        <w:rPr>
          <w:spacing w:val="-2"/>
        </w:rPr>
        <w:t>败</w:t>
      </w:r>
      <w:r>
        <w:rPr>
          <w:spacing w:val="-2"/>
        </w:rPr>
        <w:t>不</w:t>
      </w:r>
      <w:r>
        <w:rPr>
          <w:spacing w:val="-2"/>
        </w:rPr>
        <w:t>馁</w:t>
      </w:r>
      <w:r>
        <w:rPr>
          <w:spacing w:val="-2"/>
        </w:rPr>
        <w:t>的</w:t>
      </w:r>
      <w:r>
        <w:rPr>
          <w:spacing w:val="-2"/>
        </w:rPr>
        <w:t>良</w:t>
      </w:r>
      <w:r>
        <w:rPr>
          <w:spacing w:val="-2"/>
        </w:rPr>
        <w:t>好</w:t>
      </w:r>
      <w:r>
        <w:rPr>
          <w:spacing w:val="-2"/>
        </w:rPr>
        <w:t>的</w:t>
      </w:r>
      <w:r>
        <w:rPr>
          <w:spacing w:val="-2"/>
        </w:rPr>
        <w:t>精</w:t>
      </w:r>
      <w:r>
        <w:rPr>
          <w:spacing w:val="-2"/>
        </w:rPr>
        <w:t>神</w:t>
      </w:r>
      <w:r>
        <w:rPr>
          <w:spacing w:val="-2"/>
        </w:rPr>
        <w:t>风</w:t>
      </w:r>
      <w:r>
        <w:rPr>
          <w:spacing w:val="-2"/>
        </w:rPr>
        <w:t>貌</w:t>
      </w:r>
      <w:r>
        <w:rPr>
          <w:spacing w:val="-2"/>
        </w:rPr>
        <w:t>与</w:t>
      </w:r>
      <w:r>
        <w:rPr>
          <w:spacing w:val="-2"/>
        </w:rPr>
        <w:t>团</w:t>
      </w:r>
      <w:r>
        <w:rPr>
          <w:spacing w:val="-2"/>
        </w:rPr>
        <w:t>结</w:t>
      </w:r>
      <w:r>
        <w:rPr>
          <w:spacing w:val="-2"/>
        </w:rPr>
        <w:t>拼</w:t>
      </w:r>
      <w:r>
        <w:rPr>
          <w:spacing w:val="-2"/>
        </w:rPr>
        <w:t>搏</w:t>
      </w:r>
      <w:r>
        <w:rPr>
          <w:spacing w:val="-2"/>
        </w:rPr>
        <w:t>的</w:t>
      </w:r>
      <w:r>
        <w:rPr>
          <w:spacing w:val="-2"/>
        </w:rPr>
        <w:t>学</w:t>
      </w:r>
      <w:r>
        <w:rPr>
          <w:spacing w:val="-2"/>
        </w:rPr>
        <w:t>习</w:t>
      </w:r>
      <w:r>
        <w:rPr>
          <w:spacing w:val="-2"/>
        </w:rPr>
        <w:t>作</w:t>
      </w:r>
      <w:r>
        <w:rPr>
          <w:spacing w:val="-2"/>
        </w:rPr>
        <w:t>风</w:t>
      </w:r>
      <w:r>
        <w:rPr>
          <w:spacing w:val="-2"/>
        </w:rPr>
        <w:t>。</w:t>
      </w:r>
    </w:p>
    <w:p>
      <w:pPr>
        <w:pStyle w:val="BodyText"/>
        <w:spacing w:before="3"/>
        <w:rPr>
          <w:sz w:val="39"/>
        </w:rPr>
      </w:pPr>
    </w:p>
    <w:p>
      <w:pPr>
        <w:pStyle w:val="BodyText"/>
        <w:ind w:left="740"/>
      </w:pPr>
      <w:r>
        <w:t>4、</w:t>
      </w:r>
      <w:r>
        <w:t>关</w:t>
      </w:r>
      <w:r>
        <w:t>心</w:t>
      </w:r>
      <w:r>
        <w:t>集</w:t>
      </w:r>
      <w:r>
        <w:t>体</w:t>
      </w:r>
      <w:r>
        <w:t>，</w:t>
      </w:r>
      <w:r>
        <w:t>爱</w:t>
      </w:r>
      <w:r>
        <w:t>护</w:t>
      </w:r>
      <w:r>
        <w:t>公</w:t>
      </w:r>
      <w:r>
        <w:t>共</w:t>
      </w:r>
      <w:r>
        <w:t>财</w:t>
      </w:r>
      <w:r>
        <w:t>产</w:t>
      </w:r>
      <w:r>
        <w:t>，</w:t>
      </w:r>
      <w:r>
        <w:t>讲</w:t>
      </w:r>
      <w:r>
        <w:t>卫</w:t>
      </w:r>
      <w:r>
        <w:t>生</w:t>
      </w:r>
      <w:r>
        <w:t>、</w:t>
      </w:r>
      <w:r>
        <w:t>讲</w:t>
      </w:r>
      <w:r>
        <w:t>文</w:t>
      </w:r>
      <w:r>
        <w:t>明</w:t>
      </w:r>
      <w:r>
        <w:t>、</w:t>
      </w:r>
      <w:r>
        <w:t>讲</w:t>
      </w:r>
      <w:r>
        <w:t>礼</w:t>
      </w:r>
      <w:r>
        <w:t>貌</w:t>
      </w:r>
      <w:r>
        <w:t>，</w:t>
      </w:r>
      <w:r>
        <w:t>积</w:t>
      </w:r>
      <w:r>
        <w:t>极</w:t>
      </w:r>
      <w:r>
        <w:t>为</w:t>
      </w:r>
      <w:r>
        <w:t>赛</w:t>
      </w:r>
      <w:r>
        <w:t>会</w:t>
      </w:r>
      <w:r>
        <w:t>做</w:t>
      </w:r>
      <w:r>
        <w:t>贡</w:t>
      </w:r>
      <w:r>
        <w:t>献</w:t>
      </w:r>
      <w:r>
        <w:rPr>
          <w:spacing w:val="-68"/>
        </w:rPr>
        <w:t>。</w:t>
      </w:r>
    </w:p>
    <w:p>
      <w:pPr>
        <w:pStyle w:val="BodyText"/>
      </w:pPr>
    </w:p>
    <w:p>
      <w:pPr>
        <w:pStyle w:val="Heading1"/>
        <w:spacing w:before="205"/>
      </w:pPr>
      <w:r>
        <w:rPr>
          <w:spacing w:val="8"/>
        </w:rPr>
        <w:t>足球比赛策划书 篇</w:t>
      </w:r>
      <w:r>
        <w:rPr>
          <w:spacing w:val="-12"/>
        </w:rPr>
        <w:t>2</w:t>
      </w:r>
    </w:p>
    <w:p>
      <w:pPr>
        <w:pStyle w:val="BodyText"/>
        <w:spacing w:before="3"/>
        <w:rPr>
          <w:rFonts w:ascii="Microsoft JhengHei"/>
          <w:b/>
          <w:sz w:val="32"/>
        </w:rPr>
      </w:pPr>
    </w:p>
    <w:p>
      <w:pPr>
        <w:pStyle w:val="BodyText"/>
        <w:spacing w:line="343" w:lineRule="auto"/>
        <w:ind w:left="100" w:right="244" w:firstLine="640"/>
      </w:pPr>
      <w:r>
        <w:rPr>
          <w:spacing w:val="-2"/>
        </w:rPr>
        <w:t>为了推动我校的校园足球运动开展，提高整体足球竞赛水平，在比赛的同时促</w:t>
      </w:r>
      <w:r>
        <w:rPr>
          <w:spacing w:val="-2"/>
        </w:rPr>
        <w:t>进各参赛队伍之间的互相交流，互相学习，增强团队意识，合作精神和集体荣誉感</w:t>
      </w:r>
    </w:p>
    <w:p>
      <w:pPr>
        <w:pStyle w:val="BodyText"/>
        <w:spacing w:before="3" w:line="343" w:lineRule="auto"/>
        <w:ind w:left="100" w:right="324"/>
      </w:pPr>
      <w:r>
        <w:rPr>
          <w:spacing w:val="-2"/>
        </w:rPr>
        <w:t>，</w:t>
      </w:r>
      <w:r>
        <w:rPr>
          <w:spacing w:val="-2"/>
        </w:rPr>
        <w:t>增</w:t>
      </w:r>
      <w:r>
        <w:rPr>
          <w:spacing w:val="-2"/>
        </w:rPr>
        <w:t>进</w:t>
      </w:r>
      <w:r>
        <w:rPr>
          <w:spacing w:val="-2"/>
        </w:rPr>
        <w:t>友</w:t>
      </w:r>
      <w:r>
        <w:rPr>
          <w:spacing w:val="-2"/>
        </w:rPr>
        <w:t>谊</w:t>
      </w:r>
      <w:r>
        <w:rPr>
          <w:spacing w:val="-2"/>
        </w:rPr>
        <w:t>。</w:t>
      </w:r>
      <w:r>
        <w:rPr>
          <w:spacing w:val="-2"/>
        </w:rPr>
        <w:t>并</w:t>
      </w:r>
      <w:r>
        <w:rPr>
          <w:spacing w:val="-2"/>
        </w:rPr>
        <w:t>体</w:t>
      </w:r>
      <w:r>
        <w:rPr>
          <w:spacing w:val="-2"/>
        </w:rPr>
        <w:t>现</w:t>
      </w:r>
      <w:r>
        <w:rPr>
          <w:spacing w:val="-2"/>
        </w:rPr>
        <w:t>足</w:t>
      </w:r>
      <w:r>
        <w:rPr>
          <w:spacing w:val="-2"/>
        </w:rPr>
        <w:t>球</w:t>
      </w:r>
      <w:r>
        <w:rPr>
          <w:spacing w:val="-2"/>
        </w:rPr>
        <w:t>运</w:t>
      </w:r>
      <w:r>
        <w:rPr>
          <w:spacing w:val="-2"/>
        </w:rPr>
        <w:t>动</w:t>
      </w:r>
      <w:r>
        <w:rPr>
          <w:spacing w:val="-2"/>
        </w:rPr>
        <w:t>的</w:t>
      </w:r>
      <w:r>
        <w:rPr>
          <w:spacing w:val="-2"/>
        </w:rPr>
        <w:t>可</w:t>
      </w:r>
      <w:r>
        <w:rPr>
          <w:spacing w:val="-2"/>
        </w:rPr>
        <w:t>参</w:t>
      </w:r>
      <w:r>
        <w:rPr>
          <w:spacing w:val="-2"/>
        </w:rPr>
        <w:t>与</w:t>
      </w:r>
      <w:r>
        <w:rPr>
          <w:spacing w:val="-2"/>
        </w:rPr>
        <w:t>性</w:t>
      </w:r>
      <w:r>
        <w:rPr>
          <w:spacing w:val="-2"/>
        </w:rPr>
        <w:t>与</w:t>
      </w:r>
      <w:r>
        <w:rPr>
          <w:spacing w:val="-2"/>
        </w:rPr>
        <w:t>趣</w:t>
      </w:r>
      <w:r>
        <w:rPr>
          <w:spacing w:val="-2"/>
        </w:rPr>
        <w:t>味</w:t>
      </w:r>
      <w:r>
        <w:rPr>
          <w:spacing w:val="-2"/>
        </w:rPr>
        <w:t>性</w:t>
      </w:r>
      <w:r>
        <w:rPr>
          <w:spacing w:val="-2"/>
        </w:rPr>
        <w:t>，</w:t>
      </w:r>
      <w:r>
        <w:rPr>
          <w:spacing w:val="-2"/>
        </w:rPr>
        <w:t>促</w:t>
      </w:r>
      <w:r>
        <w:rPr>
          <w:spacing w:val="-2"/>
        </w:rPr>
        <w:t>进</w:t>
      </w:r>
      <w:r>
        <w:rPr>
          <w:spacing w:val="-2"/>
        </w:rPr>
        <w:t>和</w:t>
      </w:r>
      <w:r>
        <w:rPr>
          <w:spacing w:val="-2"/>
        </w:rPr>
        <w:t>谐</w:t>
      </w:r>
      <w:r>
        <w:rPr>
          <w:spacing w:val="-2"/>
        </w:rPr>
        <w:t>校</w:t>
      </w:r>
      <w:r>
        <w:rPr>
          <w:spacing w:val="-2"/>
        </w:rPr>
        <w:t>园</w:t>
      </w:r>
      <w:r>
        <w:rPr>
          <w:spacing w:val="-2"/>
        </w:rPr>
        <w:t>和</w:t>
      </w:r>
      <w:r>
        <w:rPr>
          <w:spacing w:val="-2"/>
        </w:rPr>
        <w:t>校</w:t>
      </w:r>
      <w:r>
        <w:rPr>
          <w:spacing w:val="-2"/>
        </w:rPr>
        <w:t>园</w:t>
      </w:r>
      <w:r>
        <w:rPr>
          <w:spacing w:val="-2"/>
        </w:rPr>
        <w:t>文</w:t>
      </w:r>
      <w:r>
        <w:rPr>
          <w:spacing w:val="-2"/>
        </w:rPr>
        <w:t>化</w:t>
      </w:r>
      <w:r>
        <w:rPr>
          <w:spacing w:val="-82"/>
        </w:rPr>
        <w:t>，活</w:t>
      </w:r>
      <w:r>
        <w:rPr>
          <w:spacing w:val="-2"/>
        </w:rPr>
        <w:t>跃校园气氛，我们为各支队伍准备了此次“共青杯”足</w:t>
      </w:r>
      <w:r>
        <w:rPr>
          <w:spacing w:val="-2"/>
        </w:rPr>
        <w:t>球</w:t>
      </w:r>
      <w:r>
        <w:rPr>
          <w:spacing w:val="-2"/>
        </w:rPr>
        <w:t>赛</w:t>
      </w:r>
      <w:r>
        <w:rPr>
          <w:spacing w:val="-2"/>
        </w:rPr>
        <w:t>。</w:t>
      </w:r>
    </w:p>
    <w:p>
      <w:pPr>
        <w:pStyle w:val="BodyText"/>
        <w:spacing w:before="3"/>
        <w:rPr>
          <w:sz w:val="39"/>
        </w:rPr>
      </w:pPr>
    </w:p>
    <w:p>
      <w:pPr>
        <w:pStyle w:val="BodyText"/>
        <w:ind w:left="740"/>
      </w:pPr>
      <w:r>
        <w:t>在</w:t>
      </w:r>
      <w:r>
        <w:t>发</w:t>
      </w:r>
      <w:r>
        <w:t>展</w:t>
      </w:r>
      <w:r>
        <w:t>足</w:t>
      </w:r>
      <w:r>
        <w:t>球</w:t>
      </w:r>
      <w:r>
        <w:t>运</w:t>
      </w:r>
      <w:r>
        <w:t>动</w:t>
      </w:r>
      <w:r>
        <w:t>的</w:t>
      </w:r>
      <w:r>
        <w:t>同</w:t>
      </w:r>
      <w:r>
        <w:t>时</w:t>
      </w:r>
      <w:r>
        <w:t>营</w:t>
      </w:r>
      <w:r>
        <w:t>造</w:t>
      </w:r>
      <w:r>
        <w:t>浓</w:t>
      </w:r>
      <w:r>
        <w:t>厚</w:t>
      </w:r>
      <w:r>
        <w:t>的</w:t>
      </w:r>
      <w:r>
        <w:t>校</w:t>
      </w:r>
      <w:r>
        <w:t>园</w:t>
      </w:r>
      <w:r>
        <w:t>体</w:t>
      </w:r>
      <w:r>
        <w:t>育</w:t>
      </w:r>
      <w:r>
        <w:t>文</w:t>
      </w:r>
      <w:r>
        <w:t>化</w:t>
      </w:r>
      <w:r>
        <w:t>氛</w:t>
      </w:r>
      <w:r>
        <w:t>围</w:t>
      </w:r>
      <w:r>
        <w:t>，</w:t>
      </w:r>
      <w:r>
        <w:t>促</w:t>
      </w:r>
      <w:r>
        <w:t>进</w:t>
      </w:r>
      <w:r>
        <w:t>和</w:t>
      </w:r>
      <w:r>
        <w:t>谐</w:t>
      </w:r>
      <w:r>
        <w:t>校</w:t>
      </w:r>
      <w:r>
        <w:t>园</w:t>
      </w:r>
      <w:r>
        <w:t>文</w:t>
      </w:r>
      <w:r>
        <w:t>化</w:t>
      </w:r>
      <w:r>
        <w:rPr>
          <w:spacing w:val="-10"/>
        </w:rPr>
        <w:t>。</w:t>
      </w:r>
    </w:p>
    <w:p>
      <w:pPr>
        <w:pStyle w:val="BodyText"/>
      </w:pPr>
    </w:p>
    <w:p>
      <w:pPr>
        <w:pStyle w:val="BodyText"/>
        <w:spacing w:before="2"/>
        <w:rPr>
          <w:sz w:val="23"/>
        </w:rPr>
      </w:pPr>
    </w:p>
    <w:p>
      <w:pPr>
        <w:pStyle w:val="BodyText"/>
        <w:ind w:left="740"/>
      </w:pPr>
      <w:r>
        <w:t>1、每队可报5—8人</w:t>
      </w:r>
      <w:r>
        <w:t>（</w:t>
      </w:r>
      <w:r>
        <w:t>出</w:t>
      </w:r>
      <w:r>
        <w:t>场</w:t>
      </w:r>
      <w:r>
        <w:t>五</w:t>
      </w:r>
      <w:r>
        <w:t>人</w:t>
      </w:r>
      <w:r>
        <w:t>），</w:t>
      </w:r>
      <w:r>
        <w:t>其</w:t>
      </w:r>
      <w:r>
        <w:t>中</w:t>
      </w:r>
      <w:r>
        <w:t>需</w:t>
      </w:r>
      <w:r>
        <w:t>有</w:t>
      </w:r>
      <w:r>
        <w:t>一</w:t>
      </w:r>
      <w:r>
        <w:t>人</w:t>
      </w:r>
      <w:r>
        <w:t>担</w:t>
      </w:r>
      <w:r>
        <w:t>任</w:t>
      </w:r>
      <w:r>
        <w:t>队</w:t>
      </w:r>
      <w:r>
        <w:t>长</w:t>
      </w:r>
      <w:r>
        <w:rPr>
          <w:spacing w:val="-10"/>
        </w:rPr>
        <w:t>。</w:t>
      </w:r>
    </w:p>
    <w:p>
      <w:pPr>
        <w:spacing w:after="0"/>
        <w:sectPr>
          <w:pgSz w:w="11910" w:h="16840"/>
          <w:pgMar w:top="1140" w:right="700" w:bottom="280" w:left="700" w:header="708" w:footer="708"/>
          <w:pgNumType w:start="2"/>
          <w:cols w:space="708"/>
        </w:sectPr>
      </w:pPr>
    </w:p>
    <w:p>
      <w:pPr>
        <w:pStyle w:val="BodyText"/>
        <w:spacing w:before="32" w:line="343" w:lineRule="auto"/>
        <w:ind w:left="100" w:right="664" w:firstLine="640"/>
      </w:pPr>
      <w:r>
        <w:rPr>
          <w:spacing w:val="-2"/>
        </w:rPr>
        <w:t>2、每队领队一名，教练一名，各分团委体育部需将队员头像照片（以学院</w:t>
      </w:r>
      <w:r>
        <w:t>队名 姓名 命名）发至</w:t>
      </w:r>
    </w:p>
    <w:p>
      <w:pPr>
        <w:pStyle w:val="BodyText"/>
        <w:spacing w:before="2"/>
        <w:ind w:left="100"/>
      </w:pPr>
      <w:r>
        <w:t>(校学生会体育部)，</w:t>
      </w:r>
      <w:r>
        <w:t>比</w:t>
      </w:r>
      <w:r>
        <w:t>赛</w:t>
      </w:r>
      <w:r>
        <w:t>时</w:t>
      </w:r>
      <w:r>
        <w:t>队</w:t>
      </w:r>
      <w:r>
        <w:t>员</w:t>
      </w:r>
      <w:r>
        <w:t>需</w:t>
      </w:r>
      <w:r>
        <w:t>凭</w:t>
      </w:r>
      <w:r>
        <w:t>借</w:t>
      </w:r>
      <w:r>
        <w:t>校</w:t>
      </w:r>
      <w:r>
        <w:t>园</w:t>
      </w:r>
      <w:r>
        <w:t>一</w:t>
      </w:r>
      <w:r>
        <w:t>卡</w:t>
      </w:r>
      <w:r>
        <w:t>通</w:t>
      </w:r>
      <w:r>
        <w:t>上</w:t>
      </w:r>
      <w:r>
        <w:t>场</w:t>
      </w:r>
      <w:r>
        <w:t>比</w:t>
      </w:r>
      <w:r>
        <w:t>赛</w:t>
      </w:r>
      <w:r>
        <w:rPr>
          <w:spacing w:val="-10"/>
        </w:rPr>
        <w:t>。</w:t>
      </w:r>
    </w:p>
    <w:p>
      <w:pPr>
        <w:pStyle w:val="BodyText"/>
      </w:pPr>
    </w:p>
    <w:p>
      <w:pPr>
        <w:pStyle w:val="BodyText"/>
        <w:spacing w:before="2"/>
        <w:rPr>
          <w:sz w:val="23"/>
        </w:rPr>
      </w:pPr>
    </w:p>
    <w:p>
      <w:pPr>
        <w:pStyle w:val="BodyText"/>
        <w:spacing w:before="1" w:line="343" w:lineRule="auto"/>
        <w:ind w:left="100" w:right="104" w:firstLine="640"/>
      </w:pPr>
      <w:r>
        <w:t>3</w:t>
      </w:r>
      <w:r>
        <w:rPr>
          <w:spacing w:val="-1"/>
        </w:rPr>
        <w:t>、报名不分学院，报名表可在“长沙理工大学学生会新浪微博”下载或在报名</w:t>
      </w:r>
      <w:r>
        <w:rPr>
          <w:spacing w:val="-3"/>
          <w:w w:val="102"/>
        </w:rPr>
        <w:t>点领取，填好后发送至。各院体育部可在体育部群共享下载并发送至体育部邮箱。</w:t>
      </w:r>
      <w:r>
        <w:t>原报名档案可不作修改</w:t>
      </w:r>
    </w:p>
    <w:p>
      <w:pPr>
        <w:pStyle w:val="BodyText"/>
        <w:spacing w:before="4"/>
        <w:rPr>
          <w:sz w:val="39"/>
        </w:rPr>
      </w:pPr>
    </w:p>
    <w:p>
      <w:pPr>
        <w:pStyle w:val="BodyText"/>
        <w:ind w:left="740"/>
      </w:pPr>
      <w:r>
        <w:t>l</w:t>
      </w:r>
    </w:p>
    <w:p>
      <w:pPr>
        <w:pStyle w:val="BodyText"/>
        <w:spacing w:before="156"/>
        <w:ind w:left="100"/>
      </w:pPr>
      <w:r>
        <w:t>各</w:t>
      </w:r>
      <w:r>
        <w:t>队</w:t>
      </w:r>
      <w:r>
        <w:t>所</w:t>
      </w:r>
      <w:r>
        <w:t>有</w:t>
      </w:r>
      <w:r>
        <w:t>参</w:t>
      </w:r>
      <w:r>
        <w:t>赛</w:t>
      </w:r>
      <w:r>
        <w:t>队</w:t>
      </w:r>
      <w:r>
        <w:t>员</w:t>
      </w:r>
      <w:r>
        <w:t>必</w:t>
      </w:r>
      <w:r>
        <w:t>须</w:t>
      </w:r>
      <w:r>
        <w:t>为</w:t>
      </w:r>
      <w:r>
        <w:t>本</w:t>
      </w:r>
      <w:r>
        <w:t>学</w:t>
      </w:r>
      <w:r>
        <w:t>院</w:t>
      </w:r>
      <w:r>
        <w:t>在</w:t>
      </w:r>
      <w:r>
        <w:t>籍</w:t>
      </w:r>
      <w:r>
        <w:t>注</w:t>
      </w:r>
      <w:r>
        <w:t>册</w:t>
      </w:r>
      <w:r>
        <w:t>学</w:t>
      </w:r>
      <w:r>
        <w:t>生</w:t>
      </w:r>
      <w:r>
        <w:t>，</w:t>
      </w:r>
      <w:r>
        <w:t>且</w:t>
      </w:r>
      <w:r>
        <w:t>无</w:t>
      </w:r>
      <w:r>
        <w:t>严</w:t>
      </w:r>
      <w:r>
        <w:t>重</w:t>
      </w:r>
      <w:r>
        <w:t>的</w:t>
      </w:r>
      <w:r>
        <w:t>身</w:t>
      </w:r>
      <w:r>
        <w:t>体</w:t>
      </w:r>
      <w:r>
        <w:t>及</w:t>
      </w:r>
      <w:r>
        <w:t>心</w:t>
      </w:r>
      <w:r>
        <w:t>理</w:t>
      </w:r>
      <w:r>
        <w:t>疾</w:t>
      </w:r>
      <w:r>
        <w:t>病</w:t>
      </w:r>
      <w:r>
        <w:rPr>
          <w:spacing w:val="-10"/>
        </w:rPr>
        <w:t>。</w:t>
      </w:r>
    </w:p>
    <w:p>
      <w:pPr>
        <w:pStyle w:val="BodyText"/>
      </w:pPr>
    </w:p>
    <w:p>
      <w:pPr>
        <w:pStyle w:val="BodyText"/>
        <w:spacing w:before="2"/>
        <w:rPr>
          <w:sz w:val="23"/>
        </w:rPr>
      </w:pPr>
    </w:p>
    <w:p>
      <w:pPr>
        <w:pStyle w:val="BodyText"/>
        <w:tabs>
          <w:tab w:val="left" w:pos="1159"/>
        </w:tabs>
        <w:ind w:left="740"/>
      </w:pPr>
      <w:r>
        <w:rPr>
          <w:spacing w:val="-10"/>
        </w:rPr>
        <w:t>l</w:t>
      </w:r>
      <w:r>
        <w:tab/>
        <w:t>在</w:t>
      </w:r>
      <w:r>
        <w:t>竞</w:t>
      </w:r>
      <w:r>
        <w:t>赛</w:t>
      </w:r>
      <w:r>
        <w:t>过</w:t>
      </w:r>
      <w:r>
        <w:t>程</w:t>
      </w:r>
      <w:r>
        <w:t>中</w:t>
      </w:r>
      <w:r>
        <w:t>，</w:t>
      </w:r>
      <w:r>
        <w:t>赛</w:t>
      </w:r>
      <w:r>
        <w:t>事</w:t>
      </w:r>
      <w:r>
        <w:t>组</w:t>
      </w:r>
      <w:r>
        <w:t>委</w:t>
      </w:r>
      <w:r>
        <w:t>会</w:t>
      </w:r>
      <w:r>
        <w:t>将</w:t>
      </w:r>
      <w:r>
        <w:t>随</w:t>
      </w:r>
      <w:r>
        <w:t>时</w:t>
      </w:r>
      <w:r>
        <w:t>进</w:t>
      </w:r>
      <w:r>
        <w:t>行</w:t>
      </w:r>
      <w:r>
        <w:t>资</w:t>
      </w:r>
      <w:r>
        <w:t>格</w:t>
      </w:r>
      <w:r>
        <w:t>审</w:t>
      </w:r>
      <w:r>
        <w:t>查</w:t>
      </w:r>
      <w:r>
        <w:t>，</w:t>
      </w:r>
      <w:r>
        <w:t>验</w:t>
      </w:r>
      <w:r>
        <w:t>证</w:t>
      </w:r>
      <w:r>
        <w:t>队</w:t>
      </w:r>
      <w:r>
        <w:t>员</w:t>
      </w:r>
      <w:r>
        <w:t>身</w:t>
      </w:r>
      <w:r>
        <w:t>份</w:t>
      </w:r>
      <w:r>
        <w:rPr>
          <w:spacing w:val="-10"/>
        </w:rPr>
        <w:t>。</w:t>
      </w:r>
    </w:p>
    <w:p>
      <w:pPr>
        <w:pStyle w:val="BodyText"/>
      </w:pPr>
    </w:p>
    <w:p>
      <w:pPr>
        <w:pStyle w:val="BodyText"/>
        <w:spacing w:before="2"/>
        <w:rPr>
          <w:sz w:val="23"/>
        </w:rPr>
      </w:pPr>
    </w:p>
    <w:p>
      <w:pPr>
        <w:pStyle w:val="BodyText"/>
        <w:ind w:left="740"/>
      </w:pPr>
      <w:r>
        <w:t>l</w:t>
      </w:r>
    </w:p>
    <w:p>
      <w:pPr>
        <w:pStyle w:val="BodyText"/>
        <w:spacing w:before="156" w:line="343" w:lineRule="auto"/>
        <w:ind w:left="100" w:right="324"/>
      </w:pPr>
      <w:r>
        <w:rPr>
          <w:spacing w:val="-2"/>
        </w:rPr>
        <w:t>如发现弄虚作假，取消该对当场比赛或整个比赛成绩，并视违纪程度酌情给予当事</w:t>
      </w:r>
      <w:r>
        <w:rPr>
          <w:spacing w:val="-2"/>
        </w:rPr>
        <w:t>人</w:t>
      </w:r>
      <w:r>
        <w:rPr>
          <w:spacing w:val="-2"/>
        </w:rPr>
        <w:t>纪</w:t>
      </w:r>
      <w:r>
        <w:rPr>
          <w:spacing w:val="-2"/>
        </w:rPr>
        <w:t>律</w:t>
      </w:r>
      <w:r>
        <w:rPr>
          <w:spacing w:val="-2"/>
        </w:rPr>
        <w:t>处</w:t>
      </w:r>
      <w:r>
        <w:rPr>
          <w:spacing w:val="-2"/>
        </w:rPr>
        <w:t>分</w:t>
      </w:r>
      <w:r>
        <w:rPr>
          <w:spacing w:val="-2"/>
        </w:rPr>
        <w:t>。</w:t>
      </w:r>
    </w:p>
    <w:p>
      <w:pPr>
        <w:pStyle w:val="BodyText"/>
        <w:spacing w:before="3"/>
        <w:rPr>
          <w:sz w:val="39"/>
        </w:rPr>
      </w:pPr>
    </w:p>
    <w:p>
      <w:pPr>
        <w:pStyle w:val="BodyText"/>
        <w:ind w:left="740"/>
      </w:pPr>
      <w:r>
        <w:t>l</w:t>
      </w:r>
    </w:p>
    <w:p>
      <w:pPr>
        <w:pStyle w:val="BodyText"/>
        <w:spacing w:before="155" w:line="343" w:lineRule="auto"/>
        <w:ind w:left="100" w:right="184"/>
      </w:pPr>
      <w:r>
        <w:rPr>
          <w:spacing w:val="-2"/>
        </w:rPr>
        <w:t>比赛采用五人比赛制，比赛设上下半场，时间各15分钟，中场休息5分</w:t>
      </w:r>
      <w:r>
        <w:rPr>
          <w:spacing w:val="-2"/>
        </w:rPr>
        <w:t>钟</w:t>
      </w:r>
      <w:r>
        <w:rPr>
          <w:spacing w:val="-2"/>
        </w:rPr>
        <w:t>。</w:t>
      </w:r>
      <w:r>
        <w:rPr>
          <w:spacing w:val="-2"/>
        </w:rPr>
        <w:t>比</w:t>
      </w:r>
      <w:r>
        <w:rPr>
          <w:spacing w:val="-2"/>
        </w:rPr>
        <w:t>赛</w:t>
      </w:r>
      <w:r>
        <w:rPr>
          <w:spacing w:val="-2"/>
        </w:rPr>
        <w:t>规</w:t>
      </w:r>
      <w:r>
        <w:rPr>
          <w:spacing w:val="-170"/>
        </w:rPr>
        <w:t>定</w:t>
      </w:r>
      <w:r>
        <w:rPr>
          <w:spacing w:val="-2"/>
        </w:rPr>
        <w:t>时</w:t>
      </w:r>
      <w:r>
        <w:rPr>
          <w:spacing w:val="-2"/>
        </w:rPr>
        <w:t>间</w:t>
      </w:r>
      <w:r>
        <w:rPr>
          <w:spacing w:val="-2"/>
        </w:rPr>
        <w:t>内</w:t>
      </w:r>
      <w:r>
        <w:rPr>
          <w:spacing w:val="-2"/>
        </w:rPr>
        <w:t>进</w:t>
      </w:r>
      <w:r>
        <w:rPr>
          <w:spacing w:val="-2"/>
        </w:rPr>
        <w:t>球</w:t>
      </w:r>
      <w:r>
        <w:rPr>
          <w:spacing w:val="-2"/>
        </w:rPr>
        <w:t>多</w:t>
      </w:r>
      <w:r>
        <w:rPr>
          <w:spacing w:val="-2"/>
        </w:rPr>
        <w:t>者</w:t>
      </w:r>
      <w:r>
        <w:rPr>
          <w:spacing w:val="-2"/>
        </w:rPr>
        <w:t>为</w:t>
      </w:r>
      <w:r>
        <w:rPr>
          <w:spacing w:val="-2"/>
        </w:rPr>
        <w:t>胜</w:t>
      </w:r>
      <w:r>
        <w:rPr>
          <w:spacing w:val="-2"/>
        </w:rPr>
        <w:t>。</w:t>
      </w:r>
    </w:p>
    <w:p>
      <w:pPr>
        <w:pStyle w:val="BodyText"/>
        <w:spacing w:before="3"/>
        <w:rPr>
          <w:sz w:val="39"/>
        </w:rPr>
      </w:pPr>
    </w:p>
    <w:p>
      <w:pPr>
        <w:pStyle w:val="BodyText"/>
        <w:tabs>
          <w:tab w:val="left" w:pos="1159"/>
        </w:tabs>
        <w:spacing w:before="1"/>
        <w:ind w:left="740"/>
      </w:pPr>
      <w:r>
        <w:rPr>
          <w:spacing w:val="-10"/>
        </w:rPr>
        <w:t>l</w:t>
      </w:r>
      <w:r>
        <w:tab/>
        <w:t>小组赛阶段：小组赛，分a-h共8</w:t>
      </w:r>
      <w:r>
        <w:rPr>
          <w:spacing w:val="-1"/>
        </w:rPr>
        <w:t>组，每组一支队伍晋级</w:t>
      </w:r>
    </w:p>
    <w:p>
      <w:pPr>
        <w:pStyle w:val="BodyText"/>
      </w:pPr>
    </w:p>
    <w:p>
      <w:pPr>
        <w:pStyle w:val="BodyText"/>
        <w:spacing w:before="2"/>
        <w:rPr>
          <w:sz w:val="23"/>
        </w:rPr>
      </w:pPr>
    </w:p>
    <w:p>
      <w:pPr>
        <w:pStyle w:val="ListParagraph"/>
        <w:numPr>
          <w:ilvl w:val="0"/>
          <w:numId w:val="1"/>
        </w:numPr>
        <w:tabs>
          <w:tab w:val="left" w:pos="1161"/>
        </w:tabs>
        <w:spacing w:before="0" w:after="0" w:line="343" w:lineRule="auto"/>
        <w:ind w:left="100" w:right="104" w:firstLine="640"/>
        <w:jc w:val="left"/>
        <w:rPr>
          <w:sz w:val="28"/>
        </w:rPr>
      </w:pPr>
      <w:r>
        <w:rPr>
          <w:spacing w:val="-2"/>
          <w:sz w:val="28"/>
        </w:rPr>
        <w:t>比</w:t>
      </w:r>
      <w:r>
        <w:rPr>
          <w:spacing w:val="-2"/>
          <w:sz w:val="28"/>
        </w:rPr>
        <w:t>赛</w:t>
      </w:r>
      <w:r>
        <w:rPr>
          <w:spacing w:val="-2"/>
          <w:sz w:val="28"/>
        </w:rPr>
        <w:t>时</w:t>
      </w:r>
      <w:r>
        <w:rPr>
          <w:spacing w:val="-2"/>
          <w:sz w:val="28"/>
        </w:rPr>
        <w:t>，</w:t>
      </w:r>
      <w:r>
        <w:rPr>
          <w:spacing w:val="-2"/>
          <w:sz w:val="28"/>
        </w:rPr>
        <w:t>每</w:t>
      </w:r>
      <w:r>
        <w:rPr>
          <w:spacing w:val="-2"/>
          <w:sz w:val="28"/>
        </w:rPr>
        <w:t>队</w:t>
      </w:r>
      <w:r>
        <w:rPr>
          <w:spacing w:val="-2"/>
          <w:sz w:val="28"/>
        </w:rPr>
        <w:t>胜</w:t>
      </w:r>
      <w:r>
        <w:rPr>
          <w:spacing w:val="-2"/>
          <w:sz w:val="28"/>
        </w:rPr>
        <w:t>一</w:t>
      </w:r>
      <w:r>
        <w:rPr>
          <w:spacing w:val="-2"/>
          <w:sz w:val="28"/>
        </w:rPr>
        <w:t>场</w:t>
      </w:r>
      <w:r>
        <w:rPr>
          <w:spacing w:val="-2"/>
          <w:sz w:val="28"/>
        </w:rPr>
        <w:t>得</w:t>
      </w:r>
      <w:r>
        <w:rPr>
          <w:spacing w:val="-2"/>
          <w:sz w:val="28"/>
        </w:rPr>
        <w:t>三</w:t>
      </w:r>
      <w:r>
        <w:rPr>
          <w:spacing w:val="-2"/>
          <w:sz w:val="28"/>
        </w:rPr>
        <w:t>分</w:t>
      </w:r>
      <w:r>
        <w:rPr>
          <w:spacing w:val="-2"/>
          <w:sz w:val="28"/>
        </w:rPr>
        <w:t>，</w:t>
      </w:r>
      <w:r>
        <w:rPr>
          <w:spacing w:val="-2"/>
          <w:sz w:val="28"/>
        </w:rPr>
        <w:t>平</w:t>
      </w:r>
      <w:r>
        <w:rPr>
          <w:spacing w:val="-2"/>
          <w:sz w:val="28"/>
        </w:rPr>
        <w:t>局</w:t>
      </w:r>
      <w:r>
        <w:rPr>
          <w:spacing w:val="-2"/>
          <w:sz w:val="28"/>
        </w:rPr>
        <w:t>得</w:t>
      </w:r>
      <w:r>
        <w:rPr>
          <w:spacing w:val="-2"/>
          <w:sz w:val="28"/>
        </w:rPr>
        <w:t>一</w:t>
      </w:r>
      <w:r>
        <w:rPr>
          <w:spacing w:val="-2"/>
          <w:sz w:val="28"/>
        </w:rPr>
        <w:t>分</w:t>
      </w:r>
      <w:r>
        <w:rPr>
          <w:spacing w:val="-2"/>
          <w:sz w:val="28"/>
        </w:rPr>
        <w:t>，</w:t>
      </w:r>
      <w:r>
        <w:rPr>
          <w:spacing w:val="-2"/>
          <w:sz w:val="28"/>
        </w:rPr>
        <w:t>负</w:t>
      </w:r>
      <w:r>
        <w:rPr>
          <w:spacing w:val="-2"/>
          <w:sz w:val="28"/>
        </w:rPr>
        <w:t>一</w:t>
      </w:r>
      <w:r>
        <w:rPr>
          <w:spacing w:val="-2"/>
          <w:sz w:val="28"/>
        </w:rPr>
        <w:t>场</w:t>
      </w:r>
      <w:r>
        <w:rPr>
          <w:spacing w:val="-2"/>
          <w:sz w:val="28"/>
        </w:rPr>
        <w:t>得</w:t>
      </w:r>
      <w:r>
        <w:rPr>
          <w:spacing w:val="-2"/>
          <w:sz w:val="28"/>
        </w:rPr>
        <w:t>零</w:t>
      </w:r>
      <w:r>
        <w:rPr>
          <w:spacing w:val="-2"/>
          <w:sz w:val="28"/>
        </w:rPr>
        <w:t>分</w:t>
      </w:r>
      <w:r>
        <w:rPr>
          <w:spacing w:val="-2"/>
          <w:sz w:val="28"/>
        </w:rPr>
        <w:t>o</w:t>
      </w:r>
      <w:r>
        <w:rPr>
          <w:spacing w:val="-2"/>
          <w:sz w:val="28"/>
        </w:rPr>
        <w:t>同</w:t>
      </w:r>
      <w:r>
        <w:rPr>
          <w:spacing w:val="-2"/>
          <w:sz w:val="28"/>
        </w:rPr>
        <w:t>一</w:t>
      </w:r>
      <w:r>
        <w:rPr>
          <w:spacing w:val="-2"/>
          <w:sz w:val="28"/>
        </w:rPr>
        <w:t>循</w:t>
      </w:r>
      <w:r>
        <w:rPr>
          <w:spacing w:val="-2"/>
          <w:sz w:val="28"/>
        </w:rPr>
        <w:t>环</w:t>
      </w:r>
      <w:r>
        <w:rPr>
          <w:spacing w:val="-2"/>
          <w:sz w:val="28"/>
        </w:rPr>
        <w:t>全</w:t>
      </w:r>
      <w:r>
        <w:rPr>
          <w:spacing w:val="-2"/>
          <w:sz w:val="28"/>
        </w:rPr>
        <w:t>部</w:t>
      </w:r>
      <w:r>
        <w:rPr>
          <w:spacing w:val="-2"/>
          <w:sz w:val="28"/>
        </w:rPr>
        <w:t>比</w:t>
      </w:r>
      <w:r>
        <w:rPr>
          <w:spacing w:val="-2"/>
          <w:sz w:val="28"/>
        </w:rPr>
        <w:t>赛</w:t>
      </w:r>
      <w:r>
        <w:rPr>
          <w:spacing w:val="-2"/>
          <w:sz w:val="28"/>
        </w:rPr>
        <w:t>的</w:t>
      </w:r>
      <w:r>
        <w:rPr>
          <w:spacing w:val="-2"/>
          <w:sz w:val="28"/>
        </w:rPr>
        <w:t>积</w:t>
      </w:r>
      <w:r>
        <w:rPr>
          <w:spacing w:val="-2"/>
          <w:sz w:val="28"/>
        </w:rPr>
        <w:t>分</w:t>
      </w:r>
      <w:r>
        <w:rPr>
          <w:spacing w:val="-2"/>
          <w:sz w:val="28"/>
        </w:rPr>
        <w:t>多</w:t>
      </w:r>
      <w:r>
        <w:rPr>
          <w:spacing w:val="-2"/>
          <w:sz w:val="28"/>
        </w:rPr>
        <w:t>少</w:t>
      </w:r>
      <w:r>
        <w:rPr>
          <w:spacing w:val="-2"/>
          <w:sz w:val="28"/>
        </w:rPr>
        <w:t>决</w:t>
      </w:r>
      <w:r>
        <w:rPr>
          <w:spacing w:val="-2"/>
          <w:sz w:val="28"/>
        </w:rPr>
        <w:t>定</w:t>
      </w:r>
      <w:r>
        <w:rPr>
          <w:spacing w:val="-2"/>
          <w:sz w:val="28"/>
        </w:rPr>
        <w:t>名</w:t>
      </w:r>
      <w:r>
        <w:rPr>
          <w:spacing w:val="-2"/>
          <w:sz w:val="28"/>
        </w:rPr>
        <w:t>次</w:t>
      </w:r>
      <w:r>
        <w:rPr>
          <w:spacing w:val="-2"/>
          <w:sz w:val="28"/>
        </w:rPr>
        <w:t>，</w:t>
      </w:r>
      <w:r>
        <w:rPr>
          <w:spacing w:val="-2"/>
          <w:sz w:val="28"/>
        </w:rPr>
        <w:t>积</w:t>
      </w:r>
      <w:r>
        <w:rPr>
          <w:spacing w:val="-2"/>
          <w:sz w:val="28"/>
        </w:rPr>
        <w:t>分</w:t>
      </w:r>
      <w:r>
        <w:rPr>
          <w:spacing w:val="-2"/>
          <w:sz w:val="28"/>
        </w:rPr>
        <w:t>多</w:t>
      </w:r>
      <w:r>
        <w:rPr>
          <w:spacing w:val="-2"/>
          <w:sz w:val="28"/>
        </w:rPr>
        <w:t>者</w:t>
      </w:r>
      <w:r>
        <w:rPr>
          <w:spacing w:val="-2"/>
          <w:sz w:val="28"/>
        </w:rPr>
        <w:t>名</w:t>
      </w:r>
      <w:r>
        <w:rPr>
          <w:spacing w:val="-2"/>
          <w:sz w:val="28"/>
        </w:rPr>
        <w:t>次</w:t>
      </w:r>
      <w:r>
        <w:rPr>
          <w:spacing w:val="-2"/>
          <w:sz w:val="28"/>
        </w:rPr>
        <w:t>列</w:t>
      </w:r>
      <w:r>
        <w:rPr>
          <w:spacing w:val="-2"/>
          <w:sz w:val="28"/>
        </w:rPr>
        <w:t>前</w:t>
      </w:r>
      <w:r>
        <w:rPr>
          <w:spacing w:val="-2"/>
          <w:sz w:val="28"/>
        </w:rPr>
        <w:t>。</w:t>
      </w:r>
    </w:p>
    <w:p>
      <w:pPr>
        <w:pStyle w:val="BodyText"/>
        <w:spacing w:before="3"/>
        <w:rPr>
          <w:sz w:val="39"/>
        </w:rPr>
      </w:pPr>
    </w:p>
    <w:p>
      <w:pPr>
        <w:pStyle w:val="ListParagraph"/>
        <w:numPr>
          <w:ilvl w:val="0"/>
          <w:numId w:val="1"/>
        </w:numPr>
        <w:tabs>
          <w:tab w:val="left" w:pos="1161"/>
        </w:tabs>
        <w:spacing w:before="0" w:after="0" w:line="240" w:lineRule="auto"/>
        <w:ind w:left="1161" w:right="0" w:hanging="421"/>
        <w:jc w:val="left"/>
        <w:rPr>
          <w:sz w:val="28"/>
        </w:rPr>
      </w:pPr>
      <w:r>
        <w:rPr>
          <w:spacing w:val="-1"/>
          <w:sz w:val="28"/>
        </w:rPr>
        <w:t>如两队或两队以上积分相等，则按下列顺序决定名次：</w:t>
      </w:r>
    </w:p>
    <w:p>
      <w:pPr>
        <w:spacing w:after="0" w:line="240" w:lineRule="auto"/>
        <w:jc w:val="left"/>
        <w:rPr>
          <w:sz w:val="28"/>
        </w:rPr>
        <w:sectPr>
          <w:pgSz w:w="11910" w:h="16840"/>
          <w:pgMar w:top="1140" w:right="700" w:bottom="280" w:left="700" w:header="708" w:footer="708"/>
          <w:pgNumType w:start="3"/>
          <w:cols w:space="708"/>
        </w:sectPr>
      </w:pPr>
    </w:p>
    <w:p>
      <w:pPr>
        <w:pStyle w:val="ListParagraph"/>
        <w:numPr>
          <w:ilvl w:val="0"/>
          <w:numId w:val="1"/>
        </w:numPr>
        <w:tabs>
          <w:tab w:val="left" w:pos="1161"/>
        </w:tabs>
        <w:spacing w:before="32" w:after="0" w:line="240" w:lineRule="auto"/>
        <w:ind w:left="1161" w:right="0" w:hanging="421"/>
        <w:jc w:val="left"/>
        <w:rPr>
          <w:sz w:val="28"/>
        </w:rPr>
      </w:pPr>
      <w:r>
        <w:rPr>
          <w:sz w:val="28"/>
        </w:rPr>
        <w:t>积分相等的`</w:t>
      </w:r>
      <w:r>
        <w:rPr>
          <w:spacing w:val="-1"/>
          <w:sz w:val="28"/>
        </w:rPr>
        <w:t>队在同一循环比赛中相互间的胜负关系；</w:t>
      </w:r>
    </w:p>
    <w:p>
      <w:pPr>
        <w:pStyle w:val="BodyText"/>
      </w:pPr>
    </w:p>
    <w:p>
      <w:pPr>
        <w:pStyle w:val="BodyText"/>
        <w:spacing w:before="2"/>
        <w:rPr>
          <w:sz w:val="23"/>
        </w:rPr>
      </w:pPr>
    </w:p>
    <w:p>
      <w:pPr>
        <w:pStyle w:val="ListParagraph"/>
        <w:numPr>
          <w:ilvl w:val="0"/>
          <w:numId w:val="1"/>
        </w:numPr>
        <w:tabs>
          <w:tab w:val="left" w:pos="1161"/>
        </w:tabs>
        <w:spacing w:before="0" w:after="0" w:line="240" w:lineRule="auto"/>
        <w:ind w:left="1161" w:right="0" w:hanging="421"/>
        <w:jc w:val="left"/>
        <w:rPr>
          <w:sz w:val="28"/>
        </w:rPr>
      </w:pPr>
      <w:r>
        <w:rPr>
          <w:spacing w:val="-1"/>
          <w:sz w:val="28"/>
        </w:rPr>
        <w:t>积分相等的队在同一循环全部比赛中净胜球多者名次列前；</w:t>
      </w:r>
    </w:p>
    <w:p>
      <w:pPr>
        <w:pStyle w:val="BodyText"/>
      </w:pPr>
    </w:p>
    <w:p>
      <w:pPr>
        <w:pStyle w:val="BodyText"/>
        <w:spacing w:before="2"/>
        <w:rPr>
          <w:sz w:val="23"/>
        </w:rPr>
      </w:pPr>
    </w:p>
    <w:p>
      <w:pPr>
        <w:pStyle w:val="ListParagraph"/>
        <w:numPr>
          <w:ilvl w:val="0"/>
          <w:numId w:val="1"/>
        </w:numPr>
        <w:tabs>
          <w:tab w:val="left" w:pos="1161"/>
        </w:tabs>
        <w:spacing w:before="0" w:after="0" w:line="240" w:lineRule="auto"/>
        <w:ind w:left="1161" w:right="0" w:hanging="421"/>
        <w:jc w:val="left"/>
        <w:rPr>
          <w:sz w:val="28"/>
        </w:rPr>
      </w:pPr>
      <w:r>
        <w:rPr>
          <w:spacing w:val="-1"/>
          <w:sz w:val="28"/>
        </w:rPr>
        <w:t>积分相等的队在同一循环全部比赛中进球数多者名次列前；</w:t>
      </w:r>
    </w:p>
    <w:p>
      <w:pPr>
        <w:pStyle w:val="BodyText"/>
      </w:pPr>
    </w:p>
    <w:p>
      <w:pPr>
        <w:pStyle w:val="BodyText"/>
        <w:spacing w:before="2"/>
        <w:rPr>
          <w:sz w:val="23"/>
        </w:rPr>
      </w:pPr>
    </w:p>
    <w:p>
      <w:pPr>
        <w:pStyle w:val="BodyText"/>
        <w:spacing w:line="343" w:lineRule="auto"/>
        <w:ind w:left="100" w:right="104" w:firstLine="640"/>
      </w:pPr>
      <w:r>
        <w:rPr>
          <w:spacing w:val="-2"/>
        </w:rPr>
        <w:t>7）如果出现弃权而能获取出线优势而选择弃权的队伍，直接判罚出局将不能参</w:t>
      </w:r>
      <w:r>
        <w:rPr>
          <w:spacing w:val="-2"/>
        </w:rPr>
        <w:t>加本届共青杯</w:t>
      </w:r>
    </w:p>
    <w:p>
      <w:pPr>
        <w:pStyle w:val="BodyText"/>
        <w:spacing w:before="3"/>
        <w:rPr>
          <w:sz w:val="39"/>
        </w:rPr>
      </w:pPr>
    </w:p>
    <w:p>
      <w:pPr>
        <w:pStyle w:val="BodyText"/>
        <w:tabs>
          <w:tab w:val="left" w:pos="1159"/>
        </w:tabs>
        <w:spacing w:line="343" w:lineRule="auto"/>
        <w:ind w:left="100" w:right="184" w:firstLine="640"/>
      </w:pPr>
      <w:r>
        <w:rPr>
          <w:spacing w:val="-10"/>
        </w:rPr>
        <w:t>l</w:t>
      </w:r>
      <w:r>
        <w:tab/>
      </w:r>
      <w:r>
        <w:rPr>
          <w:spacing w:val="-2"/>
        </w:rPr>
        <w:t>淘汰赛阶段：由每组出线队伍依次对阵（例a-b，c-</w:t>
      </w:r>
      <w:r>
        <w:rPr>
          <w:spacing w:val="80"/>
          <w:w w:val="150"/>
        </w:rPr>
        <w:t xml:space="preserve">         </w:t>
      </w:r>
      <w:r>
        <w:rPr>
          <w:spacing w:val="-2"/>
        </w:rPr>
        <w:t>d，以此类推），淘汰赛阶段如果30分钟比赛内比赛为平局，则进行10分钟加时赛。</w:t>
      </w:r>
      <w:r>
        <w:rPr>
          <w:spacing w:val="-2"/>
        </w:rPr>
        <w:t>若加时赛不分胜负，则直接进行点球赛。</w:t>
      </w:r>
    </w:p>
    <w:p>
      <w:pPr>
        <w:pStyle w:val="BodyText"/>
        <w:spacing w:before="5"/>
        <w:rPr>
          <w:sz w:val="39"/>
        </w:rPr>
      </w:pPr>
    </w:p>
    <w:p>
      <w:pPr>
        <w:pStyle w:val="BodyText"/>
        <w:ind w:left="740"/>
      </w:pPr>
      <w:r>
        <w:t>l</w:t>
      </w:r>
    </w:p>
    <w:p>
      <w:pPr>
        <w:pStyle w:val="BodyText"/>
        <w:spacing w:before="155" w:line="343" w:lineRule="auto"/>
        <w:ind w:left="100" w:right="184"/>
      </w:pPr>
      <w:r>
        <w:rPr>
          <w:spacing w:val="-2"/>
        </w:rPr>
        <w:t>队员被出示黄牌2次或出示红牌一次，取消该队员下一场比赛资格。在一场比赛中队</w:t>
      </w:r>
      <w:r>
        <w:rPr>
          <w:spacing w:val="-2"/>
        </w:rPr>
        <w:t>员因被出示两次黄牌被罚令出场，则下一张黄牌不计入累积黄牌数。第一阶段的红</w:t>
      </w:r>
      <w:r>
        <w:rPr>
          <w:spacing w:val="-2"/>
        </w:rPr>
        <w:t>黄牌带入第二阶段。黄牌：罚20元/张、红牌：罚50元/张（从球队保证金中扣除）</w:t>
      </w:r>
    </w:p>
    <w:p>
      <w:pPr>
        <w:pStyle w:val="BodyText"/>
        <w:spacing w:before="5"/>
        <w:rPr>
          <w:sz w:val="39"/>
        </w:rPr>
      </w:pPr>
    </w:p>
    <w:p>
      <w:pPr>
        <w:pStyle w:val="BodyText"/>
        <w:ind w:left="740"/>
      </w:pPr>
      <w:r>
        <w:rPr>
          <w:spacing w:val="-1"/>
        </w:rPr>
        <w:t>各队必须服装颜色一致，号码清晰，不必须购买统一球服。</w:t>
      </w:r>
    </w:p>
    <w:p>
      <w:pPr>
        <w:pStyle w:val="BodyText"/>
        <w:rPr>
          <w:sz w:val="20"/>
        </w:rPr>
      </w:pPr>
    </w:p>
    <w:p>
      <w:pPr>
        <w:pStyle w:val="BodyText"/>
        <w:spacing w:before="5"/>
        <w:rPr>
          <w:sz w:val="26"/>
        </w:rPr>
      </w:pPr>
    </w:p>
    <w:p>
      <w:pPr>
        <w:pStyle w:val="BodyText"/>
        <w:spacing w:before="61"/>
        <w:ind w:left="740"/>
      </w:pPr>
      <w:r>
        <w:rPr>
          <w:spacing w:val="-1"/>
        </w:rPr>
        <w:t>为确保“共青杯”足球赛的顺利进行，经赛事组织委员会研究，明确以下纪律</w:t>
      </w:r>
    </w:p>
    <w:p>
      <w:pPr>
        <w:spacing w:before="156"/>
        <w:ind w:left="100" w:right="0" w:firstLine="0"/>
        <w:jc w:val="left"/>
        <w:rPr>
          <w:sz w:val="28"/>
        </w:rPr>
      </w:pPr>
      <w:r>
        <w:rPr>
          <w:sz w:val="28"/>
        </w:rPr>
        <w:t>：</w:t>
      </w:r>
    </w:p>
    <w:p>
      <w:pPr>
        <w:pStyle w:val="BodyText"/>
        <w:rPr>
          <w:sz w:val="20"/>
        </w:rPr>
      </w:pPr>
    </w:p>
    <w:p>
      <w:pPr>
        <w:pStyle w:val="BodyText"/>
        <w:spacing w:before="5"/>
        <w:rPr>
          <w:sz w:val="26"/>
        </w:rPr>
      </w:pPr>
    </w:p>
    <w:p>
      <w:pPr>
        <w:pStyle w:val="BodyText"/>
        <w:spacing w:before="61"/>
        <w:ind w:left="740"/>
      </w:pPr>
      <w:r>
        <w:rPr>
          <w:spacing w:val="-5"/>
        </w:rPr>
        <w:t>1)</w:t>
      </w:r>
    </w:p>
    <w:p>
      <w:pPr>
        <w:pStyle w:val="BodyText"/>
        <w:spacing w:before="156" w:line="343" w:lineRule="auto"/>
        <w:ind w:left="100" w:right="184"/>
      </w:pPr>
      <w:r>
        <w:rPr>
          <w:spacing w:val="-2"/>
        </w:rPr>
        <w:t>必须在开赛前十分钟到赛场记录台报到，核对校园卡，确认球员号码。发现冒名顶</w:t>
      </w:r>
      <w:r>
        <w:rPr>
          <w:spacing w:val="-2"/>
        </w:rPr>
        <w:t>替，上场队员不足四人（比赛途中不在此列）迟到超过五分钟，自动弃权等均判取</w:t>
      </w:r>
      <w:r>
        <w:rPr>
          <w:spacing w:val="-2"/>
        </w:rPr>
        <w:t>消成绩，判对方球队2:0获胜，并罚款50元，参赛队中断比赛超过十分钟（裁判认定</w:t>
      </w:r>
      <w:r>
        <w:rPr>
          <w:spacing w:val="-2"/>
        </w:rPr>
        <w:t>计时开始）视为弃权，对弃权队处50元罚款并判对方球获胜。</w:t>
      </w:r>
    </w:p>
    <w:p>
      <w:pPr>
        <w:spacing w:after="0" w:line="343" w:lineRule="auto"/>
        <w:sectPr>
          <w:pgSz w:w="11910" w:h="16840"/>
          <w:pgMar w:top="1140" w:right="700" w:bottom="280" w:left="700" w:header="708" w:footer="708"/>
          <w:pgNumType w:start="4"/>
          <w:cols w:space="708"/>
        </w:sectPr>
      </w:pPr>
    </w:p>
    <w:p>
      <w:pPr>
        <w:pStyle w:val="BodyText"/>
        <w:spacing w:before="32"/>
        <w:ind w:left="740"/>
      </w:pPr>
      <w:r>
        <w:rPr>
          <w:spacing w:val="-5"/>
        </w:rPr>
        <w:t>2)</w:t>
      </w:r>
    </w:p>
    <w:p>
      <w:pPr>
        <w:pStyle w:val="BodyText"/>
        <w:spacing w:before="155" w:line="343" w:lineRule="auto"/>
        <w:ind w:left="100" w:right="324"/>
        <w:jc w:val="both"/>
      </w:pPr>
      <w:r>
        <w:rPr>
          <w:spacing w:val="-2"/>
        </w:rPr>
        <w:t>比赛中或成死球时，运动员凡对对方运动员、官员、工作人员及观众施以暴力行为</w:t>
      </w:r>
      <w:r>
        <w:rPr>
          <w:spacing w:val="-2"/>
        </w:rPr>
        <w:t>者，裁判员必须出示红牌将其罚令出场，对该运动员处以取消下届比赛资格处罚，</w:t>
      </w:r>
      <w:r>
        <w:rPr>
          <w:spacing w:val="-2"/>
        </w:rPr>
        <w:t>并将该队员上报学校给予行政处罚；对该队员所在球队处以200元罚款。</w:t>
      </w:r>
    </w:p>
    <w:p>
      <w:pPr>
        <w:pStyle w:val="BodyText"/>
        <w:spacing w:before="4"/>
        <w:rPr>
          <w:sz w:val="39"/>
        </w:rPr>
      </w:pPr>
    </w:p>
    <w:p>
      <w:pPr>
        <w:pStyle w:val="BodyText"/>
        <w:spacing w:before="1"/>
        <w:ind w:left="740"/>
      </w:pPr>
      <w:r>
        <w:rPr>
          <w:spacing w:val="-5"/>
        </w:rPr>
        <w:t>3)</w:t>
      </w:r>
    </w:p>
    <w:p>
      <w:pPr>
        <w:pStyle w:val="BodyText"/>
        <w:spacing w:before="155"/>
        <w:ind w:left="100"/>
      </w:pPr>
      <w:r>
        <w:rPr>
          <w:spacing w:val="-1"/>
        </w:rPr>
        <w:t>比赛中教练员、替补球员和球队工作人员用不正当的语言或行为干扰比赛正常进行</w:t>
      </w:r>
    </w:p>
    <w:p>
      <w:pPr>
        <w:pStyle w:val="BodyText"/>
        <w:spacing w:before="156"/>
        <w:ind w:left="100"/>
      </w:pPr>
      <w:r>
        <w:rPr>
          <w:spacing w:val="-1"/>
        </w:rPr>
        <w:t>，裁判员有权给予警告或罚其离开替补席。</w:t>
      </w:r>
    </w:p>
    <w:p>
      <w:pPr>
        <w:pStyle w:val="BodyText"/>
      </w:pPr>
    </w:p>
    <w:p>
      <w:pPr>
        <w:pStyle w:val="BodyText"/>
        <w:spacing w:before="2"/>
        <w:rPr>
          <w:sz w:val="23"/>
        </w:rPr>
      </w:pPr>
    </w:p>
    <w:p>
      <w:pPr>
        <w:pStyle w:val="BodyText"/>
        <w:ind w:left="740"/>
      </w:pPr>
      <w:r>
        <w:rPr>
          <w:spacing w:val="-5"/>
        </w:rPr>
        <w:t>4)</w:t>
      </w:r>
    </w:p>
    <w:p>
      <w:pPr>
        <w:pStyle w:val="BodyText"/>
        <w:spacing w:before="156" w:line="343" w:lineRule="auto"/>
        <w:ind w:left="100" w:right="324"/>
        <w:jc w:val="both"/>
      </w:pPr>
      <w:r>
        <w:rPr>
          <w:spacing w:val="-2"/>
        </w:rPr>
        <w:t>比赛进行中，各队教练及替补球员必须坐在替补席内，替补席内任何人员不得向场</w:t>
      </w:r>
      <w:r>
        <w:rPr>
          <w:spacing w:val="-2"/>
        </w:rPr>
        <w:t>内传递饮料或其他物品。被裁判员罚令出场或停止比赛资格的运动员等，不得坐在</w:t>
      </w:r>
      <w:r>
        <w:rPr>
          <w:spacing w:val="-2"/>
        </w:rPr>
        <w:t>替补席内，违规者视其情况对其加大处罚。</w:t>
      </w:r>
    </w:p>
    <w:p>
      <w:pPr>
        <w:pStyle w:val="BodyText"/>
        <w:spacing w:before="4"/>
        <w:rPr>
          <w:sz w:val="39"/>
        </w:rPr>
      </w:pPr>
    </w:p>
    <w:p>
      <w:pPr>
        <w:pStyle w:val="BodyText"/>
        <w:spacing w:line="343" w:lineRule="auto"/>
        <w:ind w:left="100" w:right="244" w:firstLine="640"/>
      </w:pPr>
      <w:r>
        <w:rPr>
          <w:spacing w:val="-2"/>
        </w:rPr>
        <w:t>①再有确凿证据或有明显迹象表明，一方故意让球或相互“放水”等，将被判</w:t>
      </w:r>
      <w:r>
        <w:rPr>
          <w:spacing w:val="-2"/>
        </w:rPr>
        <w:t>为踢假球；</w:t>
      </w:r>
    </w:p>
    <w:p>
      <w:pPr>
        <w:pStyle w:val="BodyText"/>
        <w:spacing w:before="3"/>
        <w:rPr>
          <w:sz w:val="39"/>
        </w:rPr>
      </w:pPr>
    </w:p>
    <w:p>
      <w:pPr>
        <w:pStyle w:val="BodyText"/>
        <w:spacing w:line="343" w:lineRule="auto"/>
        <w:ind w:left="100" w:right="244" w:firstLine="640"/>
      </w:pPr>
      <w:r>
        <w:rPr>
          <w:spacing w:val="-2"/>
        </w:rPr>
        <w:t>②组委会在接到踢假球申诉，将在24小时内进行调查核实，并在48小时内作出</w:t>
      </w:r>
      <w:r>
        <w:rPr>
          <w:spacing w:val="-4"/>
        </w:rPr>
        <w:t>裁决；</w:t>
      </w:r>
    </w:p>
    <w:p>
      <w:pPr>
        <w:pStyle w:val="BodyText"/>
        <w:spacing w:before="3"/>
        <w:rPr>
          <w:sz w:val="39"/>
        </w:rPr>
      </w:pPr>
    </w:p>
    <w:p>
      <w:pPr>
        <w:spacing w:before="0"/>
        <w:ind w:left="740" w:right="0" w:firstLine="0"/>
        <w:jc w:val="left"/>
        <w:rPr>
          <w:sz w:val="28"/>
        </w:rPr>
      </w:pPr>
      <w:r>
        <w:rPr>
          <w:sz w:val="28"/>
        </w:rPr>
        <w:t>③</w:t>
      </w:r>
    </w:p>
    <w:p>
      <w:pPr>
        <w:pStyle w:val="BodyText"/>
        <w:spacing w:before="156" w:line="343" w:lineRule="auto"/>
        <w:ind w:left="100" w:right="324"/>
      </w:pPr>
      <w:r>
        <w:rPr>
          <w:spacing w:val="-2"/>
        </w:rPr>
        <w:t>对被认定为踢假球的球队给予取消下届比赛资格，及取消该学院分团委本年度其他</w:t>
      </w:r>
      <w:r>
        <w:rPr>
          <w:spacing w:val="-2"/>
        </w:rPr>
        <w:t>团学活动奖项评定资格；</w:t>
      </w:r>
    </w:p>
    <w:p>
      <w:pPr>
        <w:pStyle w:val="BodyText"/>
        <w:spacing w:before="3"/>
        <w:rPr>
          <w:sz w:val="39"/>
        </w:rPr>
      </w:pPr>
    </w:p>
    <w:p>
      <w:pPr>
        <w:pStyle w:val="BodyText"/>
        <w:ind w:left="740"/>
      </w:pPr>
      <w:r>
        <w:rPr>
          <w:spacing w:val="-5"/>
        </w:rPr>
        <w:t>6)</w:t>
      </w:r>
    </w:p>
    <w:p>
      <w:pPr>
        <w:pStyle w:val="BodyText"/>
        <w:spacing w:before="156"/>
        <w:ind w:left="100"/>
      </w:pPr>
      <w:r>
        <w:t>比赛中中对冒名顶替、弄虚作假等行为，取消该队本届比赛资格，处以100</w:t>
      </w:r>
      <w:r>
        <w:rPr>
          <w:spacing w:val="-3"/>
        </w:rPr>
        <w:t>元罚款。</w:t>
      </w:r>
    </w:p>
    <w:p>
      <w:pPr>
        <w:spacing w:after="0"/>
        <w:sectPr>
          <w:pgSz w:w="11910" w:h="16840"/>
          <w:pgMar w:top="1140" w:right="700" w:bottom="280" w:left="700" w:header="708" w:footer="708"/>
          <w:pgNumType w:start="5"/>
          <w:cols w:space="708"/>
        </w:sectPr>
      </w:pPr>
    </w:p>
    <w:p>
      <w:pPr>
        <w:pStyle w:val="BodyText"/>
        <w:spacing w:before="32"/>
        <w:ind w:left="740"/>
      </w:pPr>
      <w:r>
        <w:rPr>
          <w:spacing w:val="-5"/>
        </w:rPr>
        <w:t>7)</w:t>
      </w:r>
    </w:p>
    <w:p>
      <w:pPr>
        <w:pStyle w:val="BodyText"/>
        <w:spacing w:before="155" w:line="343" w:lineRule="auto"/>
        <w:ind w:left="100" w:right="324"/>
      </w:pPr>
      <w:r>
        <w:rPr>
          <w:spacing w:val="-2"/>
        </w:rPr>
        <w:t>有下列情况者，组委会将作出：停赛、禁赛、除名、取消比赛成绩、罚款。情节严</w:t>
      </w:r>
      <w:r>
        <w:rPr>
          <w:spacing w:val="-2"/>
        </w:rPr>
        <w:t>重的，通报批评</w:t>
      </w:r>
    </w:p>
    <w:p>
      <w:pPr>
        <w:pStyle w:val="BodyText"/>
        <w:spacing w:before="3"/>
        <w:rPr>
          <w:sz w:val="39"/>
        </w:rPr>
      </w:pPr>
    </w:p>
    <w:p>
      <w:pPr>
        <w:pStyle w:val="BodyText"/>
        <w:ind w:left="740"/>
      </w:pPr>
      <w:r>
        <w:t>②集体斗殴、围攻、漫骂、起哄、误导（诱导球迷起哄、闹事者）</w:t>
      </w:r>
      <w:r>
        <w:rPr>
          <w:spacing w:val="-5"/>
        </w:rPr>
        <w:t>的。</w:t>
      </w:r>
    </w:p>
    <w:p>
      <w:pPr>
        <w:pStyle w:val="BodyText"/>
      </w:pPr>
    </w:p>
    <w:p>
      <w:pPr>
        <w:pStyle w:val="BodyText"/>
        <w:spacing w:before="2"/>
        <w:rPr>
          <w:sz w:val="23"/>
        </w:rPr>
      </w:pPr>
    </w:p>
    <w:p>
      <w:pPr>
        <w:pStyle w:val="BodyText"/>
        <w:spacing w:line="343" w:lineRule="auto"/>
        <w:ind w:left="100" w:right="244" w:firstLine="640"/>
      </w:pPr>
      <w:r>
        <w:rPr>
          <w:spacing w:val="-2"/>
        </w:rPr>
        <w:t>③不服从裁判员判决，集体离场，导致比赛终止或罢赛。经劝导而不服从导致</w:t>
      </w:r>
      <w:r>
        <w:rPr>
          <w:spacing w:val="-2"/>
        </w:rPr>
        <w:t>比赛终止十分钟或以上的。</w:t>
      </w:r>
    </w:p>
    <w:p>
      <w:pPr>
        <w:pStyle w:val="BodyText"/>
        <w:spacing w:before="3"/>
        <w:rPr>
          <w:sz w:val="39"/>
        </w:rPr>
      </w:pPr>
    </w:p>
    <w:p>
      <w:pPr>
        <w:pStyle w:val="BodyText"/>
        <w:spacing w:before="1"/>
        <w:ind w:left="740"/>
      </w:pPr>
      <w:r>
        <w:rPr>
          <w:spacing w:val="-1"/>
        </w:rPr>
        <w:t>④本方球迷冲进场内闹事或用异物抛向球场，情况严重的。</w:t>
      </w:r>
    </w:p>
    <w:p>
      <w:pPr>
        <w:pStyle w:val="BodyText"/>
      </w:pPr>
    </w:p>
    <w:p>
      <w:pPr>
        <w:pStyle w:val="BodyText"/>
        <w:spacing w:before="2"/>
        <w:rPr>
          <w:sz w:val="23"/>
        </w:rPr>
      </w:pPr>
    </w:p>
    <w:p>
      <w:pPr>
        <w:pStyle w:val="ListParagraph"/>
        <w:numPr>
          <w:ilvl w:val="0"/>
          <w:numId w:val="6"/>
        </w:numPr>
        <w:tabs>
          <w:tab w:val="left" w:pos="1021"/>
        </w:tabs>
        <w:spacing w:before="0" w:after="0" w:line="343" w:lineRule="auto"/>
        <w:ind w:left="100" w:right="244" w:firstLine="640"/>
        <w:jc w:val="left"/>
        <w:rPr>
          <w:sz w:val="28"/>
        </w:rPr>
      </w:pPr>
      <w:r>
        <w:rPr>
          <w:spacing w:val="-2"/>
          <w:sz w:val="28"/>
        </w:rPr>
        <w:t>对运动员参加比赛提出异议,应在比赛结束前向仲裁委员会提出,过后提出不</w:t>
      </w:r>
      <w:r>
        <w:rPr>
          <w:sz w:val="28"/>
        </w:rPr>
        <w:t>给予受理 ;</w:t>
      </w:r>
    </w:p>
    <w:p>
      <w:pPr>
        <w:pStyle w:val="BodyText"/>
        <w:spacing w:before="3"/>
        <w:rPr>
          <w:sz w:val="39"/>
        </w:rPr>
      </w:pPr>
    </w:p>
    <w:p>
      <w:pPr>
        <w:pStyle w:val="ListParagraph"/>
        <w:numPr>
          <w:ilvl w:val="0"/>
          <w:numId w:val="6"/>
        </w:numPr>
        <w:tabs>
          <w:tab w:val="left" w:pos="1021"/>
        </w:tabs>
        <w:spacing w:before="0" w:after="0" w:line="240" w:lineRule="auto"/>
        <w:ind w:left="1021" w:right="0" w:hanging="281"/>
        <w:jc w:val="left"/>
        <w:rPr>
          <w:sz w:val="28"/>
        </w:rPr>
      </w:pPr>
      <w:r>
        <w:rPr>
          <w:spacing w:val="-1"/>
          <w:sz w:val="28"/>
        </w:rPr>
        <w:t>在比赛中如有争执,可在比赛后十五分钟内由领队向仲裁委员会提出口头申诉</w:t>
      </w:r>
    </w:p>
    <w:p>
      <w:pPr>
        <w:pStyle w:val="BodyText"/>
        <w:spacing w:before="156"/>
        <w:ind w:left="100"/>
      </w:pPr>
      <w:r>
        <w:t>，于次日12：00</w:t>
      </w:r>
      <w:r>
        <w:rPr>
          <w:spacing w:val="-1"/>
        </w:rPr>
        <w:t>前提交书面申诉材料，并交纳申诉费</w:t>
      </w:r>
    </w:p>
    <w:p>
      <w:pPr>
        <w:pStyle w:val="BodyText"/>
        <w:spacing w:before="155"/>
        <w:ind w:left="100"/>
      </w:pPr>
      <w:r>
        <w:t>30</w:t>
      </w:r>
      <w:r>
        <w:rPr>
          <w:spacing w:val="-1"/>
        </w:rPr>
        <w:t>元，否则不给予受理。胜诉退还，败诉则不退还。</w:t>
      </w:r>
    </w:p>
    <w:p>
      <w:pPr>
        <w:pStyle w:val="BodyText"/>
      </w:pPr>
    </w:p>
    <w:p>
      <w:pPr>
        <w:pStyle w:val="BodyText"/>
        <w:spacing w:before="2"/>
        <w:rPr>
          <w:sz w:val="23"/>
        </w:rPr>
      </w:pPr>
    </w:p>
    <w:p>
      <w:pPr>
        <w:pStyle w:val="BodyText"/>
        <w:spacing w:line="343" w:lineRule="auto"/>
        <w:ind w:left="100" w:right="104" w:firstLine="640"/>
      </w:pPr>
      <w:r>
        <w:rPr>
          <w:spacing w:val="-2"/>
        </w:rPr>
        <w:t>14.未尽事宜由校学生会体育部另行安排，本规定最终解释权归共青团长沙理工</w:t>
      </w:r>
      <w:r>
        <w:rPr>
          <w:spacing w:val="-2"/>
        </w:rPr>
        <w:t>大学委员会。</w:t>
      </w:r>
    </w:p>
    <w:p>
      <w:pPr>
        <w:pStyle w:val="BodyText"/>
        <w:spacing w:before="3"/>
        <w:rPr>
          <w:sz w:val="39"/>
        </w:rPr>
      </w:pPr>
    </w:p>
    <w:p>
      <w:pPr>
        <w:pStyle w:val="BodyText"/>
        <w:spacing w:line="343" w:lineRule="auto"/>
        <w:ind w:left="100" w:right="244" w:firstLine="640"/>
        <w:jc w:val="both"/>
      </w:pPr>
      <w:r>
        <w:rPr>
          <w:spacing w:val="-2"/>
        </w:rPr>
        <w:t>邀请赛为11人制足球赛，各学院自愿参加，每学院最多报名一个队伍，队伍人</w:t>
      </w:r>
      <w:r>
        <w:rPr>
          <w:spacing w:val="-2"/>
        </w:rPr>
        <w:t>数不得超过16人。邀请赛前三名及足球之星颁发相应校级奖状。所有邀请赛事宜由</w:t>
      </w:r>
      <w:r>
        <w:rPr>
          <w:spacing w:val="-2"/>
        </w:rPr>
        <w:t>绿影足球协会组织。</w:t>
      </w:r>
    </w:p>
    <w:p>
      <w:pPr>
        <w:pStyle w:val="BodyText"/>
        <w:spacing w:before="5"/>
        <w:rPr>
          <w:sz w:val="39"/>
        </w:rPr>
      </w:pPr>
    </w:p>
    <w:p>
      <w:pPr>
        <w:pStyle w:val="BodyText"/>
        <w:spacing w:line="679" w:lineRule="auto"/>
        <w:ind w:left="740" w:right="2204"/>
      </w:pPr>
      <w:r>
        <w:rPr>
          <w:spacing w:val="-2"/>
        </w:rPr>
        <w:t>备注：邀请赛与正赛同步进行，具体时间由绿影足球协会通知</w:t>
      </w:r>
      <w:r>
        <w:rPr>
          <w:spacing w:val="-2"/>
        </w:rPr>
        <w:t>冠军：奖杯一座、锦旗一面、奖金300元、校级证书/人</w:t>
      </w:r>
    </w:p>
    <w:p>
      <w:pPr>
        <w:spacing w:after="0" w:line="679" w:lineRule="auto"/>
        <w:sectPr>
          <w:pgSz w:w="11910" w:h="16840"/>
          <w:pgMar w:top="1140" w:right="700" w:bottom="280" w:left="700" w:header="708" w:footer="708"/>
          <w:pgNumType w:start="6"/>
          <w:cols w:space="708"/>
        </w:sectPr>
      </w:pPr>
    </w:p>
    <w:p>
      <w:pPr>
        <w:pStyle w:val="BodyText"/>
        <w:spacing w:before="32" w:line="343" w:lineRule="auto"/>
        <w:ind w:left="100" w:right="1504" w:firstLine="640"/>
      </w:pPr>
      <w:r>
        <w:rPr>
          <w:spacing w:val="-2"/>
        </w:rPr>
        <w:t>清算所有队员所在学院，一位参赛队员给所在学院加1分，前八强</w:t>
      </w:r>
      <w:r>
        <w:rPr>
          <w:spacing w:val="-2"/>
        </w:rPr>
        <w:t>1- 8分倒序加分。取前三名获优秀组织奖。</w:t>
      </w:r>
    </w:p>
    <w:p>
      <w:pPr>
        <w:pStyle w:val="BodyText"/>
        <w:spacing w:before="2"/>
        <w:rPr>
          <w:sz w:val="39"/>
        </w:rPr>
      </w:pPr>
    </w:p>
    <w:p>
      <w:pPr>
        <w:pStyle w:val="BodyText"/>
        <w:tabs>
          <w:tab w:val="left" w:pos="1159"/>
        </w:tabs>
        <w:spacing w:before="1" w:line="679" w:lineRule="auto"/>
        <w:ind w:left="740" w:right="664"/>
      </w:pPr>
      <w:r>
        <w:rPr>
          <w:spacing w:val="-2"/>
        </w:rPr>
        <w:t>2）</w:t>
      </w:r>
      <w:r>
        <w:rPr>
          <w:spacing w:val="-2"/>
        </w:rPr>
        <w:t>各</w:t>
      </w:r>
      <w:r>
        <w:rPr>
          <w:spacing w:val="-2"/>
        </w:rPr>
        <w:t>学</w:t>
      </w:r>
      <w:r>
        <w:rPr>
          <w:spacing w:val="-2"/>
        </w:rPr>
        <w:t>院</w:t>
      </w:r>
      <w:r>
        <w:rPr>
          <w:spacing w:val="-2"/>
        </w:rPr>
        <w:t>报</w:t>
      </w:r>
      <w:r>
        <w:rPr>
          <w:spacing w:val="-2"/>
        </w:rPr>
        <w:t>名</w:t>
      </w:r>
      <w:r>
        <w:rPr>
          <w:spacing w:val="-2"/>
        </w:rPr>
        <w:t>人</w:t>
      </w:r>
      <w:r>
        <w:rPr>
          <w:spacing w:val="-2"/>
        </w:rPr>
        <w:t>数</w:t>
      </w:r>
      <w:r>
        <w:rPr>
          <w:spacing w:val="-2"/>
        </w:rPr>
        <w:t>、</w:t>
      </w:r>
      <w:r>
        <w:rPr>
          <w:spacing w:val="-2"/>
        </w:rPr>
        <w:t>获</w:t>
      </w:r>
      <w:r>
        <w:rPr>
          <w:spacing w:val="-2"/>
        </w:rPr>
        <w:t>奖</w:t>
      </w:r>
      <w:r>
        <w:rPr>
          <w:spacing w:val="-2"/>
        </w:rPr>
        <w:t>情</w:t>
      </w:r>
      <w:r>
        <w:rPr>
          <w:spacing w:val="-2"/>
        </w:rPr>
        <w:t>况</w:t>
      </w:r>
      <w:r>
        <w:rPr>
          <w:spacing w:val="-2"/>
        </w:rPr>
        <w:t>在</w:t>
      </w:r>
      <w:r>
        <w:rPr>
          <w:spacing w:val="-2"/>
        </w:rPr>
        <w:t>本</w:t>
      </w:r>
      <w:r>
        <w:rPr>
          <w:spacing w:val="-2"/>
        </w:rPr>
        <w:t>学</w:t>
      </w:r>
      <w:r>
        <w:rPr>
          <w:spacing w:val="-2"/>
        </w:rPr>
        <w:t>年</w:t>
      </w:r>
      <w:r>
        <w:rPr>
          <w:spacing w:val="-2"/>
        </w:rPr>
        <w:t>优</w:t>
      </w:r>
      <w:r>
        <w:rPr>
          <w:spacing w:val="-2"/>
        </w:rPr>
        <w:t>秀</w:t>
      </w:r>
      <w:r>
        <w:rPr>
          <w:spacing w:val="-2"/>
        </w:rPr>
        <w:t>学</w:t>
      </w:r>
      <w:r>
        <w:rPr>
          <w:spacing w:val="-2"/>
        </w:rPr>
        <w:t>生</w:t>
      </w:r>
      <w:r>
        <w:rPr>
          <w:spacing w:val="-2"/>
        </w:rPr>
        <w:t>会</w:t>
      </w:r>
      <w:r>
        <w:rPr>
          <w:spacing w:val="-2"/>
        </w:rPr>
        <w:t>评</w:t>
      </w:r>
      <w:r>
        <w:rPr>
          <w:spacing w:val="-2"/>
        </w:rPr>
        <w:t>比</w:t>
      </w:r>
      <w:r>
        <w:rPr>
          <w:spacing w:val="-2"/>
        </w:rPr>
        <w:t>中</w:t>
      </w:r>
      <w:r>
        <w:rPr>
          <w:spacing w:val="-2"/>
        </w:rPr>
        <w:t>作</w:t>
      </w:r>
      <w:r>
        <w:rPr>
          <w:spacing w:val="-2"/>
        </w:rPr>
        <w:t>为</w:t>
      </w:r>
      <w:r>
        <w:rPr>
          <w:spacing w:val="-2"/>
        </w:rPr>
        <w:t>加</w:t>
      </w:r>
      <w:r>
        <w:rPr>
          <w:spacing w:val="-2"/>
        </w:rPr>
        <w:t>分</w:t>
      </w:r>
      <w:r>
        <w:rPr>
          <w:spacing w:val="-2"/>
        </w:rPr>
        <w:t>依</w:t>
      </w:r>
      <w:r>
        <w:rPr>
          <w:spacing w:val="-2"/>
        </w:rPr>
        <w:t>据</w:t>
      </w:r>
      <w:r>
        <w:rPr>
          <w:spacing w:val="-2"/>
        </w:rPr>
        <w:t>。</w:t>
      </w:r>
      <w:r>
        <w:rPr>
          <w:spacing w:val="-2"/>
        </w:rPr>
        <w:t xml:space="preserve"> </w:t>
      </w:r>
      <w:r>
        <w:rPr>
          <w:spacing w:val="-10"/>
        </w:rPr>
        <w:t>l</w:t>
      </w:r>
      <w:r>
        <w:tab/>
      </w:r>
      <w:r>
        <w:rPr>
          <w:spacing w:val="-2"/>
        </w:rPr>
        <w:t>比</w:t>
      </w:r>
      <w:r>
        <w:rPr>
          <w:spacing w:val="-2"/>
        </w:rPr>
        <w:t>赛</w:t>
      </w:r>
      <w:r>
        <w:rPr>
          <w:spacing w:val="-2"/>
        </w:rPr>
        <w:t>如</w:t>
      </w:r>
      <w:r>
        <w:rPr>
          <w:spacing w:val="-2"/>
        </w:rPr>
        <w:t>果</w:t>
      </w:r>
      <w:r>
        <w:rPr>
          <w:spacing w:val="-2"/>
        </w:rPr>
        <w:t>遇</w:t>
      </w:r>
      <w:r>
        <w:rPr>
          <w:spacing w:val="-2"/>
        </w:rPr>
        <w:t>到</w:t>
      </w:r>
      <w:r>
        <w:rPr>
          <w:spacing w:val="-2"/>
        </w:rPr>
        <w:t>恶</w:t>
      </w:r>
      <w:r>
        <w:rPr>
          <w:spacing w:val="-2"/>
        </w:rPr>
        <w:t>劣</w:t>
      </w:r>
      <w:r>
        <w:rPr>
          <w:spacing w:val="-2"/>
        </w:rPr>
        <w:t>天</w:t>
      </w:r>
      <w:r>
        <w:rPr>
          <w:spacing w:val="-2"/>
        </w:rPr>
        <w:t>气</w:t>
      </w:r>
      <w:r>
        <w:rPr>
          <w:spacing w:val="-2"/>
        </w:rPr>
        <w:t>，</w:t>
      </w:r>
      <w:r>
        <w:rPr>
          <w:spacing w:val="-2"/>
        </w:rPr>
        <w:t>组</w:t>
      </w:r>
      <w:r>
        <w:rPr>
          <w:spacing w:val="-2"/>
        </w:rPr>
        <w:t>委</w:t>
      </w:r>
      <w:r>
        <w:rPr>
          <w:spacing w:val="-2"/>
        </w:rPr>
        <w:t>会</w:t>
      </w:r>
      <w:r>
        <w:rPr>
          <w:spacing w:val="-2"/>
        </w:rPr>
        <w:t>将</w:t>
      </w:r>
      <w:r>
        <w:rPr>
          <w:spacing w:val="-2"/>
        </w:rPr>
        <w:t>另</w:t>
      </w:r>
      <w:r>
        <w:rPr>
          <w:spacing w:val="-2"/>
        </w:rPr>
        <w:t>行</w:t>
      </w:r>
      <w:r>
        <w:rPr>
          <w:spacing w:val="-2"/>
        </w:rPr>
        <w:t>安</w:t>
      </w:r>
      <w:r>
        <w:rPr>
          <w:spacing w:val="-2"/>
        </w:rPr>
        <w:t>排</w:t>
      </w:r>
      <w:r>
        <w:rPr>
          <w:spacing w:val="-2"/>
        </w:rPr>
        <w:t>比</w:t>
      </w:r>
      <w:r>
        <w:rPr>
          <w:spacing w:val="-2"/>
        </w:rPr>
        <w:t>赛</w:t>
      </w:r>
      <w:r>
        <w:rPr>
          <w:spacing w:val="-2"/>
        </w:rPr>
        <w:t>日</w:t>
      </w:r>
      <w:r>
        <w:rPr>
          <w:spacing w:val="-2"/>
        </w:rPr>
        <w:t>程</w:t>
      </w:r>
    </w:p>
    <w:p>
      <w:pPr>
        <w:pStyle w:val="Heading1"/>
        <w:spacing w:line="421" w:lineRule="exact"/>
      </w:pPr>
      <w:r>
        <w:rPr>
          <w:spacing w:val="8"/>
        </w:rPr>
        <w:t>足球比赛策划书 篇</w:t>
      </w:r>
      <w:r>
        <w:rPr>
          <w:spacing w:val="-12"/>
        </w:rPr>
        <w:t>3</w:t>
      </w:r>
    </w:p>
    <w:p>
      <w:pPr>
        <w:pStyle w:val="BodyText"/>
        <w:spacing w:before="3"/>
        <w:rPr>
          <w:rFonts w:ascii="Microsoft JhengHei"/>
          <w:b/>
          <w:sz w:val="32"/>
        </w:rPr>
      </w:pPr>
    </w:p>
    <w:p>
      <w:pPr>
        <w:pStyle w:val="BodyText"/>
        <w:spacing w:line="343" w:lineRule="auto"/>
        <w:ind w:left="100" w:right="244" w:firstLine="640"/>
        <w:jc w:val="both"/>
      </w:pPr>
      <w:r>
        <w:rPr>
          <w:spacing w:val="-2"/>
        </w:rPr>
        <w:t>一、活动目的：为活跃校园文化生活，增强学生体质，推动学校足球运动的进</w:t>
      </w:r>
      <w:r>
        <w:rPr>
          <w:spacing w:val="-2"/>
        </w:rPr>
        <w:t>步发展，促进足球运动水平的提高，国际贸易学院、财政金融学院体育部拟定于11</w:t>
      </w:r>
      <w:r>
        <w:rPr>
          <w:spacing w:val="-2"/>
        </w:rPr>
        <w:t>月联合举行足球赛。</w:t>
      </w:r>
    </w:p>
    <w:p>
      <w:pPr>
        <w:pStyle w:val="BodyText"/>
        <w:spacing w:before="4"/>
        <w:rPr>
          <w:sz w:val="39"/>
        </w:rPr>
      </w:pPr>
    </w:p>
    <w:p>
      <w:pPr>
        <w:pStyle w:val="BodyText"/>
        <w:spacing w:before="1" w:line="679" w:lineRule="auto"/>
        <w:ind w:left="740" w:right="2344"/>
        <w:jc w:val="both"/>
      </w:pPr>
      <w:r>
        <w:rPr>
          <w:spacing w:val="-6"/>
        </w:rPr>
        <w:t>二、 举办单位：国际贸易学院体育部、财政金融学院体育部</w:t>
      </w:r>
      <w:r>
        <w:rPr>
          <w:spacing w:val="-2"/>
        </w:rPr>
        <w:t>六、比赛规则：比赛执行国际足联最新审定的足球竞赛规则</w:t>
      </w:r>
    </w:p>
    <w:p>
      <w:pPr>
        <w:pStyle w:val="BodyText"/>
        <w:spacing w:line="343" w:lineRule="auto"/>
        <w:ind w:left="100" w:right="104" w:firstLine="640"/>
      </w:pPr>
      <w:r>
        <w:t>1</w:t>
      </w:r>
      <w:r>
        <w:rPr>
          <w:spacing w:val="-1"/>
        </w:rPr>
        <w:t>、参赛运动员资格：凡我校注册在校的大一、大二学生均有资格参赛，各个学</w:t>
      </w:r>
      <w:r>
        <w:t>院可以选拔出优秀运动员组成一支代表队参加此次比赛，不得借用外单位人员参加本次比赛。</w:t>
      </w:r>
    </w:p>
    <w:p>
      <w:pPr>
        <w:pStyle w:val="BodyText"/>
        <w:spacing w:before="2"/>
        <w:rPr>
          <w:sz w:val="39"/>
        </w:rPr>
      </w:pPr>
    </w:p>
    <w:p>
      <w:pPr>
        <w:pStyle w:val="BodyText"/>
        <w:spacing w:line="343" w:lineRule="auto"/>
        <w:ind w:left="100" w:right="104" w:firstLine="640"/>
      </w:pPr>
      <w:r>
        <w:rPr>
          <w:spacing w:val="-2"/>
        </w:rPr>
        <w:t>2、报名：以学院为单位报名，每队报领队1名（附领队电话号码），教练1名，</w:t>
      </w:r>
      <w:r>
        <w:rPr>
          <w:spacing w:val="-2"/>
        </w:rPr>
        <w:t>运动员18名，各学院代表队报名表必须于10月26日18：00</w:t>
      </w:r>
    </w:p>
    <w:p>
      <w:pPr>
        <w:pStyle w:val="BodyText"/>
        <w:spacing w:before="3" w:line="343" w:lineRule="auto"/>
        <w:ind w:left="100" w:right="324"/>
      </w:pPr>
      <w:r>
        <w:rPr>
          <w:spacing w:val="-2"/>
        </w:rPr>
        <w:t>之前交至国际贸易学院学生会体育部，逾期不到按弃权处理。报名表一旦递交则不</w:t>
      </w:r>
      <w:r>
        <w:t>可随意更改。各队运动员按时参加比赛，凡超过规定的开球时间10</w:t>
      </w:r>
      <w:r>
        <w:rPr>
          <w:spacing w:val="-2"/>
        </w:rPr>
        <w:t>分钟不到的球队</w:t>
      </w:r>
    </w:p>
    <w:p>
      <w:pPr>
        <w:pStyle w:val="BodyText"/>
        <w:spacing w:before="3"/>
        <w:ind w:left="100"/>
      </w:pPr>
      <w:r>
        <w:t>，以弃权论处，判对方以3：0</w:t>
      </w:r>
      <w:r>
        <w:rPr>
          <w:spacing w:val="-4"/>
        </w:rPr>
        <w:t>获胜。</w:t>
      </w:r>
    </w:p>
    <w:p>
      <w:pPr>
        <w:spacing w:after="0"/>
        <w:sectPr>
          <w:pgSz w:w="11910" w:h="16840"/>
          <w:pgMar w:top="1140" w:right="700" w:bottom="280" w:left="700" w:header="708" w:footer="708"/>
          <w:pgNumType w:start="7"/>
          <w:cols w:space="708"/>
        </w:sectPr>
      </w:pPr>
    </w:p>
    <w:p>
      <w:pPr>
        <w:pStyle w:val="BodyText"/>
        <w:spacing w:before="32"/>
        <w:ind w:left="740"/>
      </w:pPr>
      <w:r>
        <w:t>3</w:t>
      </w:r>
      <w:r>
        <w:rPr>
          <w:spacing w:val="-1"/>
        </w:rPr>
        <w:t>、抽签：各学院领队请等候短信通知具体时间地点，准时到达，参加抽签分组</w:t>
      </w:r>
    </w:p>
    <w:p>
      <w:pPr>
        <w:pStyle w:val="BodyText"/>
        <w:spacing w:before="155"/>
        <w:ind w:left="100"/>
      </w:pPr>
      <w:r>
        <w:rPr>
          <w:w w:val="200"/>
        </w:rPr>
        <w:t>o</w:t>
      </w:r>
    </w:p>
    <w:p>
      <w:pPr>
        <w:pStyle w:val="BodyText"/>
        <w:rPr>
          <w:sz w:val="20"/>
        </w:rPr>
      </w:pPr>
    </w:p>
    <w:p>
      <w:pPr>
        <w:pStyle w:val="BodyText"/>
        <w:spacing w:before="6"/>
        <w:rPr>
          <w:sz w:val="26"/>
        </w:rPr>
      </w:pPr>
    </w:p>
    <w:p>
      <w:pPr>
        <w:pStyle w:val="BodyText"/>
        <w:spacing w:before="60"/>
        <w:ind w:left="740"/>
      </w:pPr>
      <w:r>
        <w:t>1、</w:t>
      </w:r>
      <w:r>
        <w:rPr>
          <w:spacing w:val="10"/>
        </w:rPr>
        <w:t>比</w:t>
      </w:r>
      <w:r>
        <w:rPr>
          <w:position w:val="-2"/>
        </w:rPr>
        <w:drawing>
          <wp:inline distT="0" distB="0" distL="0" distR="0">
            <wp:extent cx="165100" cy="165100"/>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采用11人制,全场</w:t>
      </w:r>
      <w:r>
        <w:rPr>
          <w:spacing w:val="10"/>
        </w:rPr>
        <w:t>比</w:t>
      </w:r>
      <w:r>
        <w:rPr>
          <w:position w:val="-2"/>
        </w:rPr>
        <w:drawing>
          <wp:inline distT="0" distB="0" distL="0" distR="0">
            <wp:extent cx="165100" cy="165100"/>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时间为90分钟，分上下半场，中场休息15分</w:t>
      </w:r>
      <w:r>
        <w:t>钟</w:t>
      </w:r>
      <w:r>
        <w:rPr>
          <w:spacing w:val="-10"/>
        </w:rPr>
        <w:t>。</w:t>
      </w:r>
    </w:p>
    <w:p>
      <w:pPr>
        <w:pStyle w:val="BodyText"/>
      </w:pPr>
    </w:p>
    <w:p>
      <w:pPr>
        <w:pStyle w:val="BodyText"/>
        <w:spacing w:before="2"/>
        <w:rPr>
          <w:sz w:val="23"/>
        </w:rPr>
      </w:pPr>
    </w:p>
    <w:p>
      <w:pPr>
        <w:pStyle w:val="BodyText"/>
        <w:spacing w:before="1"/>
        <w:ind w:left="740"/>
      </w:pPr>
      <w:r>
        <w:t>a、每队胜一场得3分，平一场得1分，负一场得0分</w:t>
      </w:r>
      <w:r>
        <w:t>，</w:t>
      </w:r>
      <w:r>
        <w:t>积</w:t>
      </w:r>
      <w:r>
        <w:t>分</w:t>
      </w:r>
      <w:r>
        <w:t>多</w:t>
      </w:r>
      <w:r>
        <w:t>者</w:t>
      </w:r>
      <w:r>
        <w:t>名</w:t>
      </w:r>
      <w:r>
        <w:t>次</w:t>
      </w:r>
      <w:r>
        <w:t>列</w:t>
      </w:r>
      <w:r>
        <w:t>前</w:t>
      </w:r>
      <w:r>
        <w:rPr>
          <w:spacing w:val="-10"/>
        </w:rPr>
        <w:t>。</w:t>
      </w:r>
    </w:p>
    <w:p>
      <w:pPr>
        <w:pStyle w:val="BodyText"/>
      </w:pPr>
    </w:p>
    <w:p>
      <w:pPr>
        <w:pStyle w:val="BodyText"/>
        <w:spacing w:before="2"/>
        <w:rPr>
          <w:sz w:val="23"/>
        </w:rPr>
      </w:pPr>
    </w:p>
    <w:p>
      <w:pPr>
        <w:pStyle w:val="BodyText"/>
        <w:spacing w:line="343" w:lineRule="auto"/>
        <w:ind w:left="100" w:right="104" w:firstLine="640"/>
      </w:pPr>
      <w:r>
        <w:rPr>
          <w:spacing w:val="-2"/>
        </w:rPr>
        <w:t>b、两队或两队以上积分相等，则先比较净胜球，后依次按积分相等队相互之间</w:t>
      </w:r>
      <w:r>
        <w:t>比</w:t>
      </w:r>
      <w:r>
        <w:rPr>
          <w:position w:val="-2"/>
        </w:rPr>
        <w:drawing>
          <wp:inline distT="0" distB="0" distL="0" distR="0">
            <wp:extent cx="165100" cy="165100"/>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的</w:t>
      </w:r>
      <w:r>
        <w:t>积</w:t>
      </w:r>
      <w:r>
        <w:t>分</w:t>
      </w:r>
      <w:r>
        <w:t>、</w:t>
      </w:r>
      <w:r>
        <w:t>净</w:t>
      </w:r>
      <w:r>
        <w:t>胜</w:t>
      </w:r>
      <w:r>
        <w:t>球</w:t>
      </w:r>
      <w:r>
        <w:t>、</w:t>
      </w:r>
      <w:r>
        <w:t>进</w:t>
      </w:r>
      <w:r>
        <w:t>球</w:t>
      </w:r>
      <w:r>
        <w:t>数</w:t>
      </w:r>
      <w:r>
        <w:t>多</w:t>
      </w:r>
      <w:r>
        <w:t>者</w:t>
      </w:r>
      <w:r>
        <w:t>名</w:t>
      </w:r>
      <w:r>
        <w:t>次</w:t>
      </w:r>
      <w:r>
        <w:t>列</w:t>
      </w:r>
      <w:r>
        <w:t>前</w:t>
      </w:r>
      <w:r>
        <w:t>。</w:t>
      </w:r>
    </w:p>
    <w:p>
      <w:pPr>
        <w:pStyle w:val="BodyText"/>
        <w:spacing w:before="3"/>
        <w:rPr>
          <w:sz w:val="39"/>
        </w:rPr>
      </w:pPr>
    </w:p>
    <w:p>
      <w:pPr>
        <w:pStyle w:val="BodyText"/>
        <w:spacing w:line="343" w:lineRule="auto"/>
        <w:ind w:left="100" w:right="104" w:firstLine="640"/>
      </w:pPr>
      <w:r>
        <w:t>3、第二阶段进行淘汰</w:t>
      </w:r>
      <w:r>
        <w:rPr>
          <w:position w:val="-2"/>
        </w:rPr>
        <w:drawing>
          <wp:inline distT="0" distB="0" distL="0" distR="0">
            <wp:extent cx="165100" cy="165100"/>
            <wp:effectExtent l="0" t="0" r="0" b="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w:t>
      </w:r>
      <w:r>
        <w:t>获</w:t>
      </w:r>
      <w:r>
        <w:t>胜</w:t>
      </w:r>
      <w:r>
        <w:t>队</w:t>
      </w:r>
      <w:r>
        <w:t>伍</w:t>
      </w:r>
      <w:r>
        <w:t>直</w:t>
      </w:r>
      <w:r>
        <w:t>接</w:t>
      </w:r>
      <w:r>
        <w:t>出</w:t>
      </w:r>
      <w:r>
        <w:t>线</w:t>
      </w:r>
      <w:r>
        <w:t>，</w:t>
      </w:r>
      <w:r>
        <w:t>如</w:t>
      </w:r>
      <w:r>
        <w:t>在</w:t>
      </w:r>
      <w:r>
        <w:t>规</w:t>
      </w:r>
      <w:r>
        <w:t>定</w:t>
      </w:r>
      <w:r>
        <w:t>的</w:t>
      </w:r>
      <w:r>
        <w:t>时</w:t>
      </w:r>
      <w:r>
        <w:t>间</w:t>
      </w:r>
      <w:r>
        <w:t>内</w:t>
      </w:r>
      <w:r>
        <w:t>踢</w:t>
      </w:r>
      <w:r>
        <w:t>成</w:t>
      </w:r>
      <w:r>
        <w:t>平</w:t>
      </w:r>
      <w:r>
        <w:t>局</w:t>
      </w:r>
      <w:r>
        <w:t>，</w:t>
      </w:r>
      <w:r>
        <w:rPr>
          <w:spacing w:val="-152"/>
        </w:rPr>
        <w:t>直</w:t>
      </w:r>
      <w:r>
        <w:rPr>
          <w:w w:val="105"/>
        </w:rPr>
        <w:t>接进入点球大战。具体</w:t>
      </w:r>
      <w:r>
        <w:rPr>
          <w:position w:val="-2"/>
        </w:rPr>
        <w:drawing>
          <wp:inline distT="0" distB="0" distL="0" distR="0">
            <wp:extent cx="165100" cy="165100"/>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w w:val="105"/>
        </w:rPr>
        <w:t>程</w:t>
      </w:r>
      <w:r>
        <w:rPr>
          <w:w w:val="105"/>
        </w:rPr>
        <w:t>安</w:t>
      </w:r>
      <w:r>
        <w:rPr>
          <w:w w:val="105"/>
        </w:rPr>
        <w:t>排</w:t>
      </w:r>
      <w:r>
        <w:rPr>
          <w:w w:val="105"/>
        </w:rPr>
        <w:t>另</w:t>
      </w:r>
      <w:r>
        <w:rPr>
          <w:w w:val="105"/>
        </w:rPr>
        <w:t>行</w:t>
      </w:r>
      <w:r>
        <w:rPr>
          <w:w w:val="105"/>
        </w:rPr>
        <w:t>通</w:t>
      </w:r>
      <w:r>
        <w:rPr>
          <w:w w:val="105"/>
        </w:rPr>
        <w:t>知</w:t>
      </w:r>
      <w:r>
        <w:rPr>
          <w:w w:val="105"/>
        </w:rPr>
        <w:t>。</w:t>
      </w:r>
    </w:p>
    <w:p>
      <w:pPr>
        <w:pStyle w:val="BodyText"/>
        <w:spacing w:before="3"/>
        <w:rPr>
          <w:sz w:val="39"/>
        </w:rPr>
      </w:pPr>
    </w:p>
    <w:p>
      <w:pPr>
        <w:pStyle w:val="BodyText"/>
        <w:ind w:left="740"/>
      </w:pPr>
      <w:r>
        <w:t>4、</w:t>
      </w:r>
      <w:r>
        <w:rPr>
          <w:spacing w:val="10"/>
        </w:rPr>
        <w:t>比</w:t>
      </w:r>
      <w:r>
        <w:rPr>
          <w:position w:val="-2"/>
        </w:rPr>
        <w:drawing>
          <wp:inline distT="0" distB="0" distL="0" distR="0">
            <wp:extent cx="165100" cy="165100"/>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队必须</w:t>
      </w:r>
      <w:r>
        <w:rPr>
          <w:spacing w:val="10"/>
        </w:rPr>
        <w:t>在</w:t>
      </w:r>
      <w:r>
        <w:rPr>
          <w:position w:val="-2"/>
        </w:rPr>
        <w:drawing>
          <wp:inline distT="0" distB="0" distL="0" distR="0">
            <wp:extent cx="165100" cy="165100"/>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前10分</w:t>
      </w:r>
      <w:r>
        <w:t>钟</w:t>
      </w:r>
      <w:r>
        <w:t>将</w:t>
      </w:r>
      <w:r>
        <w:t>上</w:t>
      </w:r>
      <w:r>
        <w:t>场</w:t>
      </w:r>
      <w:r>
        <w:t>队</w:t>
      </w:r>
      <w:r>
        <w:t>员</w:t>
      </w:r>
      <w:r>
        <w:t>登</w:t>
      </w:r>
      <w:r>
        <w:t>记</w:t>
      </w:r>
      <w:r>
        <w:t>表</w:t>
      </w:r>
      <w:r>
        <w:t>交</w:t>
      </w:r>
      <w:r>
        <w:t>临</w:t>
      </w:r>
      <w:r>
        <w:t>场</w:t>
      </w:r>
      <w:r>
        <w:t>裁</w:t>
      </w:r>
      <w:r>
        <w:t>判</w:t>
      </w:r>
      <w:r>
        <w:rPr>
          <w:spacing w:val="-10"/>
        </w:rPr>
        <w:t>。</w:t>
      </w:r>
    </w:p>
    <w:p>
      <w:pPr>
        <w:pStyle w:val="BodyText"/>
      </w:pPr>
    </w:p>
    <w:p>
      <w:pPr>
        <w:pStyle w:val="BodyText"/>
        <w:spacing w:before="2"/>
        <w:rPr>
          <w:sz w:val="23"/>
        </w:rPr>
      </w:pPr>
    </w:p>
    <w:p>
      <w:pPr>
        <w:pStyle w:val="BodyText"/>
        <w:spacing w:line="343" w:lineRule="auto"/>
        <w:ind w:left="100" w:right="104" w:firstLine="640"/>
      </w:pPr>
      <w:r>
        <w:t>6、队员被出示黄牌累计二次或出示红牌一次，取消其下一场比</w:t>
      </w:r>
      <w:r>
        <w:rPr>
          <w:position w:val="-2"/>
        </w:rPr>
        <w:drawing>
          <wp:inline distT="0" distB="0" distL="0" distR="0">
            <wp:extent cx="165100" cy="165100"/>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资</w:t>
      </w:r>
      <w:r>
        <w:t>格</w:t>
      </w:r>
      <w:r>
        <w:t>。</w:t>
      </w:r>
      <w:r>
        <w:t>在</w:t>
      </w:r>
      <w:r>
        <w:t>一</w:t>
      </w:r>
      <w:r>
        <w:rPr>
          <w:spacing w:val="-162"/>
        </w:rPr>
        <w:t>场</w:t>
      </w:r>
      <w:r>
        <w:t>比</w:t>
      </w:r>
      <w:r>
        <w:rPr>
          <w:position w:val="-2"/>
        </w:rPr>
        <w:drawing>
          <wp:inline distT="0" distB="0" distL="0" distR="0">
            <wp:extent cx="165100" cy="165100"/>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中</w:t>
      </w:r>
      <w:r>
        <w:t>某</w:t>
      </w:r>
      <w:r>
        <w:t>队</w:t>
      </w:r>
      <w:r>
        <w:t>员</w:t>
      </w:r>
      <w:r>
        <w:t>被</w:t>
      </w:r>
      <w:r>
        <w:t>出</w:t>
      </w:r>
      <w:r>
        <w:t>示</w:t>
      </w:r>
      <w:r>
        <w:t>二</w:t>
      </w:r>
      <w:r>
        <w:t>张</w:t>
      </w:r>
      <w:r>
        <w:t>黄</w:t>
      </w:r>
      <w:r>
        <w:t>牌</w:t>
      </w:r>
      <w:r>
        <w:t>，</w:t>
      </w:r>
      <w:r>
        <w:t>即</w:t>
      </w:r>
      <w:r>
        <w:t>罚</w:t>
      </w:r>
      <w:r>
        <w:t>令</w:t>
      </w:r>
      <w:r>
        <w:t>出</w:t>
      </w:r>
      <w:r>
        <w:t>场</w:t>
      </w:r>
      <w:r>
        <w:t>，</w:t>
      </w:r>
      <w:r>
        <w:t>则</w:t>
      </w:r>
      <w:r>
        <w:t>第</w:t>
      </w:r>
      <w:r>
        <w:t>一</w:t>
      </w:r>
      <w:r>
        <w:t>张</w:t>
      </w:r>
      <w:r>
        <w:t>黄</w:t>
      </w:r>
      <w:r>
        <w:t>牌</w:t>
      </w:r>
      <w:r>
        <w:t>不</w:t>
      </w:r>
      <w:r>
        <w:t>计</w:t>
      </w:r>
      <w:r>
        <w:t>入</w:t>
      </w:r>
      <w:r>
        <w:t>累</w:t>
      </w:r>
      <w:r>
        <w:t>计</w:t>
      </w:r>
      <w:r>
        <w:t>黄</w:t>
      </w:r>
      <w:r>
        <w:t>牌</w:t>
      </w:r>
      <w:r>
        <w:t>数</w:t>
      </w:r>
      <w:r>
        <w:t>。</w:t>
      </w:r>
    </w:p>
    <w:p>
      <w:pPr>
        <w:pStyle w:val="BodyText"/>
        <w:spacing w:before="3"/>
        <w:rPr>
          <w:sz w:val="39"/>
        </w:rPr>
      </w:pPr>
    </w:p>
    <w:p>
      <w:pPr>
        <w:pStyle w:val="BodyText"/>
        <w:spacing w:line="343" w:lineRule="auto"/>
        <w:ind w:left="100" w:right="244" w:firstLine="640"/>
      </w:pPr>
      <w:r>
        <w:rPr>
          <w:spacing w:val="-2"/>
        </w:rPr>
        <w:t>各队服装必须整齐，颜色一致，守门员服装颜色与其他队员有明显区别，服装</w:t>
      </w:r>
      <w:r>
        <w:t>要</w:t>
      </w:r>
      <w:r>
        <w:t>有</w:t>
      </w:r>
      <w:r>
        <w:t>号</w:t>
      </w:r>
      <w:r>
        <w:t>码</w:t>
      </w:r>
      <w:r>
        <w:t>，</w:t>
      </w:r>
      <w:r>
        <w:t>号</w:t>
      </w:r>
      <w:r>
        <w:t>码</w:t>
      </w:r>
      <w:r>
        <w:t>必</w:t>
      </w:r>
      <w:r>
        <w:t>须</w:t>
      </w:r>
      <w:r>
        <w:t>清</w:t>
      </w:r>
      <w:r>
        <w:t>楚</w:t>
      </w:r>
      <w:r>
        <w:t>。</w:t>
      </w:r>
      <w:r>
        <w:t>一</w:t>
      </w:r>
      <w:r>
        <w:t>律</w:t>
      </w:r>
      <w:r>
        <w:t>穿</w:t>
      </w:r>
      <w:r>
        <w:t>胶</w:t>
      </w:r>
      <w:r>
        <w:t>钉</w:t>
      </w:r>
      <w:r>
        <w:t>鞋</w:t>
      </w:r>
      <w:r>
        <w:t>比</w:t>
      </w:r>
      <w:r>
        <w:rPr>
          <w:position w:val="-2"/>
        </w:rPr>
        <w:drawing>
          <wp:inline distT="0" distB="0" distL="0" distR="0">
            <wp:extent cx="165100" cy="165100"/>
            <wp:effectExtent l="0" t="0" r="0" b="0"/>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w w:val="180"/>
        </w:rPr>
        <w:t>。</w:t>
      </w:r>
    </w:p>
    <w:p>
      <w:pPr>
        <w:pStyle w:val="BodyText"/>
        <w:spacing w:before="3"/>
        <w:rPr>
          <w:sz w:val="39"/>
        </w:rPr>
      </w:pPr>
    </w:p>
    <w:p>
      <w:pPr>
        <w:pStyle w:val="BodyText"/>
        <w:ind w:left="740"/>
      </w:pPr>
      <w:r>
        <w:t>1、</w:t>
      </w:r>
      <w:r>
        <w:rPr>
          <w:spacing w:val="10"/>
        </w:rPr>
        <w:t>参</w:t>
      </w:r>
      <w:r>
        <w:rPr>
          <w:position w:val="-2"/>
        </w:rPr>
        <w:drawing>
          <wp:inline distT="0" distB="0" distL="0" distR="0">
            <wp:extent cx="165100" cy="165100"/>
            <wp:effectExtent l="0" t="0" r="0" b="0"/>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运动员必须携带学生证，由领队统一保管</w:t>
      </w:r>
      <w:r>
        <w:rPr>
          <w:spacing w:val="10"/>
        </w:rPr>
        <w:t>，</w:t>
      </w:r>
      <w:r>
        <w:rPr>
          <w:position w:val="-2"/>
        </w:rPr>
        <w:drawing>
          <wp:inline distT="0" distB="0" distL="0" distR="0">
            <wp:extent cx="165100" cy="165100"/>
            <wp:effectExtent l="0" t="0" r="0" b="0"/>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前交于工作人员进行核</w:t>
      </w:r>
      <w:r>
        <w:rPr>
          <w:spacing w:val="-10"/>
        </w:rPr>
        <w:t>查</w:t>
      </w:r>
    </w:p>
    <w:p>
      <w:pPr>
        <w:pStyle w:val="BodyText"/>
        <w:spacing w:before="156"/>
        <w:ind w:left="100"/>
      </w:pPr>
      <w:r>
        <w:t>，无学生证者不得参加</w:t>
      </w:r>
      <w:r>
        <w:rPr>
          <w:spacing w:val="10"/>
        </w:rPr>
        <w:t>比</w:t>
      </w:r>
      <w:r>
        <w:rPr>
          <w:position w:val="-2"/>
        </w:rPr>
        <w:drawing>
          <wp:inline distT="0" distB="0" distL="0" distR="0">
            <wp:extent cx="165100" cy="165100"/>
            <wp:effectExtent l="0" t="0" r="0" b="0"/>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spacing w:val="-10"/>
        </w:rPr>
        <w:t>。</w:t>
      </w:r>
    </w:p>
    <w:p>
      <w:pPr>
        <w:pStyle w:val="BodyText"/>
      </w:pPr>
    </w:p>
    <w:p>
      <w:pPr>
        <w:pStyle w:val="BodyText"/>
        <w:spacing w:before="2"/>
        <w:rPr>
          <w:sz w:val="23"/>
        </w:rPr>
      </w:pPr>
    </w:p>
    <w:p>
      <w:pPr>
        <w:pStyle w:val="BodyText"/>
        <w:ind w:left="740"/>
      </w:pPr>
      <w:r>
        <w:t>2、</w:t>
      </w:r>
      <w:r>
        <w:rPr>
          <w:spacing w:val="10"/>
        </w:rPr>
        <w:t>比</w:t>
      </w:r>
      <w:r>
        <w:rPr>
          <w:position w:val="-2"/>
        </w:rPr>
        <w:drawing>
          <wp:inline distT="0" distB="0" distL="0" distR="0">
            <wp:extent cx="165100" cy="165100"/>
            <wp:effectExtent l="0" t="0" r="0" b="0"/>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过</w:t>
      </w:r>
      <w:r>
        <w:t>程</w:t>
      </w:r>
      <w:r>
        <w:t>中</w:t>
      </w:r>
      <w:r>
        <w:t>出</w:t>
      </w:r>
      <w:r>
        <w:t>现</w:t>
      </w:r>
      <w:r>
        <w:t>任</w:t>
      </w:r>
      <w:r>
        <w:t>何</w:t>
      </w:r>
      <w:r>
        <w:t>暴</w:t>
      </w:r>
      <w:r>
        <w:t>力</w:t>
      </w:r>
      <w:r>
        <w:t>事</w:t>
      </w:r>
      <w:r>
        <w:t>件</w:t>
      </w:r>
      <w:r>
        <w:t>，</w:t>
      </w:r>
      <w:r>
        <w:t>均</w:t>
      </w:r>
      <w:r>
        <w:t>上</w:t>
      </w:r>
      <w:r>
        <w:t>报</w:t>
      </w:r>
      <w:r>
        <w:t>学</w:t>
      </w:r>
      <w:r>
        <w:t>校</w:t>
      </w:r>
      <w:r>
        <w:t>，</w:t>
      </w:r>
      <w:r>
        <w:t>按</w:t>
      </w:r>
      <w:r>
        <w:t>校</w:t>
      </w:r>
      <w:r>
        <w:t>规</w:t>
      </w:r>
      <w:r>
        <w:t>校</w:t>
      </w:r>
      <w:r>
        <w:t>纪</w:t>
      </w:r>
      <w:r>
        <w:t>严</w:t>
      </w:r>
      <w:r>
        <w:t>肃</w:t>
      </w:r>
      <w:r>
        <w:t>处</w:t>
      </w:r>
      <w:r>
        <w:t>理</w:t>
      </w:r>
      <w:r>
        <w:rPr>
          <w:spacing w:val="-10"/>
        </w:rPr>
        <w:t>。</w:t>
      </w:r>
    </w:p>
    <w:p>
      <w:pPr>
        <w:pStyle w:val="BodyText"/>
      </w:pPr>
    </w:p>
    <w:p>
      <w:pPr>
        <w:pStyle w:val="BodyText"/>
        <w:spacing w:before="2"/>
        <w:rPr>
          <w:sz w:val="23"/>
        </w:rPr>
      </w:pPr>
    </w:p>
    <w:p>
      <w:pPr>
        <w:pStyle w:val="BodyText"/>
        <w:spacing w:before="1"/>
        <w:ind w:left="740"/>
      </w:pPr>
      <w:r>
        <w:t>1、</w:t>
      </w:r>
      <w:r>
        <w:t>对</w:t>
      </w:r>
      <w:r>
        <w:t>获</w:t>
      </w:r>
      <w:r>
        <w:t>得</w:t>
      </w:r>
      <w:r>
        <w:t>前</w:t>
      </w:r>
      <w:r>
        <w:t>三</w:t>
      </w:r>
      <w:r>
        <w:t>名</w:t>
      </w:r>
      <w:r>
        <w:t>的</w:t>
      </w:r>
      <w:r>
        <w:t>代</w:t>
      </w:r>
      <w:r>
        <w:t>表</w:t>
      </w:r>
      <w:r>
        <w:t>队</w:t>
      </w:r>
      <w:r>
        <w:t>颁</w:t>
      </w:r>
      <w:r>
        <w:t>发</w:t>
      </w:r>
      <w:r>
        <w:t>锦</w:t>
      </w:r>
      <w:r>
        <w:t>旗</w:t>
      </w:r>
      <w:r>
        <w:t>，</w:t>
      </w:r>
      <w:r>
        <w:t>第</w:t>
      </w:r>
      <w:r>
        <w:t>一</w:t>
      </w:r>
      <w:r>
        <w:t>名</w:t>
      </w:r>
      <w:r>
        <w:t>颁</w:t>
      </w:r>
      <w:r>
        <w:t>发</w:t>
      </w:r>
      <w:r>
        <w:t>奖</w:t>
      </w:r>
      <w:r>
        <w:t>杯</w:t>
      </w:r>
      <w:r>
        <w:rPr>
          <w:spacing w:val="-10"/>
        </w:rPr>
        <w:t>。</w:t>
      </w:r>
    </w:p>
    <w:p>
      <w:pPr>
        <w:spacing w:after="0"/>
        <w:sectPr>
          <w:pgSz w:w="11910" w:h="16840"/>
          <w:pgMar w:top="1140" w:right="700" w:bottom="280" w:left="700" w:header="708" w:footer="708"/>
          <w:pgNumType w:start="8"/>
          <w:cols w:space="708"/>
        </w:sectPr>
      </w:pPr>
    </w:p>
    <w:p>
      <w:pPr>
        <w:pStyle w:val="BodyText"/>
        <w:spacing w:before="32" w:line="343" w:lineRule="auto"/>
        <w:ind w:left="100" w:right="244" w:firstLine="640"/>
        <w:jc w:val="both"/>
      </w:pPr>
      <w:r>
        <w:t>长江大学文理学院理工学部足球比</w:t>
      </w:r>
      <w:r>
        <w:rPr>
          <w:position w:val="-2"/>
        </w:rPr>
        <w:drawing>
          <wp:inline distT="0" distB="0" distL="0" distR="0">
            <wp:extent cx="165100" cy="165100"/>
            <wp:effectExtent l="0" t="0" r="0" b="0"/>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是</w:t>
      </w:r>
      <w:r>
        <w:t>理</w:t>
      </w:r>
      <w:r>
        <w:t>工</w:t>
      </w:r>
      <w:r>
        <w:t>学</w:t>
      </w:r>
      <w:r>
        <w:t>部</w:t>
      </w:r>
      <w:r>
        <w:t>体</w:t>
      </w:r>
      <w:r>
        <w:t>育</w:t>
      </w:r>
      <w:r>
        <w:t>部</w:t>
      </w:r>
      <w:r>
        <w:t>最</w:t>
      </w:r>
      <w:r>
        <w:t>新</w:t>
      </w:r>
      <w:r>
        <w:t>策</w:t>
      </w:r>
      <w:r>
        <w:t>划</w:t>
      </w:r>
      <w:r>
        <w:t>的</w:t>
      </w:r>
      <w:r>
        <w:t>活</w:t>
      </w:r>
      <w:r>
        <w:t>动</w:t>
      </w:r>
      <w:r>
        <w:t>之</w:t>
      </w:r>
      <w:r>
        <w:t>一</w:t>
      </w:r>
      <w:r>
        <w:rPr>
          <w:spacing w:val="-153"/>
        </w:rPr>
        <w:t>。</w:t>
      </w:r>
      <w:r>
        <w:t>理工学部足球比</w:t>
      </w:r>
      <w:r>
        <w:rPr>
          <w:position w:val="-2"/>
        </w:rPr>
        <w:drawing>
          <wp:inline distT="0" distB="0" distL="0" distR="0">
            <wp:extent cx="165100" cy="165100"/>
            <wp:effectExtent l="0" t="0" r="0" b="0"/>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是严格遵守学部的各项宗指，为了促进学部足球爱好者的团结、</w:t>
      </w:r>
      <w:r>
        <w:rPr>
          <w:spacing w:val="-2"/>
        </w:rPr>
        <w:t>友</w:t>
      </w:r>
      <w:r>
        <w:rPr>
          <w:spacing w:val="-2"/>
        </w:rPr>
        <w:t>爱</w:t>
      </w:r>
      <w:r>
        <w:rPr>
          <w:spacing w:val="-2"/>
        </w:rPr>
        <w:t>、</w:t>
      </w:r>
      <w:r>
        <w:rPr>
          <w:spacing w:val="-2"/>
        </w:rPr>
        <w:t>交</w:t>
      </w:r>
      <w:r>
        <w:rPr>
          <w:spacing w:val="-2"/>
        </w:rPr>
        <w:t>流</w:t>
      </w:r>
      <w:r>
        <w:rPr>
          <w:spacing w:val="-2"/>
        </w:rPr>
        <w:t>、</w:t>
      </w:r>
      <w:r>
        <w:rPr>
          <w:spacing w:val="-2"/>
        </w:rPr>
        <w:t>竞</w:t>
      </w:r>
      <w:r>
        <w:rPr>
          <w:spacing w:val="-2"/>
        </w:rPr>
        <w:t>争</w:t>
      </w:r>
      <w:r>
        <w:rPr>
          <w:spacing w:val="-2"/>
        </w:rPr>
        <w:t>而</w:t>
      </w:r>
      <w:r>
        <w:rPr>
          <w:spacing w:val="-2"/>
        </w:rPr>
        <w:t>举</w:t>
      </w:r>
      <w:r>
        <w:rPr>
          <w:spacing w:val="-2"/>
        </w:rPr>
        <w:t>办</w:t>
      </w:r>
      <w:r>
        <w:rPr>
          <w:spacing w:val="-2"/>
        </w:rPr>
        <w:t>的</w:t>
      </w:r>
      <w:r>
        <w:rPr>
          <w:spacing w:val="-2"/>
        </w:rPr>
        <w:t>。</w:t>
      </w:r>
    </w:p>
    <w:p>
      <w:pPr>
        <w:pStyle w:val="BodyText"/>
        <w:spacing w:before="4"/>
        <w:rPr>
          <w:sz w:val="39"/>
        </w:rPr>
      </w:pPr>
    </w:p>
    <w:p>
      <w:pPr>
        <w:pStyle w:val="BodyText"/>
        <w:spacing w:line="343" w:lineRule="auto"/>
        <w:ind w:left="100" w:right="244" w:firstLine="640"/>
        <w:jc w:val="both"/>
      </w:pPr>
      <w:r>
        <w:t>每场比</w:t>
      </w:r>
      <w:r>
        <w:rPr>
          <w:position w:val="-2"/>
        </w:rPr>
        <w:drawing>
          <wp:inline distT="0" distB="0" distL="0" distR="0">
            <wp:extent cx="165100" cy="165100"/>
            <wp:effectExtent l="0" t="0" r="0" b="0"/>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双方队员（包括替补）都须将学生证（或其它可以证明身份的证件，如：身份证）交监场核实并保管至</w:t>
      </w:r>
      <w:r>
        <w:rPr>
          <w:spacing w:val="4"/>
        </w:rPr>
        <w:t>比</w:t>
      </w:r>
      <w:r>
        <w:rPr>
          <w:position w:val="-2"/>
        </w:rPr>
        <w:drawing>
          <wp:inline distT="0" distB="0" distL="0" distR="0">
            <wp:extent cx="165100" cy="165100"/>
            <wp:effectExtent l="0" t="0" r="0" b="0"/>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结束，没有证件的人将不允许上场</w:t>
      </w:r>
      <w:r>
        <w:rPr>
          <w:spacing w:val="4"/>
        </w:rPr>
        <w:t>比</w:t>
      </w:r>
      <w:r>
        <w:rPr>
          <w:position w:val="-2"/>
        </w:rPr>
        <w:drawing>
          <wp:inline distT="0" distB="0" distL="0" distR="0">
            <wp:extent cx="165100" cy="165100"/>
            <wp:effectExtent l="0" t="0" r="0" b="0"/>
            <wp:docPr id="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w w:val="180"/>
        </w:rPr>
        <w:t>。</w:t>
      </w:r>
    </w:p>
    <w:p>
      <w:pPr>
        <w:pStyle w:val="BodyText"/>
        <w:spacing w:before="3"/>
        <w:rPr>
          <w:sz w:val="39"/>
        </w:rPr>
      </w:pPr>
    </w:p>
    <w:p>
      <w:pPr>
        <w:pStyle w:val="BodyText"/>
        <w:spacing w:line="343" w:lineRule="auto"/>
        <w:ind w:left="100" w:right="244" w:firstLine="640"/>
        <w:jc w:val="both"/>
      </w:pPr>
      <w:r>
        <w:t>每个队员不得代表两支（及两支以上）队伍参</w:t>
      </w:r>
      <w:r>
        <w:rPr>
          <w:position w:val="-2"/>
        </w:rPr>
        <w:drawing>
          <wp:inline distT="0" distB="0" distL="0" distR="0">
            <wp:extent cx="165100" cy="165100"/>
            <wp:effectExtent l="0" t="0" r="0" b="0"/>
            <wp:docPr id="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，否则取消这名队员所代表的所有球队的成绩和参</w:t>
      </w:r>
      <w:r>
        <w:rPr>
          <w:position w:val="-2"/>
        </w:rPr>
        <w:drawing>
          <wp:inline distT="0" distB="0" distL="0" distR="0">
            <wp:extent cx="165100" cy="165100"/>
            <wp:effectExtent l="0" t="0" r="0" b="0"/>
            <wp:docPr id="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资</w:t>
      </w:r>
      <w:r>
        <w:t>格</w:t>
      </w:r>
      <w:r>
        <w:t>。</w:t>
      </w:r>
    </w:p>
    <w:p>
      <w:pPr>
        <w:pStyle w:val="BodyText"/>
        <w:spacing w:before="3"/>
        <w:rPr>
          <w:sz w:val="39"/>
        </w:rPr>
      </w:pPr>
    </w:p>
    <w:p>
      <w:pPr>
        <w:pStyle w:val="BodyText"/>
        <w:spacing w:line="343" w:lineRule="auto"/>
        <w:ind w:left="100" w:right="244" w:firstLine="640"/>
        <w:jc w:val="both"/>
      </w:pPr>
      <w:r>
        <w:t>除特别规定外所有</w:t>
      </w:r>
      <w:r>
        <w:rPr>
          <w:spacing w:val="6"/>
        </w:rPr>
        <w:t>比</w:t>
      </w:r>
      <w:r>
        <w:rPr>
          <w:position w:val="-2"/>
        </w:rPr>
        <w:drawing>
          <wp:inline distT="0" distB="0" distL="0" distR="0">
            <wp:extent cx="165100" cy="165100"/>
            <wp:effectExtent l="0" t="0" r="0" b="0"/>
            <wp:docPr id="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一律采用组委会指定的</w:t>
      </w:r>
      <w:r>
        <w:rPr>
          <w:spacing w:val="6"/>
        </w:rPr>
        <w:t>竞</w:t>
      </w:r>
      <w:r>
        <w:rPr>
          <w:position w:val="-2"/>
        </w:rPr>
        <w:drawing>
          <wp:inline distT="0" distB="0" distL="0" distR="0">
            <wp:extent cx="165100" cy="165100"/>
            <wp:effectExtent l="0" t="0" r="0" b="0"/>
            <wp:docPr id="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规则（见附录一），</w:t>
      </w:r>
      <w:r>
        <w:rPr>
          <w:spacing w:val="6"/>
        </w:rPr>
        <w:t>联</w:t>
      </w:r>
      <w:r>
        <w:rPr>
          <w:position w:val="-2"/>
        </w:rPr>
        <w:drawing>
          <wp:inline distT="0" distB="0" distL="0" distR="0">
            <wp:extent cx="165100" cy="165100"/>
            <wp:effectExtent l="0" t="0" r="0" b="0"/>
            <wp:docPr id="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开</w:t>
      </w:r>
      <w:r>
        <w:rPr>
          <w:spacing w:val="-2"/>
        </w:rPr>
        <w:t>始</w:t>
      </w:r>
      <w:r>
        <w:rPr>
          <w:spacing w:val="-2"/>
        </w:rPr>
        <w:t>前</w:t>
      </w:r>
      <w:r>
        <w:rPr>
          <w:spacing w:val="-2"/>
        </w:rPr>
        <w:t>将</w:t>
      </w:r>
      <w:r>
        <w:rPr>
          <w:spacing w:val="-2"/>
        </w:rPr>
        <w:t>由</w:t>
      </w:r>
      <w:r>
        <w:rPr>
          <w:spacing w:val="-2"/>
        </w:rPr>
        <w:t>组</w:t>
      </w:r>
      <w:r>
        <w:rPr>
          <w:spacing w:val="-2"/>
        </w:rPr>
        <w:t>委</w:t>
      </w:r>
      <w:r>
        <w:rPr>
          <w:spacing w:val="-2"/>
        </w:rPr>
        <w:t>会</w:t>
      </w:r>
      <w:r>
        <w:rPr>
          <w:spacing w:val="-2"/>
        </w:rPr>
        <w:t>选</w:t>
      </w:r>
      <w:r>
        <w:rPr>
          <w:spacing w:val="-2"/>
        </w:rPr>
        <w:t>派</w:t>
      </w:r>
      <w:r>
        <w:rPr>
          <w:spacing w:val="-2"/>
        </w:rPr>
        <w:t>有</w:t>
      </w:r>
      <w:r>
        <w:rPr>
          <w:spacing w:val="-2"/>
        </w:rPr>
        <w:t>关</w:t>
      </w:r>
      <w:r>
        <w:rPr>
          <w:spacing w:val="-2"/>
        </w:rPr>
        <w:t>人</w:t>
      </w:r>
      <w:r>
        <w:rPr>
          <w:spacing w:val="-2"/>
        </w:rPr>
        <w:t>员</w:t>
      </w:r>
      <w:r>
        <w:rPr>
          <w:spacing w:val="-2"/>
        </w:rPr>
        <w:t>进</w:t>
      </w:r>
      <w:r>
        <w:rPr>
          <w:spacing w:val="-2"/>
        </w:rPr>
        <w:t>行</w:t>
      </w:r>
      <w:r>
        <w:rPr>
          <w:spacing w:val="-2"/>
        </w:rPr>
        <w:t>规</w:t>
      </w:r>
      <w:r>
        <w:rPr>
          <w:spacing w:val="-2"/>
        </w:rPr>
        <w:t>则</w:t>
      </w:r>
      <w:r>
        <w:rPr>
          <w:spacing w:val="-2"/>
        </w:rPr>
        <w:t>详</w:t>
      </w:r>
      <w:r>
        <w:rPr>
          <w:spacing w:val="-2"/>
        </w:rPr>
        <w:t>解</w:t>
      </w:r>
      <w:r>
        <w:rPr>
          <w:spacing w:val="-2"/>
        </w:rPr>
        <w:t>。</w:t>
      </w:r>
    </w:p>
    <w:p>
      <w:pPr>
        <w:pStyle w:val="BodyText"/>
        <w:spacing w:before="3"/>
        <w:rPr>
          <w:sz w:val="39"/>
        </w:rPr>
      </w:pPr>
    </w:p>
    <w:p>
      <w:pPr>
        <w:pStyle w:val="BodyText"/>
        <w:spacing w:line="343" w:lineRule="auto"/>
        <w:ind w:left="100" w:right="104" w:firstLine="650"/>
      </w:pPr>
      <w:r>
        <w:rPr>
          <w:position w:val="-2"/>
        </w:rPr>
        <w:drawing>
          <wp:inline distT="0" distB="0" distL="0" distR="0">
            <wp:extent cx="165100" cy="165100"/>
            <wp:effectExtent l="0" t="0" r="0" b="0"/>
            <wp:docPr id="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spacing w:val="-2"/>
        </w:rPr>
        <w:t>制：共16支球队分4组</w:t>
      </w:r>
      <w:r>
        <w:rPr>
          <w:spacing w:val="-2"/>
        </w:rPr>
        <w:t>，</w:t>
      </w:r>
      <w:r>
        <w:rPr>
          <w:spacing w:val="-2"/>
        </w:rPr>
        <w:t>每</w:t>
      </w:r>
      <w:r>
        <w:rPr>
          <w:spacing w:val="-2"/>
        </w:rPr>
        <w:t>组</w:t>
      </w:r>
      <w:r>
        <w:rPr>
          <w:spacing w:val="-2"/>
        </w:rPr>
        <w:t>四</w:t>
      </w:r>
      <w:r>
        <w:rPr>
          <w:spacing w:val="-2"/>
        </w:rPr>
        <w:t>支</w:t>
      </w:r>
      <w:r>
        <w:rPr>
          <w:spacing w:val="-2"/>
        </w:rPr>
        <w:t>球</w:t>
      </w:r>
      <w:r>
        <w:rPr>
          <w:spacing w:val="-2"/>
        </w:rPr>
        <w:t>队</w:t>
      </w:r>
      <w:r>
        <w:rPr>
          <w:spacing w:val="-2"/>
        </w:rPr>
        <w:t>。</w:t>
      </w:r>
      <w:r>
        <w:rPr>
          <w:spacing w:val="-2"/>
        </w:rPr>
        <w:t>（</w:t>
      </w:r>
      <w:r>
        <w:rPr>
          <w:spacing w:val="-2"/>
        </w:rPr>
        <w:t>编</w:t>
      </w:r>
      <w:r>
        <w:rPr>
          <w:spacing w:val="-2"/>
        </w:rPr>
        <w:t>组</w:t>
      </w:r>
      <w:r>
        <w:rPr>
          <w:spacing w:val="-2"/>
        </w:rPr>
        <w:t>看</w:t>
      </w:r>
      <w:r>
        <w:rPr>
          <w:spacing w:val="-2"/>
        </w:rPr>
        <w:t>附</w:t>
      </w:r>
      <w:r>
        <w:rPr>
          <w:spacing w:val="-2"/>
        </w:rPr>
        <w:t>录</w:t>
      </w:r>
      <w:r>
        <w:rPr>
          <w:spacing w:val="-2"/>
        </w:rPr>
        <w:t>二</w:t>
      </w:r>
      <w:r>
        <w:rPr>
          <w:spacing w:val="-2"/>
        </w:rPr>
        <w:t>，</w:t>
      </w:r>
      <w:r>
        <w:rPr>
          <w:spacing w:val="-2"/>
        </w:rPr>
        <w:t>以</w:t>
      </w:r>
      <w:r>
        <w:rPr>
          <w:spacing w:val="-2"/>
        </w:rPr>
        <w:t>抽</w:t>
      </w:r>
      <w:r>
        <w:rPr>
          <w:spacing w:val="-2"/>
        </w:rPr>
        <w:t>签</w:t>
      </w:r>
      <w:r>
        <w:rPr>
          <w:spacing w:val="-2"/>
        </w:rPr>
        <w:t>形</w:t>
      </w:r>
      <w:r>
        <w:rPr>
          <w:spacing w:val="-2"/>
        </w:rPr>
        <w:t>式</w:t>
      </w:r>
      <w:r>
        <w:rPr>
          <w:spacing w:val="-2"/>
        </w:rPr>
        <w:t>，</w:t>
      </w:r>
      <w:r>
        <w:rPr>
          <w:spacing w:val="-2"/>
        </w:rPr>
        <w:t>成</w:t>
      </w:r>
      <w:r>
        <w:rPr>
          <w:spacing w:val="-152"/>
        </w:rPr>
        <w:t>绩</w:t>
      </w:r>
      <w:r>
        <w:rPr>
          <w:spacing w:val="-2"/>
        </w:rPr>
        <w:t>依</w:t>
      </w:r>
      <w:r>
        <w:rPr>
          <w:spacing w:val="-2"/>
        </w:rPr>
        <w:t>据</w:t>
      </w:r>
      <w:r>
        <w:rPr>
          <w:spacing w:val="-2"/>
        </w:rPr>
        <w:t>依</w:t>
      </w:r>
      <w:r>
        <w:rPr>
          <w:spacing w:val="-2"/>
        </w:rPr>
        <w:t>次</w:t>
      </w:r>
      <w:r>
        <w:rPr>
          <w:spacing w:val="-2"/>
        </w:rPr>
        <w:t>为</w:t>
      </w:r>
      <w:r>
        <w:rPr>
          <w:spacing w:val="-2"/>
        </w:rPr>
        <w:t>积</w:t>
      </w:r>
      <w:r>
        <w:rPr>
          <w:spacing w:val="-2"/>
        </w:rPr>
        <w:t>分</w:t>
      </w:r>
      <w:r>
        <w:rPr>
          <w:spacing w:val="-2"/>
        </w:rPr>
        <w:t>、</w:t>
      </w:r>
      <w:r>
        <w:rPr>
          <w:spacing w:val="-2"/>
        </w:rPr>
        <w:t>净</w:t>
      </w:r>
      <w:r>
        <w:rPr>
          <w:spacing w:val="-2"/>
        </w:rPr>
        <w:t>胜</w:t>
      </w:r>
      <w:r>
        <w:rPr>
          <w:spacing w:val="-2"/>
        </w:rPr>
        <w:t>球</w:t>
      </w:r>
      <w:r>
        <w:rPr>
          <w:spacing w:val="-2"/>
        </w:rPr>
        <w:t>、</w:t>
      </w:r>
      <w:r>
        <w:rPr>
          <w:spacing w:val="-2"/>
        </w:rPr>
        <w:t>进</w:t>
      </w:r>
      <w:r>
        <w:rPr>
          <w:spacing w:val="-2"/>
        </w:rPr>
        <w:t>球</w:t>
      </w:r>
      <w:r>
        <w:rPr>
          <w:spacing w:val="-2"/>
        </w:rPr>
        <w:t>数</w:t>
      </w:r>
      <w:r>
        <w:rPr>
          <w:spacing w:val="-2"/>
        </w:rPr>
        <w:t>，</w:t>
      </w:r>
      <w:r>
        <w:rPr>
          <w:spacing w:val="-2"/>
        </w:rPr>
        <w:t>如</w:t>
      </w:r>
      <w:r>
        <w:rPr>
          <w:spacing w:val="-2"/>
        </w:rPr>
        <w:t>全</w:t>
      </w:r>
      <w:r>
        <w:rPr>
          <w:spacing w:val="-2"/>
        </w:rPr>
        <w:t>部</w:t>
      </w:r>
      <w:r>
        <w:rPr>
          <w:spacing w:val="-2"/>
        </w:rPr>
        <w:t>相</w:t>
      </w:r>
      <w:r>
        <w:rPr>
          <w:spacing w:val="-2"/>
        </w:rPr>
        <w:t>同</w:t>
      </w:r>
      <w:r>
        <w:rPr>
          <w:spacing w:val="-2"/>
        </w:rPr>
        <w:t>则</w:t>
      </w:r>
      <w:r>
        <w:rPr>
          <w:spacing w:val="-2"/>
        </w:rPr>
        <w:t>进</w:t>
      </w:r>
      <w:r>
        <w:rPr>
          <w:spacing w:val="-2"/>
        </w:rPr>
        <w:t>行</w:t>
      </w:r>
      <w:r>
        <w:rPr>
          <w:spacing w:val="-2"/>
        </w:rPr>
        <w:t>抽</w:t>
      </w:r>
      <w:r>
        <w:rPr>
          <w:spacing w:val="-2"/>
        </w:rPr>
        <w:t>签</w:t>
      </w:r>
      <w:r>
        <w:rPr>
          <w:spacing w:val="-2"/>
        </w:rPr>
        <w:t>。</w:t>
      </w:r>
      <w:r>
        <w:rPr>
          <w:spacing w:val="-2"/>
        </w:rPr>
        <w:t>）</w:t>
      </w:r>
    </w:p>
    <w:p>
      <w:pPr>
        <w:pStyle w:val="BodyText"/>
        <w:spacing w:before="3"/>
        <w:rPr>
          <w:sz w:val="39"/>
        </w:rPr>
      </w:pPr>
    </w:p>
    <w:p>
      <w:pPr>
        <w:pStyle w:val="BodyText"/>
        <w:spacing w:line="343" w:lineRule="auto"/>
        <w:ind w:left="100" w:right="244" w:firstLine="640"/>
      </w:pPr>
      <w:r>
        <w:t>各参</w:t>
      </w:r>
      <w:r>
        <w:rPr>
          <w:position w:val="-2"/>
        </w:rPr>
        <w:drawing>
          <wp:inline distT="0" distB="0" distL="0" distR="0">
            <wp:extent cx="165100" cy="165100"/>
            <wp:effectExtent l="0" t="0" r="0" b="0"/>
            <wp:docPr id="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队可以穿自己的球衣，如没有准备好球衣由组委会提供背心，须穿平底或软钉球鞋，严禁使用硬钉鞋或皮鞋比</w:t>
      </w:r>
      <w:r>
        <w:rPr>
          <w:position w:val="-2"/>
        </w:rPr>
        <w:drawing>
          <wp:inline distT="0" distB="0" distL="0" distR="0">
            <wp:extent cx="165100" cy="165100"/>
            <wp:effectExtent l="0" t="0" r="0" b="0"/>
            <wp:docPr id="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w w:val="180"/>
        </w:rPr>
        <w:t>。</w:t>
      </w:r>
    </w:p>
    <w:p>
      <w:pPr>
        <w:pStyle w:val="BodyText"/>
        <w:spacing w:before="3"/>
        <w:rPr>
          <w:sz w:val="39"/>
        </w:rPr>
      </w:pPr>
    </w:p>
    <w:p>
      <w:pPr>
        <w:pStyle w:val="BodyText"/>
        <w:spacing w:line="343" w:lineRule="auto"/>
        <w:ind w:left="100" w:right="244" w:firstLine="640"/>
      </w:pPr>
      <w:r>
        <w:t>一队员累计两张黄牌或一张红牌自动</w:t>
      </w:r>
      <w:r>
        <w:rPr>
          <w:spacing w:val="4"/>
        </w:rPr>
        <w:t>停</w:t>
      </w:r>
      <w:r>
        <w:rPr>
          <w:position w:val="-2"/>
        </w:rPr>
        <w:drawing>
          <wp:inline distT="0" distB="0" distL="0" distR="0">
            <wp:extent cx="165100" cy="165100"/>
            <wp:effectExtent l="0" t="0" r="0" b="0"/>
            <wp:docPr id="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一场，运动员红、黄牌在整个</w:t>
      </w:r>
      <w:r>
        <w:rPr>
          <w:spacing w:val="4"/>
        </w:rPr>
        <w:t>联</w:t>
      </w:r>
      <w:r>
        <w:rPr>
          <w:position w:val="-2"/>
        </w:rPr>
        <w:drawing>
          <wp:inline distT="0" distB="0" distL="0" distR="0">
            <wp:extent cx="165100" cy="165100"/>
            <wp:effectExtent l="0" t="0" r="0" b="0"/>
            <wp:docPr id="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中均</w:t>
      </w:r>
      <w:r>
        <w:t>有</w:t>
      </w:r>
      <w:r>
        <w:t>效</w:t>
      </w:r>
      <w:r>
        <w:t>。</w:t>
      </w:r>
      <w:r>
        <w:t>若</w:t>
      </w:r>
      <w:r>
        <w:t>队</w:t>
      </w:r>
      <w:r>
        <w:t>员</w:t>
      </w:r>
      <w:r>
        <w:t>有</w:t>
      </w:r>
      <w:r>
        <w:t>严</w:t>
      </w:r>
      <w:r>
        <w:t>重</w:t>
      </w:r>
      <w:r>
        <w:t>违</w:t>
      </w:r>
      <w:r>
        <w:t>反</w:t>
      </w:r>
      <w:r>
        <w:t>纪</w:t>
      </w:r>
      <w:r>
        <w:t>律</w:t>
      </w:r>
      <w:r>
        <w:t>情</w:t>
      </w:r>
      <w:r>
        <w:t>况</w:t>
      </w:r>
      <w:r>
        <w:t>，</w:t>
      </w:r>
      <w:r>
        <w:t>将</w:t>
      </w:r>
      <w:r>
        <w:t>酌</w:t>
      </w:r>
      <w:r>
        <w:t>情</w:t>
      </w:r>
      <w:r>
        <w:t>给</w:t>
      </w:r>
      <w:r>
        <w:t>予</w:t>
      </w:r>
      <w:r>
        <w:t>停</w:t>
      </w:r>
      <w:r>
        <w:rPr>
          <w:position w:val="-2"/>
        </w:rPr>
        <w:drawing>
          <wp:inline distT="0" distB="0" distL="0" distR="0">
            <wp:extent cx="165100" cy="165100"/>
            <wp:effectExtent l="0" t="0" r="0" b="0"/>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处</w:t>
      </w:r>
      <w:r>
        <w:t>罚</w:t>
      </w:r>
      <w:r>
        <w:t>。</w:t>
      </w:r>
    </w:p>
    <w:p>
      <w:pPr>
        <w:pStyle w:val="BodyText"/>
        <w:spacing w:before="3"/>
        <w:rPr>
          <w:sz w:val="39"/>
        </w:rPr>
      </w:pPr>
    </w:p>
    <w:p>
      <w:pPr>
        <w:pStyle w:val="BodyText"/>
        <w:spacing w:before="1" w:line="343" w:lineRule="auto"/>
        <w:ind w:left="100" w:right="244" w:firstLine="640"/>
      </w:pPr>
      <w:r>
        <w:rPr>
          <w:spacing w:val="4"/>
        </w:rPr>
        <w:t>比</w:t>
      </w:r>
      <w:r>
        <w:rPr>
          <w:position w:val="-2"/>
        </w:rPr>
        <w:drawing>
          <wp:inline distT="0" distB="0" distL="0" distR="0">
            <wp:extent cx="165100" cy="165100"/>
            <wp:effectExtent l="0" t="0" r="0" b="0"/>
            <wp:docPr id="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各队须提前30分钟到场，</w:t>
      </w:r>
      <w:r>
        <w:rPr>
          <w:spacing w:val="4"/>
        </w:rPr>
        <w:t>开</w:t>
      </w:r>
      <w:r>
        <w:rPr>
          <w:position w:val="-2"/>
        </w:rPr>
        <w:drawing>
          <wp:inline distT="0" distB="0" distL="0" distR="0">
            <wp:extent cx="165100" cy="165100"/>
            <wp:effectExtent l="0" t="0" r="0" b="0"/>
            <wp:docPr id="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前10分钟由组、主裁和边裁进行队员资格证件检查，经核准后方可进行比</w:t>
      </w:r>
      <w:r>
        <w:rPr>
          <w:position w:val="-2"/>
        </w:rPr>
        <w:drawing>
          <wp:inline distT="0" distB="0" distL="0" distR="0">
            <wp:extent cx="165100" cy="165100"/>
            <wp:effectExtent l="0" t="0" r="0" b="0"/>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w w:val="180"/>
        </w:rPr>
        <w:t>。</w:t>
      </w:r>
    </w:p>
    <w:p>
      <w:pPr>
        <w:pStyle w:val="BodyText"/>
        <w:spacing w:before="2"/>
        <w:rPr>
          <w:sz w:val="39"/>
        </w:rPr>
      </w:pPr>
    </w:p>
    <w:p>
      <w:pPr>
        <w:pStyle w:val="BodyText"/>
        <w:spacing w:before="1" w:line="343" w:lineRule="auto"/>
        <w:ind w:left="100" w:right="104" w:firstLine="640"/>
      </w:pPr>
      <w:r>
        <w:t>各队伍应严格按照组委会发布的</w:t>
      </w:r>
      <w:r>
        <w:rPr>
          <w:spacing w:val="4"/>
        </w:rPr>
        <w:t>`</w:t>
      </w:r>
      <w:r>
        <w:rPr>
          <w:position w:val="-2"/>
        </w:rPr>
        <w:drawing>
          <wp:inline distT="0" distB="0" distL="0" distR="0">
            <wp:extent cx="165100" cy="165100"/>
            <wp:effectExtent l="0" t="0" r="0" b="0"/>
            <wp:docPr id="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程进行</w:t>
      </w:r>
      <w:r>
        <w:rPr>
          <w:spacing w:val="4"/>
        </w:rPr>
        <w:t>比</w:t>
      </w:r>
      <w:r>
        <w:rPr>
          <w:position w:val="-2"/>
        </w:rPr>
        <w:drawing>
          <wp:inline distT="0" distB="0" distL="0" distR="0">
            <wp:extent cx="165100" cy="165100"/>
            <wp:effectExtent l="0" t="0" r="0" b="0"/>
            <wp:docPr id="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，若有特殊情况需要更改时间须</w:t>
      </w:r>
      <w:r>
        <w:rPr>
          <w:spacing w:val="-2"/>
        </w:rPr>
        <w:t>提</w:t>
      </w:r>
      <w:r>
        <w:rPr>
          <w:spacing w:val="-2"/>
        </w:rPr>
        <w:t>前</w:t>
      </w:r>
      <w:r>
        <w:rPr>
          <w:spacing w:val="-2"/>
        </w:rPr>
        <w:t>四</w:t>
      </w:r>
      <w:r>
        <w:rPr>
          <w:spacing w:val="-2"/>
        </w:rPr>
        <w:t>天</w:t>
      </w:r>
      <w:r>
        <w:rPr>
          <w:spacing w:val="-2"/>
        </w:rPr>
        <w:t>向</w:t>
      </w:r>
      <w:r>
        <w:rPr>
          <w:spacing w:val="-2"/>
        </w:rPr>
        <w:t>组</w:t>
      </w:r>
      <w:r>
        <w:rPr>
          <w:spacing w:val="-2"/>
        </w:rPr>
        <w:t>委</w:t>
      </w:r>
      <w:r>
        <w:rPr>
          <w:spacing w:val="-2"/>
        </w:rPr>
        <w:t>会</w:t>
      </w:r>
      <w:r>
        <w:rPr>
          <w:spacing w:val="-2"/>
        </w:rPr>
        <w:t>提</w:t>
      </w:r>
      <w:r>
        <w:rPr>
          <w:spacing w:val="-2"/>
        </w:rPr>
        <w:t>出</w:t>
      </w:r>
      <w:r>
        <w:rPr>
          <w:spacing w:val="-2"/>
        </w:rPr>
        <w:t>申</w:t>
      </w:r>
      <w:r>
        <w:rPr>
          <w:spacing w:val="-2"/>
        </w:rPr>
        <w:t>请</w:t>
      </w:r>
      <w:r>
        <w:rPr>
          <w:spacing w:val="-2"/>
        </w:rPr>
        <w:t>，</w:t>
      </w:r>
      <w:r>
        <w:rPr>
          <w:spacing w:val="-2"/>
        </w:rPr>
        <w:t>经</w:t>
      </w:r>
      <w:r>
        <w:rPr>
          <w:spacing w:val="-2"/>
        </w:rPr>
        <w:t>批</w:t>
      </w:r>
      <w:r>
        <w:rPr>
          <w:spacing w:val="-2"/>
        </w:rPr>
        <w:t>准</w:t>
      </w:r>
      <w:r>
        <w:rPr>
          <w:spacing w:val="-2"/>
        </w:rPr>
        <w:t>后</w:t>
      </w:r>
      <w:r>
        <w:rPr>
          <w:spacing w:val="-2"/>
        </w:rPr>
        <w:t>方</w:t>
      </w:r>
      <w:r>
        <w:rPr>
          <w:spacing w:val="-2"/>
        </w:rPr>
        <w:t>能</w:t>
      </w:r>
      <w:r>
        <w:rPr>
          <w:spacing w:val="-2"/>
        </w:rPr>
        <w:t>更</w:t>
      </w:r>
      <w:r>
        <w:rPr>
          <w:spacing w:val="-2"/>
        </w:rPr>
        <w:t>改</w:t>
      </w:r>
      <w:r>
        <w:rPr>
          <w:spacing w:val="-2"/>
        </w:rPr>
        <w:t>。</w:t>
      </w:r>
    </w:p>
    <w:p>
      <w:pPr>
        <w:spacing w:after="0" w:line="343" w:lineRule="auto"/>
        <w:sectPr>
          <w:pgSz w:w="11910" w:h="16840"/>
          <w:pgMar w:top="1140" w:right="700" w:bottom="280" w:left="700" w:header="708" w:footer="708"/>
          <w:pgNumType w:start="9"/>
          <w:cols w:space="708"/>
        </w:sectPr>
      </w:pPr>
    </w:p>
    <w:p>
      <w:pPr>
        <w:pStyle w:val="BodyText"/>
        <w:spacing w:before="32"/>
        <w:ind w:left="740"/>
      </w:pPr>
      <w:r>
        <w:t>比赛开始后（时间以当场裁判掌握为准），</w:t>
      </w:r>
      <w:r>
        <w:rPr>
          <w:spacing w:val="-1"/>
        </w:rPr>
        <w:t>一方仍无法进行比赛则判该方弃权</w:t>
      </w:r>
    </w:p>
    <w:p>
      <w:pPr>
        <w:pStyle w:val="BodyText"/>
        <w:spacing w:before="155" w:line="343" w:lineRule="auto"/>
        <w:ind w:left="100" w:right="1724"/>
      </w:pPr>
      <w:r>
        <w:t>（由裁判、组委会签字生效），其该场比赛以0</w:t>
      </w:r>
      <w:r>
        <w:rPr>
          <w:spacing w:val="-13"/>
        </w:rPr>
        <w:t xml:space="preserve"> : </w:t>
      </w:r>
      <w:r>
        <w:t>3记负（队员少于8</w:t>
      </w:r>
      <w:r>
        <w:t>人</w:t>
      </w:r>
      <w:r>
        <w:rPr>
          <w:spacing w:val="-2"/>
        </w:rPr>
        <w:t>不得比赛）。</w:t>
      </w:r>
    </w:p>
    <w:p>
      <w:pPr>
        <w:pStyle w:val="BodyText"/>
        <w:spacing w:before="3"/>
        <w:rPr>
          <w:sz w:val="39"/>
        </w:rPr>
      </w:pPr>
    </w:p>
    <w:p>
      <w:pPr>
        <w:pStyle w:val="BodyText"/>
        <w:spacing w:line="343" w:lineRule="auto"/>
        <w:ind w:left="100" w:right="244" w:firstLine="640"/>
      </w:pPr>
      <w:r>
        <w:rPr>
          <w:spacing w:val="-2"/>
        </w:rPr>
        <w:t>因天气等意外因素影响而无法比赛，组委会会以事先指定的方式进行通知，未</w:t>
      </w:r>
      <w:r>
        <w:rPr>
          <w:spacing w:val="-2"/>
        </w:rPr>
        <w:t>得到通知则按规定时间比赛，迟到方以弃权论处。</w:t>
      </w:r>
    </w:p>
    <w:p>
      <w:pPr>
        <w:pStyle w:val="BodyText"/>
        <w:spacing w:before="3"/>
        <w:rPr>
          <w:sz w:val="39"/>
        </w:rPr>
      </w:pPr>
    </w:p>
    <w:p>
      <w:pPr>
        <w:pStyle w:val="BodyText"/>
        <w:spacing w:line="343" w:lineRule="auto"/>
        <w:ind w:left="100" w:right="244" w:firstLine="640"/>
      </w:pPr>
      <w:r>
        <w:rPr>
          <w:spacing w:val="-2"/>
        </w:rPr>
        <w:t>比赛结束后，裁判及双方领队须在比赛记录上签字，检查无误后方可退场。如</w:t>
      </w:r>
      <w:r>
        <w:rPr>
          <w:spacing w:val="-2"/>
        </w:rPr>
        <w:t>对比赛有异议，领队需当场向比赛组委会提出，并由组委会做出最后处理。</w:t>
      </w:r>
    </w:p>
    <w:p>
      <w:pPr>
        <w:pStyle w:val="BodyText"/>
        <w:rPr>
          <w:sz w:val="20"/>
        </w:rPr>
      </w:pPr>
    </w:p>
    <w:p>
      <w:pPr>
        <w:pStyle w:val="BodyText"/>
        <w:spacing w:before="7"/>
        <w:rPr>
          <w:sz w:val="14"/>
        </w:rPr>
      </w:pPr>
    </w:p>
    <w:p>
      <w:pPr>
        <w:pStyle w:val="BodyText"/>
        <w:spacing w:before="61"/>
        <w:ind w:left="740"/>
      </w:pPr>
      <w:r>
        <w:rPr>
          <w:spacing w:val="-1"/>
        </w:rPr>
        <w:t>任何人都应完全服从裁判，对裁判有不文明行为的个人其相关球队将受到纪律</w:t>
      </w:r>
    </w:p>
    <w:p>
      <w:pPr>
        <w:pStyle w:val="BodyText"/>
        <w:spacing w:before="155"/>
        <w:ind w:left="100"/>
      </w:pPr>
      <w:r>
        <w:rPr>
          <w:spacing w:val="-5"/>
        </w:rPr>
        <w:t>处分</w:t>
      </w:r>
    </w:p>
    <w:p>
      <w:pPr>
        <w:pStyle w:val="BodyText"/>
        <w:rPr>
          <w:sz w:val="20"/>
        </w:rPr>
      </w:pPr>
    </w:p>
    <w:p>
      <w:pPr>
        <w:pStyle w:val="BodyText"/>
        <w:spacing w:before="6"/>
        <w:rPr>
          <w:sz w:val="26"/>
        </w:rPr>
      </w:pPr>
    </w:p>
    <w:p>
      <w:pPr>
        <w:pStyle w:val="BodyText"/>
        <w:spacing w:before="60"/>
        <w:ind w:left="740"/>
      </w:pPr>
      <w:r>
        <w:rPr>
          <w:spacing w:val="-1"/>
        </w:rPr>
        <w:t>比赛中的技术问题、队员资格纠纷由组委会和各队领队协商解决。</w:t>
      </w:r>
    </w:p>
    <w:p>
      <w:pPr>
        <w:pStyle w:val="BodyText"/>
      </w:pPr>
    </w:p>
    <w:p>
      <w:pPr>
        <w:pStyle w:val="BodyText"/>
        <w:spacing w:before="2"/>
        <w:rPr>
          <w:sz w:val="23"/>
        </w:rPr>
      </w:pPr>
    </w:p>
    <w:p>
      <w:pPr>
        <w:pStyle w:val="BodyText"/>
        <w:spacing w:before="1" w:line="343" w:lineRule="auto"/>
        <w:ind w:left="100" w:right="244" w:firstLine="640"/>
        <w:jc w:val="both"/>
      </w:pPr>
      <w:r>
        <w:rPr>
          <w:spacing w:val="-2"/>
        </w:rPr>
        <w:t>在比赛过程中，所有球队人员（包括场上队员、替补队员、领队以及本队啦啦</w:t>
      </w:r>
      <w:r>
        <w:rPr>
          <w:spacing w:val="-2"/>
        </w:rPr>
        <w:t>队）必须绝对服从临场裁判员的判罚和尊重对方球队人员。如有因对裁判员判罚不</w:t>
      </w:r>
      <w:r>
        <w:rPr>
          <w:spacing w:val="-2"/>
        </w:rPr>
        <w:t>满或对对方球队人员行为恶劣的情况，将受到纪律处分。</w:t>
      </w:r>
    </w:p>
    <w:p>
      <w:pPr>
        <w:pStyle w:val="BodyText"/>
        <w:spacing w:before="1"/>
        <w:rPr>
          <w:sz w:val="32"/>
        </w:rPr>
      </w:pPr>
    </w:p>
    <w:p>
      <w:pPr>
        <w:pStyle w:val="Heading1"/>
      </w:pPr>
      <w:r>
        <w:rPr>
          <w:spacing w:val="8"/>
        </w:rPr>
        <w:t>足球比赛策划书 篇</w:t>
      </w:r>
      <w:r>
        <w:rPr>
          <w:spacing w:val="-12"/>
        </w:rPr>
        <w:t>4</w:t>
      </w:r>
    </w:p>
    <w:p>
      <w:pPr>
        <w:pStyle w:val="BodyText"/>
        <w:spacing w:before="4"/>
        <w:rPr>
          <w:rFonts w:ascii="Microsoft JhengHei"/>
          <w:b/>
          <w:sz w:val="32"/>
        </w:rPr>
      </w:pPr>
    </w:p>
    <w:p>
      <w:pPr>
        <w:pStyle w:val="BodyText"/>
        <w:spacing w:line="343" w:lineRule="auto"/>
        <w:ind w:left="100" w:right="244" w:firstLine="640"/>
      </w:pPr>
      <w:r>
        <w:rPr>
          <w:spacing w:val="-2"/>
        </w:rPr>
        <w:t>增强同学间的团队意识，发扬团队合作精神为目的，加强各年级间的交流，展</w:t>
      </w:r>
      <w:r>
        <w:rPr>
          <w:spacing w:val="-2"/>
        </w:rPr>
        <w:t>现健康风貌，丰富业余生活，树立文明形象。</w:t>
      </w:r>
    </w:p>
    <w:p>
      <w:pPr>
        <w:pStyle w:val="BodyText"/>
        <w:spacing w:before="3"/>
        <w:rPr>
          <w:sz w:val="39"/>
        </w:rPr>
      </w:pPr>
    </w:p>
    <w:p>
      <w:pPr>
        <w:pStyle w:val="BodyText"/>
        <w:spacing w:line="679" w:lineRule="auto"/>
        <w:ind w:left="740" w:right="664"/>
      </w:pPr>
      <w:r>
        <w:rPr>
          <w:spacing w:val="-2"/>
        </w:rPr>
        <w:t>1、响应院领导的号召，丰富校园生活，增强同学之间的交流，增进同学的</w:t>
      </w:r>
      <w:r>
        <w:rPr>
          <w:spacing w:val="-2"/>
        </w:rPr>
        <w:t>友谊，增加院系的凝聚力，决定举行此次新生足球赛。</w:t>
      </w:r>
    </w:p>
    <w:p>
      <w:pPr>
        <w:spacing w:after="0" w:line="679" w:lineRule="auto"/>
        <w:sectPr>
          <w:pgSz w:w="11910" w:h="16840"/>
          <w:pgMar w:top="1140" w:right="700" w:bottom="280" w:left="700" w:header="708" w:footer="708"/>
          <w:pgNumType w:start="10"/>
          <w:cols w:space="708"/>
        </w:sectPr>
      </w:pPr>
    </w:p>
    <w:p>
      <w:pPr>
        <w:pStyle w:val="BodyText"/>
        <w:spacing w:before="32" w:line="679" w:lineRule="auto"/>
        <w:ind w:left="740" w:right="664"/>
      </w:pPr>
      <w:r>
        <w:rPr>
          <w:spacing w:val="-2"/>
        </w:rPr>
        <w:t>2、从中选拔出球技优秀的同学组建成我系系队，为将来参加院里的比赛天</w:t>
      </w:r>
      <w:r>
        <w:rPr>
          <w:spacing w:val="-2"/>
        </w:rPr>
        <w:t>前做好准本，以求在院级比赛为我系取得良好的.成绩。</w:t>
      </w:r>
    </w:p>
    <w:p>
      <w:pPr>
        <w:pStyle w:val="BodyText"/>
        <w:spacing w:line="357" w:lineRule="exact"/>
        <w:ind w:left="740"/>
      </w:pPr>
      <w:r>
        <w:t>比赛以系为单位，每支队伍报名11~14名，并将参赛选手的名单于10月17</w:t>
      </w:r>
      <w:r>
        <w:rPr>
          <w:spacing w:val="-10"/>
        </w:rPr>
        <w:t>日</w:t>
      </w:r>
    </w:p>
    <w:p>
      <w:pPr>
        <w:pStyle w:val="BodyText"/>
      </w:pPr>
    </w:p>
    <w:p>
      <w:pPr>
        <w:pStyle w:val="BodyText"/>
        <w:spacing w:before="2"/>
        <w:rPr>
          <w:sz w:val="23"/>
        </w:rPr>
      </w:pPr>
    </w:p>
    <w:p>
      <w:pPr>
        <w:pStyle w:val="BodyText"/>
        <w:ind w:left="740"/>
      </w:pPr>
      <w:r>
        <w:t>1</w:t>
      </w:r>
      <w:r>
        <w:rPr>
          <w:spacing w:val="-1"/>
        </w:rPr>
        <w:t>、前期宣传：系学生会宣传部制作展板及体育部到各班进行活动宣传</w:t>
      </w:r>
    </w:p>
    <w:p>
      <w:pPr>
        <w:pStyle w:val="BodyText"/>
      </w:pPr>
    </w:p>
    <w:p>
      <w:pPr>
        <w:pStyle w:val="BodyText"/>
        <w:spacing w:before="2"/>
        <w:rPr>
          <w:sz w:val="23"/>
        </w:rPr>
      </w:pPr>
    </w:p>
    <w:p>
      <w:pPr>
        <w:pStyle w:val="BodyText"/>
        <w:ind w:left="740"/>
      </w:pPr>
      <w:r>
        <w:t>5、医疗队：三人（10级两男一女，懂一些基本的医疗知识</w:t>
      </w:r>
      <w:r>
        <w:rPr>
          <w:spacing w:val="-10"/>
        </w:rPr>
        <w:t>）</w:t>
      </w:r>
    </w:p>
    <w:p>
      <w:pPr>
        <w:pStyle w:val="BodyText"/>
      </w:pPr>
    </w:p>
    <w:p>
      <w:pPr>
        <w:pStyle w:val="BodyText"/>
        <w:spacing w:before="2"/>
        <w:rPr>
          <w:sz w:val="23"/>
        </w:rPr>
      </w:pPr>
    </w:p>
    <w:p>
      <w:pPr>
        <w:pStyle w:val="BodyText"/>
        <w:ind w:left="740"/>
      </w:pPr>
      <w:r>
        <w:t>2、如有队伍弃权（迟到15分钟以上者或不到者视为弃权），</w:t>
      </w:r>
      <w:r>
        <w:rPr>
          <w:spacing w:val="-2"/>
        </w:rPr>
        <w:t>另一方直接晋级</w:t>
      </w:r>
    </w:p>
    <w:p>
      <w:pPr>
        <w:pStyle w:val="BodyText"/>
      </w:pPr>
    </w:p>
    <w:p>
      <w:pPr>
        <w:pStyle w:val="BodyText"/>
        <w:spacing w:before="2"/>
        <w:rPr>
          <w:sz w:val="23"/>
        </w:rPr>
      </w:pPr>
    </w:p>
    <w:p>
      <w:pPr>
        <w:pStyle w:val="BodyText"/>
        <w:ind w:left="740"/>
      </w:pPr>
      <w:r>
        <w:t>3</w:t>
      </w:r>
      <w:r>
        <w:rPr>
          <w:spacing w:val="-1"/>
        </w:rPr>
        <w:t>、全部比赛结束时，大会将选出最佳射手、最佳守门员各一名</w:t>
      </w:r>
    </w:p>
    <w:p>
      <w:pPr>
        <w:pStyle w:val="BodyText"/>
      </w:pPr>
    </w:p>
    <w:p>
      <w:pPr>
        <w:pStyle w:val="BodyText"/>
        <w:spacing w:before="2"/>
        <w:rPr>
          <w:sz w:val="23"/>
        </w:rPr>
      </w:pPr>
    </w:p>
    <w:p>
      <w:pPr>
        <w:pStyle w:val="BodyText"/>
        <w:spacing w:before="1" w:line="343" w:lineRule="auto"/>
        <w:ind w:left="100" w:right="104" w:firstLine="640"/>
      </w:pPr>
      <w:r>
        <w:rPr>
          <w:spacing w:val="-2"/>
        </w:rPr>
        <w:t>1、从安全问题出发，若球场上出现队员打架或攻击裁判员现象取消比赛资格，</w:t>
      </w:r>
      <w:r>
        <w:rPr>
          <w:spacing w:val="-2"/>
        </w:rPr>
        <w:t>请各支队伍引起重视。</w:t>
      </w:r>
    </w:p>
    <w:p>
      <w:pPr>
        <w:pStyle w:val="BodyText"/>
        <w:spacing w:before="3"/>
        <w:rPr>
          <w:sz w:val="39"/>
        </w:rPr>
      </w:pPr>
    </w:p>
    <w:p>
      <w:pPr>
        <w:pStyle w:val="BodyText"/>
        <w:spacing w:line="343" w:lineRule="auto"/>
        <w:ind w:left="100" w:right="104" w:firstLine="640"/>
      </w:pPr>
      <w:r>
        <w:rPr>
          <w:spacing w:val="-2"/>
        </w:rPr>
        <w:t>2、比赛期间，如场上发生争议，找裁判协商解决，不得贸然行事，如对裁判有</w:t>
      </w:r>
      <w:r>
        <w:rPr>
          <w:spacing w:val="-2"/>
        </w:rPr>
        <w:t>意见则共同协商解决。</w:t>
      </w:r>
    </w:p>
    <w:p>
      <w:pPr>
        <w:pStyle w:val="BodyText"/>
        <w:spacing w:before="3"/>
        <w:rPr>
          <w:sz w:val="39"/>
        </w:rPr>
      </w:pPr>
    </w:p>
    <w:p>
      <w:pPr>
        <w:pStyle w:val="BodyText"/>
        <w:spacing w:line="343" w:lineRule="auto"/>
        <w:ind w:left="100" w:right="104" w:firstLine="640"/>
      </w:pPr>
      <w:r>
        <w:rPr>
          <w:spacing w:val="-2"/>
        </w:rPr>
        <w:t>3、在球场上出现不良现象，一切按照《北华大学新华学院学生手册》的有关规</w:t>
      </w:r>
      <w:r>
        <w:rPr>
          <w:spacing w:val="-4"/>
        </w:rPr>
        <w:t>定处理。</w:t>
      </w:r>
    </w:p>
    <w:p>
      <w:pPr>
        <w:pStyle w:val="BodyText"/>
        <w:spacing w:before="3"/>
        <w:rPr>
          <w:sz w:val="39"/>
        </w:rPr>
      </w:pPr>
    </w:p>
    <w:p>
      <w:pPr>
        <w:pStyle w:val="BodyText"/>
        <w:ind w:left="740"/>
      </w:pPr>
      <w:r>
        <w:t>4</w:t>
      </w:r>
      <w:r>
        <w:rPr>
          <w:spacing w:val="-1"/>
        </w:rPr>
        <w:t>、本次比赛参赛队员必须按时到场，否则以弃权论、</w:t>
      </w:r>
    </w:p>
    <w:p>
      <w:pPr>
        <w:pStyle w:val="BodyText"/>
      </w:pPr>
    </w:p>
    <w:p>
      <w:pPr>
        <w:pStyle w:val="BodyText"/>
        <w:spacing w:before="2"/>
        <w:rPr>
          <w:sz w:val="23"/>
        </w:rPr>
      </w:pPr>
    </w:p>
    <w:p>
      <w:pPr>
        <w:pStyle w:val="BodyText"/>
        <w:spacing w:line="343" w:lineRule="auto"/>
        <w:ind w:left="100" w:right="104" w:firstLine="640"/>
      </w:pPr>
      <w:r>
        <w:rPr>
          <w:spacing w:val="-2"/>
        </w:rPr>
        <w:t>5、每场比赛安排的裁判和相关人员必须提前15分钟到场，裁判或其他相关人员</w:t>
      </w:r>
      <w:r>
        <w:rPr>
          <w:spacing w:val="-2"/>
        </w:rPr>
        <w:t>若有事应提前一天请假。以便组织者提前协调安排。</w:t>
      </w:r>
    </w:p>
    <w:p>
      <w:pPr>
        <w:spacing w:after="0" w:line="343" w:lineRule="auto"/>
        <w:sectPr>
          <w:pgSz w:w="11910" w:h="16840"/>
          <w:pgMar w:top="1140" w:right="700" w:bottom="280" w:left="700" w:header="708" w:footer="708"/>
          <w:pgNumType w:start="11"/>
          <w:cols w:space="708"/>
        </w:sectPr>
      </w:pPr>
    </w:p>
    <w:p>
      <w:pPr>
        <w:pStyle w:val="Heading1"/>
        <w:spacing w:line="454" w:lineRule="exact"/>
      </w:pPr>
      <w:r>
        <w:rPr>
          <w:spacing w:val="8"/>
        </w:rPr>
        <w:t>足球比赛策划书 篇</w:t>
      </w:r>
      <w:r>
        <w:rPr>
          <w:spacing w:val="-12"/>
        </w:rPr>
        <w:t>5</w:t>
      </w:r>
    </w:p>
    <w:p>
      <w:pPr>
        <w:pStyle w:val="BodyText"/>
        <w:spacing w:before="3"/>
        <w:rPr>
          <w:rFonts w:ascii="Microsoft JhengHei"/>
          <w:b/>
          <w:sz w:val="32"/>
        </w:rPr>
      </w:pPr>
    </w:p>
    <w:p>
      <w:pPr>
        <w:pStyle w:val="BodyText"/>
        <w:spacing w:line="343" w:lineRule="auto"/>
        <w:ind w:left="100" w:right="244" w:firstLine="640"/>
        <w:jc w:val="both"/>
      </w:pPr>
      <w:r>
        <w:rPr>
          <w:spacing w:val="-2"/>
        </w:rPr>
        <w:t>寒冷的腊月，火热的足球，让我们随着运动的旋律，一起走进这块人类的绿色</w:t>
      </w:r>
      <w:r>
        <w:rPr>
          <w:spacing w:val="-2"/>
        </w:rPr>
        <w:t>圣地，感受足球带给我们的悲哀、希冀、欢乐和沮丧，诉说我们无法表达的愿望。</w:t>
      </w:r>
      <w:r>
        <w:rPr>
          <w:spacing w:val="-2"/>
        </w:rPr>
        <w:t>这个腊月注定因为与足球结缘而变得更加火热。</w:t>
      </w:r>
    </w:p>
    <w:p>
      <w:pPr>
        <w:pStyle w:val="BodyText"/>
        <w:spacing w:before="4"/>
        <w:rPr>
          <w:sz w:val="39"/>
        </w:rPr>
      </w:pPr>
    </w:p>
    <w:p>
      <w:pPr>
        <w:pStyle w:val="BodyText"/>
        <w:spacing w:before="1" w:line="343" w:lineRule="auto"/>
        <w:ind w:left="100" w:right="244" w:firstLine="640"/>
        <w:jc w:val="both"/>
      </w:pPr>
      <w:r>
        <w:rPr>
          <w:spacing w:val="-2"/>
        </w:rPr>
        <w:t>为了增强本班学生的凝聚力，促进全班同学团结、友爱、交流、竞争。促进同</w:t>
      </w:r>
      <w:r>
        <w:rPr>
          <w:spacing w:val="-2"/>
        </w:rPr>
        <w:t>学间的友谊，展示我班级特有的人文风采，特举办本次足球比赛，希望各位同学本</w:t>
      </w:r>
      <w:r>
        <w:rPr>
          <w:spacing w:val="-2"/>
        </w:rPr>
        <w:t>着“友谊第一、比赛第二”、“重在参与”的原则，公平竞争，赛出风格，赛出水</w:t>
      </w:r>
      <w:r>
        <w:rPr>
          <w:spacing w:val="-6"/>
        </w:rPr>
        <w:t>平。</w:t>
      </w:r>
    </w:p>
    <w:p>
      <w:pPr>
        <w:pStyle w:val="BodyText"/>
        <w:spacing w:before="5"/>
        <w:rPr>
          <w:sz w:val="39"/>
        </w:rPr>
      </w:pPr>
    </w:p>
    <w:p>
      <w:pPr>
        <w:pStyle w:val="BodyText"/>
        <w:spacing w:before="1" w:line="343" w:lineRule="auto"/>
        <w:ind w:left="100" w:right="244" w:firstLine="640"/>
        <w:jc w:val="both"/>
      </w:pPr>
      <w:r>
        <w:rPr>
          <w:spacing w:val="-2"/>
        </w:rPr>
        <w:t>裁判员需懂得国际足球赛制，且秉承公平公正的态度进行评判。除参赛队员及</w:t>
      </w:r>
      <w:r>
        <w:rPr>
          <w:spacing w:val="-2"/>
        </w:rPr>
        <w:t>裁判外没有参加比赛的同学自行组织啦啦队为绿茵场上的健儿们呐喊助威，以活跃</w:t>
      </w:r>
      <w:r>
        <w:rPr>
          <w:spacing w:val="-2"/>
        </w:rPr>
        <w:t>比赛的现场气氛，并对比赛实况和裁判的判罚起到一定的监督作用，使比赛能在一</w:t>
      </w:r>
      <w:r>
        <w:rPr>
          <w:spacing w:val="-2"/>
        </w:rPr>
        <w:t>个更公开、公正的.环境下进行。</w:t>
      </w:r>
    </w:p>
    <w:p>
      <w:pPr>
        <w:pStyle w:val="BodyText"/>
        <w:spacing w:before="5"/>
        <w:rPr>
          <w:sz w:val="39"/>
        </w:rPr>
      </w:pPr>
    </w:p>
    <w:p>
      <w:pPr>
        <w:pStyle w:val="BodyText"/>
        <w:ind w:left="740"/>
      </w:pPr>
      <w:r>
        <w:t>本届班级足球赛共有3</w:t>
      </w:r>
      <w:r>
        <w:rPr>
          <w:spacing w:val="-1"/>
        </w:rPr>
        <w:t>支球队，用循环制的方式进行比赛。</w:t>
      </w:r>
    </w:p>
    <w:p>
      <w:pPr>
        <w:pStyle w:val="BodyText"/>
      </w:pPr>
    </w:p>
    <w:p>
      <w:pPr>
        <w:pStyle w:val="BodyText"/>
        <w:spacing w:before="2"/>
        <w:rPr>
          <w:sz w:val="23"/>
        </w:rPr>
      </w:pPr>
    </w:p>
    <w:p>
      <w:pPr>
        <w:pStyle w:val="BodyText"/>
        <w:spacing w:before="1"/>
        <w:ind w:left="740"/>
      </w:pPr>
      <w:r>
        <w:t>1、比赛开始前先以抽签的方式分a、b、c三队（每队</w:t>
      </w:r>
      <w:r>
        <w:rPr>
          <w:spacing w:val="-5"/>
        </w:rPr>
        <w:t>11—</w:t>
      </w:r>
    </w:p>
    <w:p>
      <w:pPr>
        <w:pStyle w:val="BodyText"/>
        <w:spacing w:before="155" w:line="343" w:lineRule="auto"/>
        <w:ind w:left="100" w:right="324"/>
      </w:pPr>
      <w:r>
        <w:rPr>
          <w:spacing w:val="-2"/>
        </w:rPr>
        <w:t>13人）进行比赛，活动开始前需有班委确定每队的名单以及队长人选，每个队员不</w:t>
      </w:r>
      <w:r>
        <w:rPr>
          <w:spacing w:val="-1"/>
        </w:rPr>
        <w:t>得代表两支或以上的队伍参赛，否则取消这名队员所代表的球队的成绩和参赛资格</w:t>
      </w:r>
    </w:p>
    <w:p>
      <w:pPr>
        <w:pStyle w:val="BodyText"/>
        <w:spacing w:before="3"/>
        <w:ind w:left="100"/>
      </w:pPr>
      <w:r>
        <w:rPr>
          <w:w w:val="200"/>
        </w:rPr>
        <w:t>o</w:t>
      </w:r>
    </w:p>
    <w:p>
      <w:pPr>
        <w:pStyle w:val="BodyText"/>
      </w:pPr>
    </w:p>
    <w:p>
      <w:pPr>
        <w:pStyle w:val="BodyText"/>
        <w:spacing w:before="2"/>
        <w:rPr>
          <w:sz w:val="23"/>
        </w:rPr>
      </w:pPr>
    </w:p>
    <w:p>
      <w:pPr>
        <w:pStyle w:val="BodyText"/>
        <w:spacing w:line="343" w:lineRule="auto"/>
        <w:ind w:left="100" w:right="104" w:firstLine="640"/>
      </w:pPr>
      <w:r>
        <w:t>2</w:t>
      </w:r>
      <w:r>
        <w:rPr>
          <w:spacing w:val="-1"/>
        </w:rPr>
        <w:t>、在由各队队长进行抽签，先产生两队进行第一场比赛，然后获胜队将以轮空</w:t>
      </w:r>
      <w:r>
        <w:rPr>
          <w:w w:val="101"/>
        </w:rPr>
        <w:t>队进行第二场比赛，最后第一场战败队以轮空队进行第三场比赛。（若比赛中出现</w:t>
      </w:r>
      <w:r>
        <w:rPr>
          <w:w w:val="102"/>
        </w:rPr>
        <w:t>平局者直接进行点球大战。直到选出获胜队）</w:t>
      </w:r>
    </w:p>
    <w:p>
      <w:pPr>
        <w:pStyle w:val="BodyText"/>
        <w:spacing w:before="5"/>
        <w:rPr>
          <w:sz w:val="39"/>
        </w:rPr>
      </w:pPr>
    </w:p>
    <w:p>
      <w:pPr>
        <w:pStyle w:val="BodyText"/>
        <w:ind w:left="740"/>
      </w:pPr>
      <w:r>
        <w:rPr>
          <w:spacing w:val="-1"/>
        </w:rPr>
        <w:t>比赛规则除以下情况外，其余一律采用专业足球赛的竞赛规则及相关规定：</w:t>
      </w:r>
    </w:p>
    <w:p>
      <w:pPr>
        <w:spacing w:after="0"/>
        <w:sectPr>
          <w:pgSz w:w="11910" w:h="16840"/>
          <w:pgMar w:top="1140" w:right="700" w:bottom="280" w:left="700" w:header="708" w:footer="708"/>
          <w:pgNumType w:start="12"/>
          <w:cols w:space="708"/>
        </w:sectPr>
      </w:pPr>
    </w:p>
    <w:p>
      <w:pPr>
        <w:pStyle w:val="BodyText"/>
        <w:spacing w:before="32"/>
        <w:ind w:left="740"/>
      </w:pPr>
      <w:r>
        <w:t>1、</w:t>
      </w:r>
      <w:r>
        <w:rPr>
          <w:spacing w:val="10"/>
        </w:rPr>
        <w:t>比</w:t>
      </w:r>
      <w:r>
        <w:rPr>
          <w:position w:val="-2"/>
        </w:rPr>
        <w:drawing>
          <wp:inline distT="0" distB="0" distL="0" distR="0">
            <wp:extent cx="165100" cy="165100"/>
            <wp:effectExtent l="0" t="0" r="0" b="0"/>
            <wp:docPr id="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采取上下半场的形式进行</w:t>
      </w:r>
      <w:r>
        <w:rPr>
          <w:spacing w:val="10"/>
        </w:rPr>
        <w:t>比</w:t>
      </w:r>
      <w:r>
        <w:rPr>
          <w:position w:val="-2"/>
        </w:rPr>
        <w:drawing>
          <wp:inline distT="0" distB="0" distL="0" distR="0">
            <wp:extent cx="165100" cy="165100"/>
            <wp:effectExtent l="0" t="0" r="0" b="0"/>
            <wp:docPr id="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。没半场以25分钟计算</w:t>
      </w:r>
      <w:r>
        <w:rPr>
          <w:spacing w:val="-10"/>
        </w:rPr>
        <w:t>；</w:t>
      </w:r>
    </w:p>
    <w:p>
      <w:pPr>
        <w:pStyle w:val="BodyText"/>
      </w:pPr>
    </w:p>
    <w:p>
      <w:pPr>
        <w:pStyle w:val="BodyText"/>
        <w:spacing w:before="2"/>
        <w:rPr>
          <w:sz w:val="23"/>
        </w:rPr>
      </w:pPr>
    </w:p>
    <w:p>
      <w:pPr>
        <w:pStyle w:val="BodyText"/>
        <w:spacing w:line="343" w:lineRule="auto"/>
        <w:ind w:left="100" w:right="244" w:firstLine="640"/>
      </w:pPr>
      <w:r>
        <w:t>3、</w:t>
      </w:r>
      <w:r>
        <w:rPr>
          <w:spacing w:val="4"/>
        </w:rPr>
        <w:t>比</w:t>
      </w:r>
      <w:r>
        <w:rPr>
          <w:position w:val="-2"/>
        </w:rPr>
        <w:drawing>
          <wp:inline distT="0" distB="0" distL="0" distR="0">
            <wp:extent cx="165100" cy="165100"/>
            <wp:effectExtent l="0" t="0" r="0" b="0"/>
            <wp:docPr id="7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开始10分钟后，若</w:t>
      </w:r>
      <w:r>
        <w:rPr>
          <w:spacing w:val="4"/>
        </w:rPr>
        <w:t>参</w:t>
      </w:r>
      <w:r>
        <w:rPr>
          <w:position w:val="-2"/>
        </w:rPr>
        <w:drawing>
          <wp:inline distT="0" distB="0" distL="0" distR="0">
            <wp:extent cx="165100" cy="165100"/>
            <wp:effectExtent l="0" t="0" r="0" b="0"/>
            <wp:docPr id="7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一方无故缺席或者不足8人，则判处该方弃权，且该场比</w:t>
      </w:r>
      <w:r>
        <w:rPr>
          <w:position w:val="-2"/>
        </w:rPr>
        <w:drawing>
          <wp:inline distT="0" distB="0" distL="0" distR="0">
            <wp:extent cx="165100" cy="165100"/>
            <wp:effectExtent l="0" t="0" r="0" b="0"/>
            <wp:docPr id="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按0：3记分；</w:t>
      </w:r>
    </w:p>
    <w:p>
      <w:pPr>
        <w:pStyle w:val="BodyText"/>
        <w:spacing w:before="3"/>
        <w:rPr>
          <w:sz w:val="39"/>
        </w:rPr>
      </w:pPr>
    </w:p>
    <w:p>
      <w:pPr>
        <w:pStyle w:val="BodyText"/>
        <w:ind w:left="740"/>
      </w:pPr>
      <w:r>
        <w:t>4、上下半场若仍未分出胜负，则采取点球形式继续</w:t>
      </w:r>
      <w:r>
        <w:rPr>
          <w:spacing w:val="10"/>
        </w:rPr>
        <w:t>比</w:t>
      </w:r>
      <w:r>
        <w:rPr>
          <w:position w:val="-2"/>
        </w:rPr>
        <w:drawing>
          <wp:inline distT="0" distB="0" distL="0" distR="0">
            <wp:extent cx="165100" cy="165100"/>
            <wp:effectExtent l="0" t="0" r="0" b="0"/>
            <wp:docPr id="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spacing w:val="-10"/>
        </w:rPr>
        <w:t>。</w:t>
      </w:r>
    </w:p>
    <w:p>
      <w:pPr>
        <w:pStyle w:val="BodyText"/>
        <w:rPr>
          <w:sz w:val="20"/>
        </w:rPr>
      </w:pPr>
    </w:p>
    <w:p>
      <w:pPr>
        <w:pStyle w:val="BodyText"/>
        <w:spacing w:before="5"/>
        <w:rPr>
          <w:sz w:val="26"/>
        </w:rPr>
      </w:pPr>
    </w:p>
    <w:p>
      <w:pPr>
        <w:pStyle w:val="BodyText"/>
        <w:spacing w:before="61"/>
        <w:ind w:left="740"/>
      </w:pPr>
      <w:r>
        <w:t>5、</w:t>
      </w:r>
      <w:r>
        <w:rPr>
          <w:spacing w:val="10"/>
        </w:rPr>
        <w:t>比</w:t>
      </w:r>
      <w:r>
        <w:rPr>
          <w:position w:val="-2"/>
        </w:rPr>
        <w:drawing>
          <wp:inline distT="0" distB="0" distL="0" distR="0">
            <wp:extent cx="165100" cy="165100"/>
            <wp:effectExtent l="0" t="0" r="0" b="0"/>
            <wp:docPr id="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结束后，如对</w:t>
      </w:r>
      <w:r>
        <w:rPr>
          <w:spacing w:val="10"/>
        </w:rPr>
        <w:t>比</w:t>
      </w:r>
      <w:r>
        <w:rPr>
          <w:position w:val="-2"/>
        </w:rPr>
        <w:drawing>
          <wp:inline distT="0" distB="0" distL="0" distR="0">
            <wp:extent cx="165100" cy="165100"/>
            <wp:effectExtent l="0" t="0" r="0" b="0"/>
            <wp:docPr id="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有异议，应当当场提出，并由活动组织方做出最后</w:t>
      </w:r>
      <w:r>
        <w:rPr>
          <w:spacing w:val="-10"/>
        </w:rPr>
        <w:t>裁</w:t>
      </w:r>
    </w:p>
    <w:p>
      <w:pPr>
        <w:pStyle w:val="BodyText"/>
        <w:spacing w:before="156"/>
        <w:ind w:left="100"/>
      </w:pPr>
      <w:r>
        <w:rPr>
          <w:spacing w:val="-5"/>
        </w:rPr>
        <w:t>定；</w:t>
      </w:r>
    </w:p>
    <w:p>
      <w:pPr>
        <w:pStyle w:val="BodyText"/>
        <w:rPr>
          <w:sz w:val="20"/>
        </w:rPr>
      </w:pPr>
    </w:p>
    <w:p>
      <w:pPr>
        <w:pStyle w:val="BodyText"/>
        <w:spacing w:before="5"/>
        <w:rPr>
          <w:sz w:val="26"/>
        </w:rPr>
      </w:pPr>
    </w:p>
    <w:p>
      <w:pPr>
        <w:pStyle w:val="BodyText"/>
        <w:spacing w:before="61" w:line="343" w:lineRule="auto"/>
        <w:ind w:left="110" w:right="104" w:firstLine="630"/>
      </w:pPr>
      <w:r>
        <w:rPr>
          <w:spacing w:val="-2"/>
        </w:rPr>
        <w:t xml:space="preserve">7、球员得红牌或者两张黄牌必须离场，该队换上一名替补球员上场，并取消参 </w:t>
      </w:r>
      <w:r>
        <w:rPr>
          <w:position w:val="-2"/>
        </w:rPr>
        <w:drawing>
          <wp:inline distT="0" distB="0" distL="0" distR="0">
            <wp:extent cx="165100" cy="165100"/>
            <wp:effectExtent l="0" t="0" r="0" b="0"/>
            <wp:docPr id="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spacing w:val="-4"/>
        </w:rPr>
        <w:t>资格。</w:t>
      </w:r>
    </w:p>
    <w:p>
      <w:pPr>
        <w:pStyle w:val="BodyText"/>
        <w:rPr>
          <w:sz w:val="20"/>
        </w:rPr>
      </w:pPr>
    </w:p>
    <w:p>
      <w:pPr>
        <w:pStyle w:val="BodyText"/>
        <w:spacing w:before="6"/>
        <w:rPr>
          <w:sz w:val="14"/>
        </w:rPr>
      </w:pPr>
    </w:p>
    <w:p>
      <w:pPr>
        <w:pStyle w:val="BodyText"/>
        <w:spacing w:before="61"/>
        <w:ind w:left="740"/>
      </w:pPr>
      <w:r>
        <w:t>1、球员要尊重裁判，尊重</w:t>
      </w:r>
      <w:r>
        <w:rPr>
          <w:spacing w:val="10"/>
        </w:rPr>
        <w:t>比</w:t>
      </w:r>
      <w:r>
        <w:rPr>
          <w:position w:val="-2"/>
        </w:rPr>
        <w:drawing>
          <wp:inline distT="0" distB="0" distL="0" distR="0">
            <wp:extent cx="165100" cy="165100"/>
            <wp:effectExtent l="0" t="0" r="0" b="0"/>
            <wp:docPr id="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组织人员。否则，裁判有权责令其退出</w:t>
      </w:r>
      <w:r>
        <w:rPr>
          <w:spacing w:val="10"/>
        </w:rPr>
        <w:t>比</w:t>
      </w:r>
      <w:r>
        <w:rPr>
          <w:position w:val="-2"/>
        </w:rPr>
        <w:drawing>
          <wp:inline distT="0" distB="0" distL="0" distR="0">
            <wp:extent cx="165100" cy="165100"/>
            <wp:effectExtent l="0" t="0" r="0" b="0"/>
            <wp:docPr id="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场</w:t>
      </w:r>
      <w:r>
        <w:rPr>
          <w:spacing w:val="-10"/>
        </w:rPr>
        <w:t>地</w:t>
      </w:r>
    </w:p>
    <w:p>
      <w:pPr>
        <w:pStyle w:val="BodyText"/>
        <w:spacing w:before="156"/>
        <w:ind w:left="100"/>
      </w:pPr>
      <w:r>
        <w:t>，严重的追究</w:t>
      </w:r>
      <w:r>
        <w:rPr>
          <w:spacing w:val="10"/>
        </w:rPr>
        <w:t>参</w:t>
      </w:r>
      <w:r>
        <w:rPr>
          <w:position w:val="-2"/>
        </w:rPr>
        <w:drawing>
          <wp:inline distT="0" distB="0" distL="0" distR="0">
            <wp:extent cx="165100" cy="165100"/>
            <wp:effectExtent l="0" t="0" r="0" b="0"/>
            <wp:docPr id="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队负责人的责任，并交系处理</w:t>
      </w:r>
      <w:r>
        <w:rPr>
          <w:spacing w:val="-10"/>
        </w:rPr>
        <w:t>。</w:t>
      </w:r>
    </w:p>
    <w:p>
      <w:pPr>
        <w:pStyle w:val="BodyText"/>
      </w:pPr>
    </w:p>
    <w:p>
      <w:pPr>
        <w:pStyle w:val="BodyText"/>
        <w:spacing w:before="2"/>
        <w:rPr>
          <w:sz w:val="23"/>
        </w:rPr>
      </w:pPr>
    </w:p>
    <w:p>
      <w:pPr>
        <w:pStyle w:val="BodyText"/>
        <w:ind w:left="740"/>
      </w:pPr>
      <w:r>
        <w:t>2、啦啦队和观众用语要文明，否则裁判有权责令其退出</w:t>
      </w:r>
      <w:r>
        <w:rPr>
          <w:spacing w:val="10"/>
        </w:rPr>
        <w:t>比</w:t>
      </w:r>
      <w:r>
        <w:rPr>
          <w:position w:val="-2"/>
        </w:rPr>
        <w:drawing>
          <wp:inline distT="0" distB="0" distL="0" distR="0">
            <wp:extent cx="165100" cy="165100"/>
            <wp:effectExtent l="0" t="0" r="0" b="0"/>
            <wp:docPr id="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场地</w:t>
      </w:r>
      <w:r>
        <w:rPr>
          <w:spacing w:val="-10"/>
        </w:rPr>
        <w:t>。</w:t>
      </w:r>
    </w:p>
    <w:p>
      <w:pPr>
        <w:pStyle w:val="BodyText"/>
      </w:pPr>
    </w:p>
    <w:p>
      <w:pPr>
        <w:pStyle w:val="BodyText"/>
        <w:spacing w:before="2"/>
        <w:rPr>
          <w:sz w:val="23"/>
        </w:rPr>
      </w:pPr>
    </w:p>
    <w:p>
      <w:pPr>
        <w:pStyle w:val="BodyText"/>
        <w:ind w:left="740"/>
      </w:pPr>
      <w:r>
        <w:t>3、尊重对手、尊重裁判。绝对服从裁判的判罚，</w:t>
      </w:r>
      <w:r>
        <w:rPr>
          <w:spacing w:val="10"/>
        </w:rPr>
        <w:t>比</w:t>
      </w:r>
      <w:r>
        <w:rPr>
          <w:position w:val="-2"/>
        </w:rPr>
        <w:drawing>
          <wp:inline distT="0" distB="0" distL="0" distR="0">
            <wp:extent cx="165100" cy="165100"/>
            <wp:effectExtent l="0" t="0" r="0" b="0"/>
            <wp:docPr id="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中要坚决服从裁判的判</w:t>
      </w:r>
      <w:r>
        <w:rPr>
          <w:spacing w:val="-10"/>
        </w:rPr>
        <w:t>罚</w:t>
      </w:r>
    </w:p>
    <w:p>
      <w:pPr>
        <w:pStyle w:val="BodyText"/>
        <w:spacing w:before="156" w:line="343" w:lineRule="auto"/>
        <w:ind w:left="100" w:right="324"/>
      </w:pPr>
      <w:r>
        <w:rPr>
          <w:spacing w:val="-2"/>
        </w:rPr>
        <w:t>。如对判罚不服，可以场下与裁判进行交流、提出抗议或直接向裁判组提出异议。</w:t>
      </w:r>
      <w:r>
        <w:rPr>
          <w:spacing w:val="-2"/>
        </w:rPr>
        <w:t>不得辱骂甚至殴打裁判。</w:t>
      </w:r>
    </w:p>
    <w:p>
      <w:pPr>
        <w:pStyle w:val="BodyText"/>
        <w:spacing w:before="3"/>
        <w:rPr>
          <w:sz w:val="39"/>
        </w:rPr>
      </w:pPr>
    </w:p>
    <w:p>
      <w:pPr>
        <w:pStyle w:val="BodyText"/>
        <w:spacing w:line="343" w:lineRule="auto"/>
        <w:ind w:left="100" w:right="104" w:firstLine="640"/>
      </w:pPr>
      <w:r>
        <w:t>4、</w:t>
      </w:r>
      <w:r>
        <w:rPr>
          <w:spacing w:val="4"/>
        </w:rPr>
        <w:t>比</w:t>
      </w:r>
      <w:r>
        <w:rPr>
          <w:position w:val="-2"/>
        </w:rPr>
        <w:drawing>
          <wp:inline distT="0" distB="0" distL="0" distR="0">
            <wp:extent cx="165100" cy="165100"/>
            <wp:effectExtent l="0" t="0" r="0" b="0"/>
            <wp:docPr id="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期间遇到阴雨天气或者特殊情况，则将延期</w:t>
      </w:r>
      <w:r>
        <w:rPr>
          <w:spacing w:val="4"/>
        </w:rPr>
        <w:t>比</w:t>
      </w:r>
      <w:r>
        <w:rPr>
          <w:position w:val="-2"/>
        </w:rPr>
        <w:drawing>
          <wp:inline distT="0" distB="0" distL="0" distR="0">
            <wp:extent cx="165100" cy="165100"/>
            <wp:effectExtent l="0" t="0" r="0" b="0"/>
            <wp:docPr id="1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，具体时间系体育部另</w:t>
      </w:r>
      <w:r>
        <w:rPr>
          <w:spacing w:val="-4"/>
        </w:rPr>
        <w:t>行通知。</w:t>
      </w:r>
    </w:p>
    <w:p>
      <w:pPr>
        <w:pStyle w:val="BodyText"/>
        <w:rPr>
          <w:sz w:val="32"/>
        </w:rPr>
      </w:pPr>
    </w:p>
    <w:p>
      <w:pPr>
        <w:pStyle w:val="Heading1"/>
      </w:pPr>
      <w:r>
        <w:rPr>
          <w:spacing w:val="8"/>
        </w:rPr>
        <w:t>足球比赛策划书 篇</w:t>
      </w:r>
      <w:r>
        <w:rPr>
          <w:spacing w:val="-12"/>
        </w:rPr>
        <w:t>6</w:t>
      </w:r>
    </w:p>
    <w:p>
      <w:pPr>
        <w:pStyle w:val="BodyText"/>
        <w:spacing w:before="4"/>
        <w:rPr>
          <w:rFonts w:ascii="Microsoft JhengHei"/>
          <w:b/>
          <w:sz w:val="32"/>
        </w:rPr>
      </w:pPr>
    </w:p>
    <w:p>
      <w:pPr>
        <w:pStyle w:val="BodyText"/>
        <w:ind w:left="740"/>
      </w:pPr>
      <w:r>
        <w:t>计划12月19日下午1点至4</w:t>
      </w:r>
      <w:r>
        <w:rPr>
          <w:spacing w:val="-1"/>
        </w:rPr>
        <w:t>点在西区足球场进行，若出现天气问题，活动顺延。</w:t>
      </w:r>
    </w:p>
    <w:p>
      <w:pPr>
        <w:spacing w:after="0"/>
        <w:sectPr>
          <w:pgSz w:w="11910" w:h="16840"/>
          <w:pgMar w:top="1140" w:right="700" w:bottom="280" w:left="700" w:header="708" w:footer="708"/>
          <w:pgNumType w:start="13"/>
          <w:cols w:space="708"/>
        </w:sectPr>
      </w:pPr>
    </w:p>
    <w:p>
      <w:pPr>
        <w:pStyle w:val="BodyText"/>
        <w:spacing w:before="32"/>
        <w:ind w:left="740"/>
      </w:pPr>
      <w:r>
        <w:t>1、分组问题：班级33人，分为3组，每组11人（每组男女平均分配</w:t>
      </w:r>
      <w:r>
        <w:rPr>
          <w:spacing w:val="-10"/>
        </w:rPr>
        <w:t>）</w:t>
      </w:r>
    </w:p>
    <w:p>
      <w:pPr>
        <w:pStyle w:val="BodyText"/>
      </w:pPr>
    </w:p>
    <w:p>
      <w:pPr>
        <w:pStyle w:val="BodyText"/>
        <w:spacing w:before="2"/>
        <w:rPr>
          <w:sz w:val="23"/>
        </w:rPr>
      </w:pPr>
    </w:p>
    <w:p>
      <w:pPr>
        <w:pStyle w:val="BodyText"/>
        <w:ind w:left="740"/>
      </w:pPr>
      <w:r>
        <w:drawing>
          <wp:anchor distT="0" distB="0" distL="0" distR="0" simplePos="0" relativeHeight="251658240" behindDoc="1" locked="0" layoutInCell="1" allowOverlap="1">
            <wp:simplePos x="0" y="0"/>
            <wp:positionH relativeFrom="page">
              <wp:posOffset>1720850</wp:posOffset>
            </wp:positionH>
            <wp:positionV relativeFrom="paragraph">
              <wp:posOffset>31750</wp:posOffset>
            </wp:positionV>
            <wp:extent cx="165100" cy="165100"/>
            <wp:effectExtent l="0" t="0" r="0" b="0"/>
            <wp:wrapNone/>
            <wp:docPr id="1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anchor>
        </w:drawing>
      </w:r>
      <w:r>
        <w:t>2、每场比30分钟，分为上、下半场，中间休息10</w:t>
      </w:r>
      <w:r>
        <w:rPr>
          <w:spacing w:val="-4"/>
        </w:rPr>
        <w:t>分钟。</w:t>
      </w:r>
    </w:p>
    <w:p>
      <w:pPr>
        <w:pStyle w:val="BodyText"/>
      </w:pPr>
    </w:p>
    <w:p>
      <w:pPr>
        <w:pStyle w:val="BodyText"/>
        <w:spacing w:before="2"/>
        <w:rPr>
          <w:sz w:val="23"/>
        </w:rPr>
      </w:pPr>
    </w:p>
    <w:p>
      <w:pPr>
        <w:pStyle w:val="BodyText"/>
        <w:spacing w:line="343" w:lineRule="auto"/>
        <w:ind w:left="100" w:right="104" w:firstLine="640"/>
      </w:pPr>
      <w:r>
        <w:rPr>
          <w:spacing w:val="-2"/>
        </w:rPr>
        <w:t>4、奖励安排：按胜一场积3分，平一场积1分，输一场不积分的原则选出冠军，</w:t>
      </w:r>
      <w:r>
        <w:t>若出现比分相同情况，两场比</w:t>
      </w:r>
      <w:r>
        <w:rPr>
          <w:position w:val="-2"/>
        </w:rPr>
        <w:drawing>
          <wp:inline distT="0" distB="0" distL="0" distR="0">
            <wp:extent cx="165100" cy="165100"/>
            <wp:effectExtent l="0" t="0" r="0" b="0"/>
            <wp:docPr id="1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进球数多者获胜。获胜队将会获得小礼品作为奖励</w:t>
      </w:r>
    </w:p>
    <w:p>
      <w:pPr>
        <w:pStyle w:val="BodyText"/>
        <w:spacing w:before="3"/>
        <w:ind w:left="100"/>
      </w:pPr>
      <w:r>
        <w:rPr>
          <w:w w:val="200"/>
        </w:rPr>
        <w:t>o</w:t>
      </w:r>
    </w:p>
    <w:p>
      <w:pPr>
        <w:pStyle w:val="BodyText"/>
      </w:pPr>
    </w:p>
    <w:p>
      <w:pPr>
        <w:pStyle w:val="BodyText"/>
        <w:spacing w:before="2"/>
        <w:rPr>
          <w:sz w:val="23"/>
        </w:rPr>
      </w:pPr>
    </w:p>
    <w:p>
      <w:pPr>
        <w:pStyle w:val="BodyText"/>
        <w:spacing w:line="343" w:lineRule="auto"/>
        <w:ind w:left="100" w:right="244" w:firstLine="640"/>
      </w:pPr>
      <w:r>
        <w:rPr>
          <w:spacing w:val="-2"/>
        </w:rPr>
        <w:t>一组：张连伍，侯远馨，韩旭，戚安浩，阳超，李姚姚，杨柳，张春静，杜雪</w:t>
      </w:r>
      <w:r>
        <w:rPr>
          <w:spacing w:val="-2"/>
        </w:rPr>
        <w:t>忭，车梦伟，李霞</w:t>
      </w:r>
    </w:p>
    <w:p>
      <w:pPr>
        <w:pStyle w:val="BodyText"/>
        <w:spacing w:before="3"/>
        <w:rPr>
          <w:sz w:val="39"/>
        </w:rPr>
      </w:pPr>
    </w:p>
    <w:p>
      <w:pPr>
        <w:pStyle w:val="BodyText"/>
        <w:ind w:left="740"/>
      </w:pPr>
      <w:r>
        <w:rPr>
          <w:spacing w:val="-1"/>
        </w:rPr>
        <w:t>二组：董华杰，邢茂红，张明星，马洪敏，韩勋奇，肖速静，黄春晓，朱晓雯</w:t>
      </w:r>
    </w:p>
    <w:p>
      <w:pPr>
        <w:pStyle w:val="BodyText"/>
        <w:spacing w:before="156"/>
        <w:ind w:left="100"/>
      </w:pPr>
      <w:r>
        <w:rPr>
          <w:spacing w:val="-1"/>
        </w:rPr>
        <w:t>，张明玮，钱云云，李志平</w:t>
      </w:r>
    </w:p>
    <w:p>
      <w:pPr>
        <w:pStyle w:val="BodyText"/>
      </w:pPr>
    </w:p>
    <w:p>
      <w:pPr>
        <w:pStyle w:val="BodyText"/>
        <w:spacing w:before="2"/>
        <w:rPr>
          <w:sz w:val="23"/>
        </w:rPr>
      </w:pPr>
    </w:p>
    <w:p>
      <w:pPr>
        <w:pStyle w:val="BodyText"/>
        <w:spacing w:line="343" w:lineRule="auto"/>
        <w:ind w:left="100" w:right="244" w:firstLine="640"/>
      </w:pPr>
      <w:r>
        <w:rPr>
          <w:spacing w:val="-2"/>
        </w:rPr>
        <w:t>三组：吴飞，张亮，赵哲，孟强，葛廷磊，赵飞，孔文文，刘婷婷，王慧君，</w:t>
      </w:r>
      <w:r>
        <w:rPr>
          <w:spacing w:val="-2"/>
        </w:rPr>
        <w:t>朱</w:t>
      </w:r>
      <w:r>
        <w:rPr>
          <w:spacing w:val="-2"/>
        </w:rPr>
        <w:t>琼</w:t>
      </w:r>
      <w:r>
        <w:rPr>
          <w:spacing w:val="-2"/>
        </w:rPr>
        <w:t>，</w:t>
      </w:r>
      <w:r>
        <w:rPr>
          <w:spacing w:val="-2"/>
        </w:rPr>
        <w:t>朱</w:t>
      </w:r>
      <w:r>
        <w:rPr>
          <w:spacing w:val="-2"/>
        </w:rPr>
        <w:t>锦</w:t>
      </w:r>
      <w:r>
        <w:rPr>
          <w:spacing w:val="-2"/>
        </w:rPr>
        <w:t>。</w:t>
      </w:r>
    </w:p>
    <w:p>
      <w:pPr>
        <w:pStyle w:val="BodyText"/>
        <w:spacing w:before="3"/>
        <w:rPr>
          <w:sz w:val="39"/>
        </w:rPr>
      </w:pPr>
    </w:p>
    <w:p>
      <w:pPr>
        <w:pStyle w:val="BodyText"/>
        <w:spacing w:line="343" w:lineRule="auto"/>
        <w:ind w:left="100" w:right="104" w:firstLine="640"/>
      </w:pPr>
      <w:r>
        <w:t>6、后勤：每两组比</w:t>
      </w:r>
      <w:r>
        <w:rPr>
          <w:position w:val="-2"/>
        </w:rPr>
        <w:drawing>
          <wp:inline distT="0" distB="0" distL="0" distR="0">
            <wp:extent cx="165100" cy="165100"/>
            <wp:effectExtent l="0" t="0" r="0" b="0"/>
            <wp:docPr id="1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时，剩下一组负责衣物看护、打热水、计时、计分等后勤</w:t>
      </w:r>
      <w:r>
        <w:rPr>
          <w:spacing w:val="-2"/>
        </w:rPr>
        <w:t>问</w:t>
      </w:r>
      <w:r>
        <w:rPr>
          <w:spacing w:val="-2"/>
        </w:rPr>
        <w:t>题</w:t>
      </w:r>
      <w:r>
        <w:rPr>
          <w:spacing w:val="-2"/>
        </w:rPr>
        <w:t>，</w:t>
      </w:r>
      <w:r>
        <w:rPr>
          <w:spacing w:val="-2"/>
        </w:rPr>
        <w:t>男</w:t>
      </w:r>
      <w:r>
        <w:rPr>
          <w:spacing w:val="-2"/>
        </w:rPr>
        <w:t>生</w:t>
      </w:r>
      <w:r>
        <w:rPr>
          <w:spacing w:val="-2"/>
        </w:rPr>
        <w:t>负</w:t>
      </w:r>
      <w:r>
        <w:rPr>
          <w:spacing w:val="-2"/>
        </w:rPr>
        <w:t>责</w:t>
      </w:r>
      <w:r>
        <w:rPr>
          <w:spacing w:val="-2"/>
        </w:rPr>
        <w:t>带</w:t>
      </w:r>
      <w:r>
        <w:rPr>
          <w:spacing w:val="-2"/>
        </w:rPr>
        <w:t>四</w:t>
      </w:r>
      <w:r>
        <w:rPr>
          <w:spacing w:val="-2"/>
        </w:rPr>
        <w:t>个</w:t>
      </w:r>
      <w:r>
        <w:rPr>
          <w:spacing w:val="-2"/>
        </w:rPr>
        <w:t>水</w:t>
      </w:r>
      <w:r>
        <w:rPr>
          <w:spacing w:val="-2"/>
        </w:rPr>
        <w:t>瓶</w:t>
      </w:r>
      <w:r>
        <w:rPr>
          <w:spacing w:val="-2"/>
        </w:rPr>
        <w:t>去</w:t>
      </w:r>
      <w:r>
        <w:rPr>
          <w:spacing w:val="-2"/>
        </w:rPr>
        <w:t>球</w:t>
      </w:r>
      <w:r>
        <w:rPr>
          <w:spacing w:val="-2"/>
        </w:rPr>
        <w:t>场</w:t>
      </w:r>
      <w:r>
        <w:rPr>
          <w:spacing w:val="-2"/>
        </w:rPr>
        <w:t>。</w:t>
      </w:r>
    </w:p>
    <w:p>
      <w:pPr>
        <w:pStyle w:val="BodyText"/>
        <w:spacing w:before="3"/>
        <w:rPr>
          <w:sz w:val="39"/>
        </w:rPr>
      </w:pPr>
    </w:p>
    <w:p>
      <w:pPr>
        <w:pStyle w:val="BodyText"/>
        <w:ind w:left="740"/>
      </w:pPr>
      <w:r>
        <w:t>2、张亮负责</w:t>
      </w:r>
      <w:r>
        <w:rPr>
          <w:spacing w:val="10"/>
        </w:rPr>
        <w:t>比</w:t>
      </w:r>
      <w:r>
        <w:rPr>
          <w:position w:val="-2"/>
        </w:rPr>
        <w:drawing>
          <wp:inline distT="0" distB="0" distL="0" distR="0">
            <wp:extent cx="165100" cy="165100"/>
            <wp:effectExtent l="0" t="0" r="0" b="0"/>
            <wp:docPr id="10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内</w:t>
      </w:r>
      <w:r>
        <w:t>相</w:t>
      </w:r>
      <w:r>
        <w:t>关</w:t>
      </w:r>
      <w:r>
        <w:t>问</w:t>
      </w:r>
      <w:r>
        <w:t>题</w:t>
      </w:r>
      <w:r>
        <w:t>的</w:t>
      </w:r>
      <w:r>
        <w:t>解</w:t>
      </w:r>
      <w:r>
        <w:t>处</w:t>
      </w:r>
      <w:r>
        <w:t>理</w:t>
      </w:r>
      <w:r>
        <w:t>，</w:t>
      </w:r>
      <w:r>
        <w:t>如</w:t>
      </w:r>
      <w:r>
        <w:t>计</w:t>
      </w:r>
      <w:r>
        <w:t>时</w:t>
      </w:r>
      <w:r>
        <w:t>、</w:t>
      </w:r>
      <w:r>
        <w:t>规</w:t>
      </w:r>
      <w:r>
        <w:t>则</w:t>
      </w:r>
      <w:r>
        <w:t>制</w:t>
      </w:r>
      <w:r>
        <w:t>定</w:t>
      </w:r>
      <w:r>
        <w:t>等</w:t>
      </w:r>
      <w:r>
        <w:rPr>
          <w:spacing w:val="-10"/>
        </w:rPr>
        <w:t>。</w:t>
      </w:r>
    </w:p>
    <w:p>
      <w:pPr>
        <w:pStyle w:val="BodyText"/>
      </w:pPr>
    </w:p>
    <w:p>
      <w:pPr>
        <w:pStyle w:val="BodyText"/>
        <w:spacing w:before="2"/>
        <w:rPr>
          <w:sz w:val="23"/>
        </w:rPr>
      </w:pPr>
    </w:p>
    <w:p>
      <w:pPr>
        <w:pStyle w:val="BodyText"/>
        <w:ind w:left="740"/>
      </w:pPr>
      <w:r>
        <w:t>3、候远馨、朱锦、张明玮负责本组无</w:t>
      </w:r>
      <w:r>
        <w:rPr>
          <w:spacing w:val="10"/>
        </w:rPr>
        <w:t>比</w:t>
      </w:r>
      <w:r>
        <w:rPr>
          <w:position w:val="-2"/>
        </w:rPr>
        <w:drawing>
          <wp:inline distT="0" distB="0" distL="0" distR="0">
            <wp:extent cx="165100" cy="165100"/>
            <wp:effectExtent l="0" t="0" r="0" b="0"/>
            <wp:docPr id="1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时</w:t>
      </w:r>
      <w:r>
        <w:t>的</w:t>
      </w:r>
      <w:r>
        <w:t>后</w:t>
      </w:r>
      <w:r>
        <w:t>勤</w:t>
      </w:r>
      <w:r>
        <w:t>工</w:t>
      </w:r>
      <w:r>
        <w:t>作</w:t>
      </w:r>
      <w:r>
        <w:rPr>
          <w:spacing w:val="-10"/>
        </w:rPr>
        <w:t>。</w:t>
      </w:r>
    </w:p>
    <w:p>
      <w:pPr>
        <w:pStyle w:val="BodyText"/>
      </w:pPr>
    </w:p>
    <w:p>
      <w:pPr>
        <w:pStyle w:val="BodyText"/>
        <w:spacing w:before="2"/>
        <w:rPr>
          <w:sz w:val="23"/>
        </w:rPr>
      </w:pPr>
    </w:p>
    <w:p>
      <w:pPr>
        <w:pStyle w:val="BodyText"/>
        <w:spacing w:before="1" w:line="343" w:lineRule="auto"/>
        <w:ind w:left="100" w:right="104" w:firstLine="640"/>
      </w:pPr>
      <w:r>
        <w:t>5、黄春晓、董华杰负</w:t>
      </w:r>
      <w:r>
        <w:rPr>
          <w:spacing w:val="4"/>
        </w:rPr>
        <w:t>责</w:t>
      </w:r>
      <w:r>
        <w:rPr>
          <w:position w:val="-2"/>
        </w:rPr>
        <w:drawing>
          <wp:inline distT="0" distB="0" distL="0" distR="0">
            <wp:extent cx="165100" cy="165100"/>
            <wp:effectExtent l="0" t="0" r="0" b="0"/>
            <wp:docPr id="1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前宣传与组织，鼓动大家积极参与并宣传</w:t>
      </w:r>
      <w:r>
        <w:rPr>
          <w:spacing w:val="4"/>
        </w:rPr>
        <w:t>比</w:t>
      </w:r>
      <w:r>
        <w:rPr>
          <w:position w:val="-2"/>
        </w:rPr>
        <w:drawing>
          <wp:inline distT="0" distB="0" distL="0" distR="0">
            <wp:extent cx="165100" cy="165100"/>
            <wp:effectExtent l="0" t="0" r="0" b="0"/>
            <wp:docPr id="1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时安全</w:t>
      </w:r>
      <w:r>
        <w:rPr>
          <w:spacing w:val="-4"/>
        </w:rPr>
        <w:t>问</w:t>
      </w:r>
      <w:r>
        <w:rPr>
          <w:spacing w:val="-4"/>
        </w:rPr>
        <w:t>题</w:t>
      </w:r>
      <w:r>
        <w:rPr>
          <w:spacing w:val="-4"/>
        </w:rPr>
        <w:t>。</w:t>
      </w:r>
    </w:p>
    <w:p>
      <w:pPr>
        <w:spacing w:after="0" w:line="343" w:lineRule="auto"/>
        <w:sectPr>
          <w:pgSz w:w="11910" w:h="16840"/>
          <w:pgMar w:top="1140" w:right="700" w:bottom="280" w:left="700" w:header="708" w:footer="708"/>
          <w:pgNumType w:start="14"/>
          <w:cols w:space="708"/>
        </w:sectPr>
      </w:pPr>
    </w:p>
    <w:p>
      <w:pPr>
        <w:pStyle w:val="BodyText"/>
        <w:spacing w:before="32" w:line="343" w:lineRule="auto"/>
        <w:ind w:left="100" w:right="184" w:firstLine="640"/>
      </w:pPr>
      <w:r>
        <w:rPr>
          <w:spacing w:val="-2"/>
        </w:rPr>
        <w:t>缓解同学们因为前期考试考试带来的压力，加强同学间交流，增强大家的积极</w:t>
      </w:r>
      <w:r>
        <w:t>性与活跃度，并且可以通过比</w:t>
      </w:r>
      <w:r>
        <w:rPr>
          <w:position w:val="-2"/>
        </w:rPr>
        <w:drawing>
          <wp:inline distT="0" distB="0" distL="0" distR="0">
            <wp:extent cx="165100" cy="165100"/>
            <wp:effectExtent l="0" t="0" r="0" b="0"/>
            <wp:docPr id="1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向大家普及足球相关知识，增强大家对体育的.热爱</w:t>
      </w:r>
    </w:p>
    <w:p>
      <w:pPr>
        <w:pStyle w:val="BodyText"/>
        <w:spacing w:before="2"/>
        <w:ind w:left="100"/>
      </w:pPr>
      <w:r>
        <w:rPr>
          <w:w w:val="200"/>
        </w:rPr>
        <w:t>o</w:t>
      </w:r>
    </w:p>
    <w:p>
      <w:pPr>
        <w:pStyle w:val="BodyText"/>
      </w:pPr>
    </w:p>
    <w:p>
      <w:pPr>
        <w:pStyle w:val="BodyText"/>
        <w:spacing w:before="2"/>
        <w:rPr>
          <w:sz w:val="23"/>
        </w:rPr>
      </w:pPr>
    </w:p>
    <w:p>
      <w:pPr>
        <w:pStyle w:val="BodyText"/>
        <w:spacing w:before="1"/>
        <w:ind w:left="740"/>
      </w:pPr>
      <w:r>
        <w:t>1、</w:t>
      </w:r>
      <w:r>
        <w:t>财</w:t>
      </w:r>
      <w:r>
        <w:t>产</w:t>
      </w:r>
      <w:r>
        <w:t>安</w:t>
      </w:r>
      <w:r>
        <w:t>全</w:t>
      </w:r>
      <w:r>
        <w:t>问</w:t>
      </w:r>
      <w:r>
        <w:t>题</w:t>
      </w:r>
      <w:r>
        <w:t>：</w:t>
      </w:r>
      <w:r>
        <w:t>必</w:t>
      </w:r>
      <w:r>
        <w:t>须</w:t>
      </w:r>
      <w:r>
        <w:t>由</w:t>
      </w:r>
      <w:r>
        <w:t>每</w:t>
      </w:r>
      <w:r>
        <w:t>个</w:t>
      </w:r>
      <w:r>
        <w:t>组</w:t>
      </w:r>
      <w:r>
        <w:t>长</w:t>
      </w:r>
      <w:r>
        <w:t>负</w:t>
      </w:r>
      <w:r>
        <w:t>责</w:t>
      </w:r>
      <w:r>
        <w:t>到</w:t>
      </w:r>
      <w:r>
        <w:t>位</w:t>
      </w:r>
      <w:r>
        <w:t>，</w:t>
      </w:r>
      <w:r>
        <w:t>若</w:t>
      </w:r>
      <w:r>
        <w:t>出</w:t>
      </w:r>
      <w:r>
        <w:t>现</w:t>
      </w:r>
      <w:r>
        <w:t>情</w:t>
      </w:r>
      <w:r>
        <w:t>况</w:t>
      </w:r>
      <w:r>
        <w:t>，</w:t>
      </w:r>
      <w:r>
        <w:t>追</w:t>
      </w:r>
      <w:r>
        <w:t>究</w:t>
      </w:r>
      <w:r>
        <w:t>组</w:t>
      </w:r>
      <w:r>
        <w:t>长</w:t>
      </w:r>
      <w:r>
        <w:t>责</w:t>
      </w:r>
      <w:r>
        <w:t>任</w:t>
      </w:r>
      <w:r>
        <w:rPr>
          <w:spacing w:val="-10"/>
        </w:rPr>
        <w:t>。</w:t>
      </w:r>
    </w:p>
    <w:p>
      <w:pPr>
        <w:pStyle w:val="BodyText"/>
      </w:pPr>
    </w:p>
    <w:p>
      <w:pPr>
        <w:pStyle w:val="BodyText"/>
        <w:spacing w:before="2"/>
        <w:rPr>
          <w:sz w:val="23"/>
        </w:rPr>
      </w:pPr>
    </w:p>
    <w:p>
      <w:pPr>
        <w:pStyle w:val="BodyText"/>
        <w:spacing w:line="343" w:lineRule="auto"/>
        <w:ind w:left="100" w:right="104" w:firstLine="640"/>
      </w:pPr>
      <w:r>
        <w:t>2、安全问题</w:t>
      </w:r>
      <w:r>
        <w:rPr>
          <w:spacing w:val="4"/>
        </w:rPr>
        <w:t>：</w:t>
      </w:r>
      <w:r>
        <w:rPr>
          <w:position w:val="-2"/>
        </w:rPr>
        <w:drawing>
          <wp:inline distT="0" distB="0" distL="0" distR="0">
            <wp:extent cx="165100" cy="165100"/>
            <wp:effectExtent l="0" t="0" r="0" b="0"/>
            <wp:docPr id="1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前必须通知到位安全问题，</w:t>
      </w:r>
      <w:r>
        <w:rPr>
          <w:spacing w:val="4"/>
        </w:rPr>
        <w:t>比</w:t>
      </w:r>
      <w:r>
        <w:rPr>
          <w:position w:val="-2"/>
        </w:rPr>
        <w:drawing>
          <wp:inline distT="0" distB="0" distL="0" distR="0">
            <wp:extent cx="165100" cy="165100"/>
            <wp:effectExtent l="0" t="0" r="0" b="0"/>
            <wp:docPr id="1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时，必须有人在场边负责解决比</w:t>
      </w:r>
      <w:r>
        <w:rPr>
          <w:position w:val="-2"/>
        </w:rPr>
        <w:drawing>
          <wp:inline distT="0" distB="0" distL="0" distR="0">
            <wp:extent cx="165100" cy="165100"/>
            <wp:effectExtent l="0" t="0" r="0" b="0"/>
            <wp:docPr id="1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时</w:t>
      </w:r>
      <w:r>
        <w:t>出</w:t>
      </w:r>
      <w:r>
        <w:t>现</w:t>
      </w:r>
      <w:r>
        <w:t>的</w:t>
      </w:r>
      <w:r>
        <w:t>紧</w:t>
      </w:r>
      <w:r>
        <w:t>急</w:t>
      </w:r>
      <w:r>
        <w:t>情</w:t>
      </w:r>
      <w:r>
        <w:t>况</w:t>
      </w:r>
      <w:r>
        <w:t>，</w:t>
      </w:r>
      <w:r>
        <w:t>防</w:t>
      </w:r>
      <w:r>
        <w:t>止</w:t>
      </w:r>
      <w:r>
        <w:t>万</w:t>
      </w:r>
      <w:r>
        <w:t>一</w:t>
      </w:r>
      <w:r>
        <w:t>时</w:t>
      </w:r>
      <w:r>
        <w:t>间</w:t>
      </w:r>
      <w:r>
        <w:t>的</w:t>
      </w:r>
      <w:r>
        <w:t>发</w:t>
      </w:r>
      <w:r>
        <w:t>生</w:t>
      </w:r>
      <w:r>
        <w:t>。</w:t>
      </w:r>
    </w:p>
    <w:p>
      <w:pPr>
        <w:pStyle w:val="BodyText"/>
        <w:spacing w:before="3"/>
        <w:rPr>
          <w:sz w:val="39"/>
        </w:rPr>
      </w:pPr>
    </w:p>
    <w:p>
      <w:pPr>
        <w:pStyle w:val="BodyText"/>
        <w:spacing w:line="343" w:lineRule="auto"/>
        <w:ind w:left="100" w:right="104" w:firstLine="640"/>
      </w:pPr>
      <w:r>
        <w:t>3、</w:t>
      </w:r>
      <w:r>
        <w:t>后</w:t>
      </w:r>
      <w:r>
        <w:t>勤</w:t>
      </w:r>
      <w:r>
        <w:t>问</w:t>
      </w:r>
      <w:r>
        <w:t>题</w:t>
      </w:r>
      <w:r>
        <w:t>：</w:t>
      </w:r>
      <w:r>
        <w:t>所</w:t>
      </w:r>
      <w:r>
        <w:t>有</w:t>
      </w:r>
      <w:r>
        <w:t>同</w:t>
      </w:r>
      <w:r>
        <w:t>学</w:t>
      </w:r>
      <w:r>
        <w:t>自</w:t>
      </w:r>
      <w:r>
        <w:t>带</w:t>
      </w:r>
      <w:r>
        <w:t>水</w:t>
      </w:r>
      <w:r>
        <w:t>杯</w:t>
      </w:r>
      <w:r>
        <w:t>。</w:t>
      </w:r>
      <w:r>
        <w:t>天</w:t>
      </w:r>
      <w:r>
        <w:t>气</w:t>
      </w:r>
      <w:r>
        <w:t>转</w:t>
      </w:r>
      <w:r>
        <w:t>凉</w:t>
      </w:r>
      <w:r>
        <w:t>，</w:t>
      </w:r>
      <w:r>
        <w:t>给</w:t>
      </w:r>
      <w:r>
        <w:t>比</w:t>
      </w:r>
      <w:r>
        <w:rPr>
          <w:position w:val="-2"/>
        </w:rPr>
        <w:drawing>
          <wp:inline distT="0" distB="0" distL="0" distR="0">
            <wp:extent cx="165100" cy="165100"/>
            <wp:effectExtent l="0" t="0" r="0" b="0"/>
            <wp:docPr id="1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同学送水时注意水温，</w:t>
      </w:r>
      <w:r>
        <w:rPr>
          <w:spacing w:val="-153"/>
        </w:rPr>
        <w:t>不</w:t>
      </w:r>
      <w:r>
        <w:rPr>
          <w:spacing w:val="-2"/>
        </w:rPr>
        <w:t>可</w:t>
      </w:r>
      <w:r>
        <w:rPr>
          <w:spacing w:val="-2"/>
        </w:rPr>
        <w:t>太</w:t>
      </w:r>
      <w:r>
        <w:rPr>
          <w:spacing w:val="-2"/>
        </w:rPr>
        <w:t>凉</w:t>
      </w:r>
      <w:r>
        <w:rPr>
          <w:spacing w:val="-2"/>
        </w:rPr>
        <w:t>或</w:t>
      </w:r>
      <w:r>
        <w:rPr>
          <w:spacing w:val="-2"/>
        </w:rPr>
        <w:t>太</w:t>
      </w:r>
      <w:r>
        <w:rPr>
          <w:spacing w:val="-2"/>
        </w:rPr>
        <w:t>烫</w:t>
      </w:r>
      <w:r>
        <w:rPr>
          <w:spacing w:val="-2"/>
        </w:rPr>
        <w:t>，</w:t>
      </w:r>
      <w:r>
        <w:rPr>
          <w:spacing w:val="-2"/>
        </w:rPr>
        <w:t>班</w:t>
      </w:r>
      <w:r>
        <w:rPr>
          <w:spacing w:val="-2"/>
        </w:rPr>
        <w:t>费</w:t>
      </w:r>
      <w:r>
        <w:rPr>
          <w:spacing w:val="-2"/>
        </w:rPr>
        <w:t>负</w:t>
      </w:r>
      <w:r>
        <w:rPr>
          <w:spacing w:val="-2"/>
        </w:rPr>
        <w:t>责</w:t>
      </w:r>
      <w:r>
        <w:rPr>
          <w:spacing w:val="-2"/>
        </w:rPr>
        <w:t>出</w:t>
      </w:r>
      <w:r>
        <w:rPr>
          <w:spacing w:val="-2"/>
        </w:rPr>
        <w:t>钱</w:t>
      </w:r>
      <w:r>
        <w:rPr>
          <w:spacing w:val="-2"/>
        </w:rPr>
        <w:t>买</w:t>
      </w:r>
      <w:r>
        <w:rPr>
          <w:spacing w:val="-2"/>
        </w:rPr>
        <w:t>一</w:t>
      </w:r>
      <w:r>
        <w:rPr>
          <w:spacing w:val="-2"/>
        </w:rPr>
        <w:t>些</w:t>
      </w:r>
      <w:r>
        <w:rPr>
          <w:spacing w:val="-2"/>
        </w:rPr>
        <w:t>纯</w:t>
      </w:r>
      <w:r>
        <w:rPr>
          <w:spacing w:val="-2"/>
        </w:rPr>
        <w:t>净</w:t>
      </w:r>
      <w:r>
        <w:rPr>
          <w:spacing w:val="-2"/>
        </w:rPr>
        <w:t>水</w:t>
      </w:r>
      <w:r>
        <w:rPr>
          <w:spacing w:val="-2"/>
        </w:rPr>
        <w:t>以</w:t>
      </w:r>
      <w:r>
        <w:rPr>
          <w:spacing w:val="-2"/>
        </w:rPr>
        <w:t>便</w:t>
      </w:r>
      <w:r>
        <w:rPr>
          <w:spacing w:val="-2"/>
        </w:rPr>
        <w:t>解</w:t>
      </w:r>
      <w:r>
        <w:rPr>
          <w:spacing w:val="-2"/>
        </w:rPr>
        <w:t>决</w:t>
      </w:r>
      <w:r>
        <w:rPr>
          <w:spacing w:val="-2"/>
        </w:rPr>
        <w:t>水</w:t>
      </w:r>
      <w:r>
        <w:rPr>
          <w:spacing w:val="-2"/>
        </w:rPr>
        <w:t>温</w:t>
      </w:r>
      <w:r>
        <w:rPr>
          <w:spacing w:val="-2"/>
        </w:rPr>
        <w:t>问</w:t>
      </w:r>
      <w:r>
        <w:rPr>
          <w:spacing w:val="-2"/>
        </w:rPr>
        <w:t>题</w:t>
      </w:r>
      <w:r>
        <w:rPr>
          <w:spacing w:val="-2"/>
        </w:rPr>
        <w:t>。</w:t>
      </w:r>
    </w:p>
    <w:p>
      <w:pPr>
        <w:pStyle w:val="BodyText"/>
        <w:rPr>
          <w:sz w:val="32"/>
        </w:rPr>
      </w:pPr>
    </w:p>
    <w:p>
      <w:pPr>
        <w:pStyle w:val="Heading1"/>
      </w:pPr>
      <w:r>
        <w:rPr>
          <w:spacing w:val="8"/>
        </w:rPr>
        <w:t>足球比赛策划书 篇</w:t>
      </w:r>
      <w:r>
        <w:rPr>
          <w:spacing w:val="-12"/>
        </w:rPr>
        <w:t>7</w:t>
      </w:r>
    </w:p>
    <w:p>
      <w:pPr>
        <w:pStyle w:val="BodyText"/>
        <w:spacing w:before="3"/>
        <w:rPr>
          <w:rFonts w:ascii="Microsoft JhengHei"/>
          <w:b/>
          <w:sz w:val="32"/>
        </w:rPr>
      </w:pPr>
    </w:p>
    <w:p>
      <w:pPr>
        <w:pStyle w:val="BodyText"/>
        <w:spacing w:before="1" w:line="343" w:lineRule="auto"/>
        <w:ind w:left="100" w:right="104" w:firstLine="640"/>
        <w:jc w:val="both"/>
      </w:pPr>
      <w:r>
        <w:rPr>
          <w:spacing w:val="-2"/>
        </w:rPr>
        <w:t>在学院新学期来临之际，为增进我院同学们的友谊，丰富同学们的课余生活,活</w:t>
      </w:r>
      <w:r>
        <w:rPr>
          <w:spacing w:val="-2"/>
        </w:rPr>
        <w:t>跃校园文化气息,提高同学们的综合素质,培养积极向上的进取精神,满足足球爱好者</w:t>
      </w:r>
      <w:r>
        <w:rPr>
          <w:spacing w:val="-2"/>
        </w:rPr>
        <w:t>对足球的欲望和激情，为同学们提供一个相互交流,相互学习的平台，我协会决定举</w:t>
      </w:r>
      <w:r>
        <w:t>办第3届“友谊之杯”十一人足球</w:t>
      </w:r>
      <w:r>
        <w:rPr>
          <w:position w:val="-2"/>
        </w:rPr>
        <w:drawing>
          <wp:inline distT="0" distB="0" distL="0" distR="0">
            <wp:extent cx="165100" cy="165100"/>
            <wp:effectExtent l="0" t="0" r="0" b="0"/>
            <wp:docPr id="1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rPr>
          <w:w w:val="180"/>
        </w:rPr>
        <w:t>。</w:t>
      </w:r>
    </w:p>
    <w:p>
      <w:pPr>
        <w:pStyle w:val="BodyText"/>
        <w:spacing w:before="5"/>
        <w:rPr>
          <w:sz w:val="39"/>
        </w:rPr>
      </w:pPr>
    </w:p>
    <w:p>
      <w:pPr>
        <w:pStyle w:val="BodyText"/>
        <w:spacing w:before="1" w:line="343" w:lineRule="auto"/>
        <w:ind w:left="100" w:right="104" w:firstLine="640"/>
        <w:jc w:val="both"/>
      </w:pPr>
      <w:r>
        <w:t>1、每支球队须交纳50元押金(承诺保证金)，足协统一开收据，押金在比</w:t>
      </w:r>
      <w:r>
        <w:rPr>
          <w:position w:val="-2"/>
        </w:rPr>
        <w:drawing>
          <wp:inline distT="0" distB="0" distL="0" distR="0">
            <wp:extent cx="165100" cy="165100"/>
            <wp:effectExtent l="0" t="0" r="0" b="0"/>
            <wp:docPr id="1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结束</w:t>
      </w:r>
      <w:r>
        <w:rPr>
          <w:spacing w:val="-2"/>
        </w:rPr>
        <w:t>后凭收据予以退还，其中红牌每张扣除10元，黄牌每张5</w:t>
      </w:r>
      <w:r>
        <w:rPr>
          <w:spacing w:val="-2"/>
          <w:w w:val="115"/>
        </w:rPr>
        <w:t>元</w:t>
      </w:r>
      <w:r>
        <w:rPr>
          <w:spacing w:val="-2"/>
          <w:w w:val="115"/>
        </w:rPr>
        <w:t>。</w:t>
      </w:r>
    </w:p>
    <w:p>
      <w:pPr>
        <w:pStyle w:val="BodyText"/>
        <w:spacing w:before="2"/>
        <w:rPr>
          <w:sz w:val="39"/>
        </w:rPr>
      </w:pPr>
    </w:p>
    <w:p>
      <w:pPr>
        <w:pStyle w:val="BodyText"/>
        <w:spacing w:before="1" w:line="343" w:lineRule="auto"/>
        <w:ind w:left="100" w:right="104" w:firstLine="640"/>
      </w:pPr>
      <w:r>
        <w:rPr>
          <w:spacing w:val="-2"/>
        </w:rPr>
        <w:t>2、球队须有球队名并尽量统一队服，如无统一服装，应统一颜色，守门员服装</w:t>
      </w:r>
      <w:r>
        <w:rPr>
          <w:spacing w:val="-2"/>
        </w:rPr>
        <w:t>应跟其他队员服装有明显区别，并且球服上须有固定的.号</w:t>
      </w:r>
      <w:r>
        <w:rPr>
          <w:spacing w:val="-2"/>
        </w:rPr>
        <w:t>码</w:t>
      </w:r>
      <w:r>
        <w:rPr>
          <w:spacing w:val="-2"/>
        </w:rPr>
        <w:t>。</w:t>
      </w:r>
    </w:p>
    <w:p>
      <w:pPr>
        <w:pStyle w:val="BodyText"/>
        <w:spacing w:before="3"/>
        <w:rPr>
          <w:sz w:val="39"/>
        </w:rPr>
      </w:pPr>
    </w:p>
    <w:p>
      <w:pPr>
        <w:pStyle w:val="BodyText"/>
        <w:spacing w:line="343" w:lineRule="auto"/>
        <w:ind w:left="100" w:right="104" w:firstLine="640"/>
        <w:jc w:val="both"/>
      </w:pPr>
      <w:r>
        <w:t>3、组队以系为单位，每个系里可自由组队，参</w:t>
      </w:r>
      <w:r>
        <w:rPr>
          <w:position w:val="-2"/>
        </w:rPr>
        <w:drawing>
          <wp:inline distT="0" distB="0" distL="0" distR="0">
            <wp:extent cx="165100" cy="165100"/>
            <wp:effectExtent l="0" t="0" r="0" b="0"/>
            <wp:docPr id="1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人员必须为交通职业技术学院</w:t>
      </w:r>
      <w:r>
        <w:rPr>
          <w:spacing w:val="-2"/>
        </w:rPr>
        <w:t>在</w:t>
      </w:r>
      <w:r>
        <w:rPr>
          <w:spacing w:val="-2"/>
        </w:rPr>
        <w:t>校</w:t>
      </w:r>
      <w:r>
        <w:rPr>
          <w:spacing w:val="-2"/>
        </w:rPr>
        <w:t>学</w:t>
      </w:r>
      <w:r>
        <w:rPr>
          <w:spacing w:val="-2"/>
        </w:rPr>
        <w:t>生</w:t>
      </w:r>
      <w:r>
        <w:rPr>
          <w:spacing w:val="-2"/>
        </w:rPr>
        <w:t>。</w:t>
      </w:r>
    </w:p>
    <w:p>
      <w:pPr>
        <w:spacing w:after="0" w:line="343" w:lineRule="auto"/>
        <w:jc w:val="both"/>
        <w:sectPr>
          <w:pgSz w:w="11910" w:h="16840"/>
          <w:pgMar w:top="1140" w:right="700" w:bottom="280" w:left="700" w:header="708" w:footer="708"/>
          <w:pgNumType w:start="15"/>
          <w:cols w:space="708"/>
        </w:sectPr>
      </w:pPr>
    </w:p>
    <w:p>
      <w:pPr>
        <w:pStyle w:val="BodyText"/>
        <w:spacing w:before="32" w:line="343" w:lineRule="auto"/>
        <w:ind w:left="100" w:right="104" w:firstLine="640"/>
      </w:pPr>
      <w:r>
        <w:rPr>
          <w:spacing w:val="-2"/>
        </w:rPr>
        <w:t>4、各系派出一支足球队报名参与，每队至少11人，并选出队长,于3月23日前确</w:t>
      </w:r>
      <w:r>
        <w:rPr>
          <w:spacing w:val="-2"/>
        </w:rPr>
        <w:t>定名单并将队员名单交于南北院报名负责人处。</w:t>
      </w:r>
    </w:p>
    <w:p>
      <w:pPr>
        <w:pStyle w:val="BodyText"/>
        <w:spacing w:before="2"/>
        <w:rPr>
          <w:sz w:val="39"/>
        </w:rPr>
      </w:pPr>
    </w:p>
    <w:p>
      <w:pPr>
        <w:pStyle w:val="BodyText"/>
        <w:spacing w:before="1"/>
        <w:ind w:left="740"/>
      </w:pPr>
      <w:r>
        <w:t>1</w:t>
      </w:r>
      <w:r>
        <w:rPr>
          <w:spacing w:val="-1"/>
        </w:rPr>
        <w:t>、成绩依据依次为积分、净胜球、进球数，如全部相同则进行抽签。</w:t>
      </w:r>
    </w:p>
    <w:p>
      <w:pPr>
        <w:pStyle w:val="BodyText"/>
      </w:pPr>
    </w:p>
    <w:p>
      <w:pPr>
        <w:pStyle w:val="BodyText"/>
        <w:spacing w:before="2"/>
        <w:rPr>
          <w:sz w:val="23"/>
        </w:rPr>
      </w:pPr>
    </w:p>
    <w:p>
      <w:pPr>
        <w:pStyle w:val="BodyText"/>
        <w:ind w:left="740"/>
      </w:pPr>
      <w:r>
        <w:t>2、确定报名队伍后，各队队长于3月23</w:t>
      </w:r>
      <w:r>
        <w:rPr>
          <w:spacing w:val="-1"/>
        </w:rPr>
        <w:t>日到联合会办公室进行小组抽签分组。</w:t>
      </w:r>
    </w:p>
    <w:p>
      <w:pPr>
        <w:pStyle w:val="BodyText"/>
      </w:pPr>
    </w:p>
    <w:p>
      <w:pPr>
        <w:pStyle w:val="BodyText"/>
        <w:spacing w:before="2"/>
        <w:rPr>
          <w:sz w:val="23"/>
        </w:rPr>
      </w:pPr>
    </w:p>
    <w:p>
      <w:pPr>
        <w:pStyle w:val="BodyText"/>
        <w:ind w:left="740"/>
      </w:pPr>
      <w:r>
        <w:drawing>
          <wp:anchor distT="0" distB="0" distL="0" distR="0" simplePos="0" relativeHeight="251660288" behindDoc="1" locked="0" layoutInCell="1" allowOverlap="1">
            <wp:simplePos x="0" y="0"/>
            <wp:positionH relativeFrom="page">
              <wp:posOffset>5454650</wp:posOffset>
            </wp:positionH>
            <wp:positionV relativeFrom="paragraph">
              <wp:posOffset>31749</wp:posOffset>
            </wp:positionV>
            <wp:extent cx="165100" cy="165100"/>
            <wp:effectExtent l="0" t="0" r="0" b="0"/>
            <wp:wrapNone/>
            <wp:docPr id="1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anchor>
        </w:drawing>
      </w:r>
      <w:r>
        <w:t>3、</w:t>
      </w:r>
      <w:r>
        <w:rPr>
          <w:spacing w:val="10"/>
        </w:rPr>
        <w:t>比</w:t>
      </w:r>
      <w:r>
        <w:rPr>
          <w:position w:val="-2"/>
        </w:rPr>
        <w:drawing>
          <wp:inline distT="0" distB="0" distL="0" distR="0">
            <wp:extent cx="165100" cy="165100"/>
            <wp:effectExtent l="0" t="0" r="0" b="0"/>
            <wp:docPr id="1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 xml:space="preserve">采用小组积分制，小组前二名出线进入下一轮的比 </w:t>
      </w:r>
      <w:r>
        <w:rPr>
          <w:spacing w:val="-10"/>
        </w:rPr>
        <w:t>。</w:t>
      </w:r>
    </w:p>
    <w:p>
      <w:pPr>
        <w:pStyle w:val="BodyText"/>
      </w:pPr>
    </w:p>
    <w:p>
      <w:pPr>
        <w:pStyle w:val="BodyText"/>
        <w:spacing w:before="2"/>
        <w:rPr>
          <w:sz w:val="23"/>
        </w:rPr>
      </w:pPr>
    </w:p>
    <w:p>
      <w:pPr>
        <w:pStyle w:val="BodyText"/>
        <w:spacing w:line="343" w:lineRule="auto"/>
        <w:ind w:left="100" w:right="104" w:firstLine="640"/>
      </w:pPr>
      <w:r>
        <w:t>5、参与</w:t>
      </w:r>
      <w:r>
        <w:rPr>
          <w:spacing w:val="4"/>
        </w:rPr>
        <w:t>比</w:t>
      </w:r>
      <w:r>
        <w:rPr>
          <w:position w:val="-2"/>
        </w:rPr>
        <w:drawing>
          <wp:inline distT="0" distB="0" distL="0" distR="0">
            <wp:extent cx="165100" cy="165100"/>
            <wp:effectExtent l="0" t="0" r="0" b="0"/>
            <wp:docPr id="1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的人员需要在</w:t>
      </w:r>
      <w:r>
        <w:rPr>
          <w:spacing w:val="4"/>
        </w:rPr>
        <w:t>比</w:t>
      </w:r>
      <w:r>
        <w:rPr>
          <w:position w:val="-2"/>
        </w:rPr>
        <w:drawing>
          <wp:inline distT="0" distB="0" distL="0" distR="0">
            <wp:extent cx="165100" cy="165100"/>
            <wp:effectExtent l="0" t="0" r="0" b="0"/>
            <wp:docPr id="1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前出示学生证或学生卡，如查出不是本系或本校学生</w:t>
      </w:r>
      <w:r>
        <w:rPr>
          <w:spacing w:val="4"/>
        </w:rPr>
        <w:t>参</w:t>
      </w:r>
      <w:r>
        <w:rPr>
          <w:position w:val="-2"/>
        </w:rPr>
        <w:drawing>
          <wp:inline distT="0" distB="0" distL="0" distR="0">
            <wp:extent cx="165100" cy="165100"/>
            <wp:effectExtent l="0" t="0" r="0" b="0"/>
            <wp:docPr id="1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则取消该队</w:t>
      </w:r>
      <w:r>
        <w:rPr>
          <w:spacing w:val="4"/>
        </w:rPr>
        <w:t>比</w:t>
      </w:r>
      <w:r>
        <w:rPr>
          <w:position w:val="-2"/>
        </w:rPr>
        <w:drawing>
          <wp:inline distT="0" distB="0" distL="0" distR="0">
            <wp:extent cx="165100" cy="165100"/>
            <wp:effectExtent l="0" t="0" r="0" b="0"/>
            <wp:docPr id="1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资格。</w:t>
      </w:r>
    </w:p>
    <w:p>
      <w:pPr>
        <w:pStyle w:val="BodyText"/>
        <w:spacing w:before="3"/>
        <w:rPr>
          <w:sz w:val="39"/>
        </w:rPr>
      </w:pPr>
    </w:p>
    <w:p>
      <w:pPr>
        <w:pStyle w:val="BodyText"/>
        <w:spacing w:line="343" w:lineRule="auto"/>
        <w:ind w:left="100" w:right="104" w:firstLine="640"/>
      </w:pPr>
      <w:r>
        <w:t>6、</w:t>
      </w:r>
      <w:r>
        <w:rPr>
          <w:spacing w:val="4"/>
        </w:rPr>
        <w:t>比</w:t>
      </w:r>
      <w:r>
        <w:rPr>
          <w:position w:val="-2"/>
        </w:rPr>
        <w:drawing>
          <wp:inline distT="0" distB="0" distL="0" distR="0">
            <wp:extent cx="165100" cy="165100"/>
            <wp:effectExtent l="0" t="0" r="0" b="0"/>
            <wp:docPr id="1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双方不得佩戴危及双方的危险物品，</w:t>
      </w:r>
      <w:r>
        <w:rPr>
          <w:spacing w:val="4"/>
        </w:rPr>
        <w:t>比</w:t>
      </w:r>
      <w:r>
        <w:rPr>
          <w:position w:val="-2"/>
        </w:rPr>
        <w:drawing>
          <wp:inline distT="0" distB="0" distL="0" distR="0">
            <wp:extent cx="165100" cy="165100"/>
            <wp:effectExtent l="0" t="0" r="0" b="0"/>
            <wp:docPr id="1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双方只能穿胶底帆布鞋，禁止</w:t>
      </w:r>
      <w:r>
        <w:rPr>
          <w:spacing w:val="-2"/>
        </w:rPr>
        <w:t>穿任何皮质球鞋(硬钉球鞋)，不符合上述规定者，将不允许上场。</w:t>
      </w:r>
    </w:p>
    <w:p>
      <w:pPr>
        <w:pStyle w:val="BodyText"/>
        <w:spacing w:before="3"/>
        <w:rPr>
          <w:sz w:val="39"/>
        </w:rPr>
      </w:pPr>
    </w:p>
    <w:p>
      <w:pPr>
        <w:pStyle w:val="BodyText"/>
        <w:ind w:left="740"/>
      </w:pPr>
      <w:r>
        <w:t>7、一队员累积两张黄牌或一张红牌自动</w:t>
      </w:r>
      <w:r>
        <w:rPr>
          <w:spacing w:val="10"/>
        </w:rPr>
        <w:t>停</w:t>
      </w:r>
      <w:r>
        <w:rPr>
          <w:position w:val="-2"/>
        </w:rPr>
        <w:drawing>
          <wp:inline distT="0" distB="0" distL="0" distR="0">
            <wp:extent cx="165100" cy="165100"/>
            <wp:effectExtent l="0" t="0" r="0" b="0"/>
            <wp:docPr id="1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一场(黄牌一张5元，红牌一张10</w:t>
      </w:r>
      <w:r>
        <w:rPr>
          <w:spacing w:val="-10"/>
        </w:rPr>
        <w:t>元</w:t>
      </w:r>
    </w:p>
    <w:p>
      <w:pPr>
        <w:pStyle w:val="BodyText"/>
        <w:spacing w:before="156" w:line="343" w:lineRule="auto"/>
        <w:ind w:left="100" w:right="184"/>
      </w:pPr>
      <w:r>
        <w:t>)，运动员红、黄牌在整个联</w:t>
      </w:r>
      <w:r>
        <w:rPr>
          <w:position w:val="-2"/>
        </w:rPr>
        <w:drawing>
          <wp:inline distT="0" distB="0" distL="0" distR="0">
            <wp:extent cx="165100" cy="165100"/>
            <wp:effectExtent l="0" t="0" r="0" b="0"/>
            <wp:docPr id="1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中均有效。若队员有严重违反纪律情况，将酌情给予停</w:t>
      </w:r>
      <w:r>
        <w:rPr>
          <w:position w:val="-2"/>
        </w:rPr>
        <w:drawing>
          <wp:inline distT="0" distB="0" distL="0" distR="0">
            <wp:extent cx="165100" cy="165100"/>
            <wp:effectExtent l="0" t="0" r="0" b="0"/>
            <wp:docPr id="1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处罚并交于学院处理。</w:t>
      </w:r>
    </w:p>
    <w:p>
      <w:pPr>
        <w:pStyle w:val="BodyText"/>
        <w:spacing w:before="3"/>
        <w:rPr>
          <w:sz w:val="39"/>
        </w:rPr>
      </w:pPr>
    </w:p>
    <w:p>
      <w:pPr>
        <w:pStyle w:val="BodyText"/>
        <w:spacing w:line="343" w:lineRule="auto"/>
        <w:ind w:left="100" w:right="104" w:firstLine="640"/>
      </w:pPr>
      <w:r>
        <w:t>8、</w:t>
      </w:r>
      <w:r>
        <w:rPr>
          <w:spacing w:val="4"/>
        </w:rPr>
        <w:t>比</w:t>
      </w:r>
      <w:r>
        <w:rPr>
          <w:position w:val="-2"/>
        </w:rPr>
        <w:drawing>
          <wp:inline distT="0" distB="0" distL="0" distR="0">
            <wp:extent cx="165100" cy="165100"/>
            <wp:effectExtent l="0" t="0" r="0" b="0"/>
            <wp:docPr id="1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各队必须提前20分钟到场，</w:t>
      </w:r>
      <w:r>
        <w:rPr>
          <w:spacing w:val="4"/>
        </w:rPr>
        <w:t>开</w:t>
      </w:r>
      <w:r>
        <w:rPr>
          <w:position w:val="-2"/>
        </w:rPr>
        <w:drawing>
          <wp:inline distT="0" distB="0" distL="0" distR="0">
            <wp:extent cx="165100" cy="165100"/>
            <wp:effectExtent l="0" t="0" r="0" b="0"/>
            <wp:docPr id="15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前15分钟由主裁和边裁进行队员资格证件检查，经核审后方可比</w:t>
      </w:r>
      <w:r>
        <w:rPr>
          <w:position w:val="-2"/>
        </w:rPr>
        <w:drawing>
          <wp:inline distT="0" distB="0" distL="0" distR="0">
            <wp:extent cx="165100" cy="165100"/>
            <wp:effectExtent l="0" t="0" r="0" b="0"/>
            <wp:docPr id="1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w:t>
      </w:r>
    </w:p>
    <w:p>
      <w:pPr>
        <w:pStyle w:val="BodyText"/>
        <w:spacing w:before="3"/>
        <w:rPr>
          <w:sz w:val="39"/>
        </w:rPr>
      </w:pPr>
    </w:p>
    <w:p>
      <w:pPr>
        <w:pStyle w:val="BodyText"/>
        <w:spacing w:line="343" w:lineRule="auto"/>
        <w:ind w:left="100" w:right="104" w:firstLine="640"/>
      </w:pPr>
      <w:r>
        <w:t>9、各队伍应严格按照足球协会发布</w:t>
      </w:r>
      <w:r>
        <w:rPr>
          <w:spacing w:val="4"/>
        </w:rPr>
        <w:t>的</w:t>
      </w:r>
      <w:r>
        <w:rPr>
          <w:position w:val="-2"/>
        </w:rPr>
        <w:drawing>
          <wp:inline distT="0" distB="0" distL="0" distR="0">
            <wp:extent cx="165100" cy="165100"/>
            <wp:effectExtent l="0" t="0" r="0" b="0"/>
            <wp:docPr id="16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程进行</w:t>
      </w:r>
      <w:r>
        <w:rPr>
          <w:spacing w:val="4"/>
        </w:rPr>
        <w:t>比</w:t>
      </w:r>
      <w:r>
        <w:rPr>
          <w:position w:val="-2"/>
        </w:rPr>
        <w:drawing>
          <wp:inline distT="0" distB="0" distL="0" distR="0">
            <wp:extent cx="165100" cy="165100"/>
            <wp:effectExtent l="0" t="0" r="0" b="0"/>
            <wp:docPr id="1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，若有特殊情况需要更改时</w:t>
      </w:r>
      <w:r>
        <w:rPr>
          <w:spacing w:val="-2"/>
        </w:rPr>
        <w:t>间须提前两天向足球协会申请，经双方队长及协会负责人商量通过后方能更改。</w:t>
      </w:r>
    </w:p>
    <w:p>
      <w:pPr>
        <w:pStyle w:val="BodyText"/>
        <w:spacing w:before="3"/>
        <w:rPr>
          <w:sz w:val="39"/>
        </w:rPr>
      </w:pPr>
    </w:p>
    <w:p>
      <w:pPr>
        <w:pStyle w:val="BodyText"/>
        <w:spacing w:line="343" w:lineRule="auto"/>
        <w:ind w:left="100" w:right="184" w:firstLine="640"/>
      </w:pPr>
      <w:r>
        <w:drawing>
          <wp:anchor distT="0" distB="0" distL="0" distR="0" simplePos="0" relativeHeight="251659264" behindDoc="0" locked="0" layoutInCell="1" allowOverlap="1">
            <wp:simplePos x="0" y="0"/>
            <wp:positionH relativeFrom="page">
              <wp:posOffset>6737350</wp:posOffset>
            </wp:positionH>
            <wp:positionV relativeFrom="paragraph">
              <wp:posOffset>358393</wp:posOffset>
            </wp:positionV>
            <wp:extent cx="165100" cy="165100"/>
            <wp:effectExtent l="0" t="0" r="0" b="0"/>
            <wp:wrapNone/>
            <wp:docPr id="1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anchor>
        </w:drawing>
      </w:r>
      <w:r>
        <w:t>10、</w:t>
      </w:r>
      <w:r>
        <w:rPr>
          <w:spacing w:val="4"/>
        </w:rPr>
        <w:t>比</w:t>
      </w:r>
      <w:r>
        <w:rPr>
          <w:position w:val="-2"/>
        </w:rPr>
        <w:drawing>
          <wp:inline distT="0" distB="0" distL="0" distR="0">
            <wp:extent cx="165100" cy="165100"/>
            <wp:effectExtent l="0" t="0" r="0" b="0"/>
            <wp:docPr id="1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开始后(时间以当场裁判掌握为准)，一方仍无法进行</w:t>
      </w:r>
      <w:r>
        <w:rPr>
          <w:spacing w:val="4"/>
        </w:rPr>
        <w:t>比</w:t>
      </w:r>
      <w:r>
        <w:rPr>
          <w:position w:val="-2"/>
        </w:rPr>
        <w:drawing>
          <wp:inline distT="0" distB="0" distL="0" distR="0">
            <wp:extent cx="165100" cy="165100"/>
            <wp:effectExtent l="0" t="0" r="0" b="0"/>
            <wp:docPr id="1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则判该方弃权(由裁判、足球协会主席签字生效)其该场比</w:t>
      </w:r>
      <w:r>
        <w:rPr>
          <w:position w:val="-2"/>
        </w:rPr>
        <w:drawing>
          <wp:inline distT="0" distB="0" distL="0" distR="0">
            <wp:extent cx="165100" cy="165100"/>
            <wp:effectExtent l="0" t="0" r="0" b="0"/>
            <wp:docPr id="1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1.png"/>
                    <pic:cNvPicPr/>
                  </pic:nvPicPr>
                  <pic:blipFill>
                    <a:blip xmlns:r="http://schemas.openxmlformats.org/officeDocument/2006/relationships" r:embed="rId4" cstate="print"/>
                    <a:stretch>
                      <a:fillRect/>
                    </a:stretch>
                  </pic:blipFill>
                  <pic:spPr>
                    <a:xfrm>
                      <a:off x="0" y="0"/>
                      <a:ext cx="165100" cy="165100"/>
                    </a:xfrm>
                    <a:prstGeom prst="rect">
                      <a:avLst/>
                    </a:prstGeom>
                  </pic:spPr>
                </pic:pic>
              </a:graphicData>
            </a:graphic>
          </wp:inline>
        </w:drawing>
      </w:r>
      <w:r>
        <w:t>以0：3记负(队员少于8人不得比)</w:t>
      </w:r>
    </w:p>
    <w:p>
      <w:pPr>
        <w:pStyle w:val="BodyText"/>
        <w:spacing w:before="3"/>
        <w:ind w:left="100"/>
      </w:pPr>
      <w:r>
        <w:rPr>
          <w:w w:val="200"/>
        </w:rPr>
        <w:t>o</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https://d.book118.com/987112134116006025</w:t>
        </w:r>
      </w:hyperlink>
    </w:p>
    <w:p>
      <w:pPr>
        <w:spacing w:after="0"/>
      </w:pPr>
    </w:p>
    <w:sectPr>
      <w:pgSz w:w="11910" w:h="16840"/>
      <w:pgMar w:top="1140" w:right="700" w:bottom="280" w:left="700" w:header="708" w:footer="708"/>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Microsoft JhengHei">
    <w:altName w:val="Microsoft JhengHei"/>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A88A7E9"/>
    <w:multiLevelType w:val="hybridMultilevel"/>
    <w:tmpl w:val="00000000"/>
    <w:lvl w:ilvl="0">
      <w:start w:val="1"/>
      <w:numFmt w:val="decimal"/>
      <w:lvlText w:val="%1）"/>
      <w:lvlJc w:val="left"/>
      <w:pPr>
        <w:ind w:left="100"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140" w:hanging="421"/>
      </w:pPr>
      <w:rPr>
        <w:rFonts w:hint="default"/>
        <w:lang w:val="en-US" w:eastAsia="zh-CN" w:bidi="ar-SA"/>
      </w:rPr>
    </w:lvl>
    <w:lvl w:ilvl="2">
      <w:start w:val="0"/>
      <w:numFmt w:val="bullet"/>
      <w:lvlText w:val="•"/>
      <w:lvlJc w:val="left"/>
      <w:pPr>
        <w:ind w:left="2181" w:hanging="421"/>
      </w:pPr>
      <w:rPr>
        <w:rFonts w:hint="default"/>
        <w:lang w:val="en-US" w:eastAsia="zh-CN" w:bidi="ar-SA"/>
      </w:rPr>
    </w:lvl>
    <w:lvl w:ilvl="3">
      <w:start w:val="0"/>
      <w:numFmt w:val="bullet"/>
      <w:lvlText w:val="•"/>
      <w:lvlJc w:val="left"/>
      <w:pPr>
        <w:ind w:left="3221" w:hanging="421"/>
      </w:pPr>
      <w:rPr>
        <w:rFonts w:hint="default"/>
        <w:lang w:val="en-US" w:eastAsia="zh-CN" w:bidi="ar-SA"/>
      </w:rPr>
    </w:lvl>
    <w:lvl w:ilvl="4">
      <w:start w:val="0"/>
      <w:numFmt w:val="bullet"/>
      <w:lvlText w:val="•"/>
      <w:lvlJc w:val="left"/>
      <w:pPr>
        <w:ind w:left="4262" w:hanging="421"/>
      </w:pPr>
      <w:rPr>
        <w:rFonts w:hint="default"/>
        <w:lang w:val="en-US" w:eastAsia="zh-CN" w:bidi="ar-SA"/>
      </w:rPr>
    </w:lvl>
    <w:lvl w:ilvl="5">
      <w:start w:val="0"/>
      <w:numFmt w:val="bullet"/>
      <w:lvlText w:val="•"/>
      <w:lvlJc w:val="left"/>
      <w:pPr>
        <w:ind w:left="5302" w:hanging="421"/>
      </w:pPr>
      <w:rPr>
        <w:rFonts w:hint="default"/>
        <w:lang w:val="en-US" w:eastAsia="zh-CN" w:bidi="ar-SA"/>
      </w:rPr>
    </w:lvl>
    <w:lvl w:ilvl="6">
      <w:start w:val="0"/>
      <w:numFmt w:val="bullet"/>
      <w:lvlText w:val="•"/>
      <w:lvlJc w:val="left"/>
      <w:pPr>
        <w:ind w:left="6343" w:hanging="421"/>
      </w:pPr>
      <w:rPr>
        <w:rFonts w:hint="default"/>
        <w:lang w:val="en-US" w:eastAsia="zh-CN" w:bidi="ar-SA"/>
      </w:rPr>
    </w:lvl>
    <w:lvl w:ilvl="7">
      <w:start w:val="0"/>
      <w:numFmt w:val="bullet"/>
      <w:lvlText w:val="•"/>
      <w:lvlJc w:val="left"/>
      <w:pPr>
        <w:ind w:left="7383" w:hanging="421"/>
      </w:pPr>
      <w:rPr>
        <w:rFonts w:hint="default"/>
        <w:lang w:val="en-US" w:eastAsia="zh-CN" w:bidi="ar-SA"/>
      </w:rPr>
    </w:lvl>
    <w:lvl w:ilvl="8">
      <w:start w:val="0"/>
      <w:numFmt w:val="bullet"/>
      <w:lvlText w:val="•"/>
      <w:lvlJc w:val="left"/>
      <w:pPr>
        <w:ind w:left="8424" w:hanging="421"/>
      </w:pPr>
      <w:rPr>
        <w:rFonts w:hint="default"/>
        <w:lang w:val="en-US" w:eastAsia="zh-CN" w:bidi="ar-SA"/>
      </w:rPr>
    </w:lvl>
  </w:abstractNum>
  <w:abstractNum w:abstractNumId="1">
    <w:nsid w:val="3631FD9E"/>
    <w:multiLevelType w:val="hybridMultilevel"/>
    <w:tmpl w:val="00000000"/>
    <w:lvl w:ilvl="0">
      <w:start w:val="1"/>
      <w:numFmt w:val="decimal"/>
      <w:lvlText w:val="%1)"/>
      <w:lvlJc w:val="left"/>
      <w:pPr>
        <w:ind w:left="100" w:hanging="28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140" w:hanging="281"/>
      </w:pPr>
      <w:rPr>
        <w:rFonts w:hint="default"/>
        <w:lang w:val="en-US" w:eastAsia="zh-CN" w:bidi="ar-SA"/>
      </w:rPr>
    </w:lvl>
    <w:lvl w:ilvl="2">
      <w:start w:val="0"/>
      <w:numFmt w:val="bullet"/>
      <w:lvlText w:val="•"/>
      <w:lvlJc w:val="left"/>
      <w:pPr>
        <w:ind w:left="2181" w:hanging="281"/>
      </w:pPr>
      <w:rPr>
        <w:rFonts w:hint="default"/>
        <w:lang w:val="en-US" w:eastAsia="zh-CN" w:bidi="ar-SA"/>
      </w:rPr>
    </w:lvl>
    <w:lvl w:ilvl="3">
      <w:start w:val="0"/>
      <w:numFmt w:val="bullet"/>
      <w:lvlText w:val="•"/>
      <w:lvlJc w:val="left"/>
      <w:pPr>
        <w:ind w:left="3221" w:hanging="281"/>
      </w:pPr>
      <w:rPr>
        <w:rFonts w:hint="default"/>
        <w:lang w:val="en-US" w:eastAsia="zh-CN" w:bidi="ar-SA"/>
      </w:rPr>
    </w:lvl>
    <w:lvl w:ilvl="4">
      <w:start w:val="0"/>
      <w:numFmt w:val="bullet"/>
      <w:lvlText w:val="•"/>
      <w:lvlJc w:val="left"/>
      <w:pPr>
        <w:ind w:left="4262" w:hanging="281"/>
      </w:pPr>
      <w:rPr>
        <w:rFonts w:hint="default"/>
        <w:lang w:val="en-US" w:eastAsia="zh-CN" w:bidi="ar-SA"/>
      </w:rPr>
    </w:lvl>
    <w:lvl w:ilvl="5">
      <w:start w:val="0"/>
      <w:numFmt w:val="bullet"/>
      <w:lvlText w:val="•"/>
      <w:lvlJc w:val="left"/>
      <w:pPr>
        <w:ind w:left="5302" w:hanging="281"/>
      </w:pPr>
      <w:rPr>
        <w:rFonts w:hint="default"/>
        <w:lang w:val="en-US" w:eastAsia="zh-CN" w:bidi="ar-SA"/>
      </w:rPr>
    </w:lvl>
    <w:lvl w:ilvl="6">
      <w:start w:val="0"/>
      <w:numFmt w:val="bullet"/>
      <w:lvlText w:val="•"/>
      <w:lvlJc w:val="left"/>
      <w:pPr>
        <w:ind w:left="6343" w:hanging="281"/>
      </w:pPr>
      <w:rPr>
        <w:rFonts w:hint="default"/>
        <w:lang w:val="en-US" w:eastAsia="zh-CN" w:bidi="ar-SA"/>
      </w:rPr>
    </w:lvl>
    <w:lvl w:ilvl="7">
      <w:start w:val="0"/>
      <w:numFmt w:val="bullet"/>
      <w:lvlText w:val="•"/>
      <w:lvlJc w:val="left"/>
      <w:pPr>
        <w:ind w:left="7383" w:hanging="281"/>
      </w:pPr>
      <w:rPr>
        <w:rFonts w:hint="default"/>
        <w:lang w:val="en-US" w:eastAsia="zh-CN" w:bidi="ar-SA"/>
      </w:rPr>
    </w:lvl>
    <w:lvl w:ilvl="8">
      <w:start w:val="0"/>
      <w:numFmt w:val="bullet"/>
      <w:lvlText w:val="•"/>
      <w:lvlJc w:val="left"/>
      <w:pPr>
        <w:ind w:left="8424" w:hanging="281"/>
      </w:pPr>
      <w:rPr>
        <w:rFonts w:hint="default"/>
        <w:lang w:val="en-US" w:eastAsia="zh-CN" w:bidi="ar-SA"/>
      </w:rPr>
    </w:lvl>
  </w:abstractNum>
  <w:abstractNum w:abstractNumId="2">
    <w:nsid w:val="437B0E64"/>
    <w:multiLevelType w:val="hybridMultilevel"/>
    <w:tmpl w:val="00000000"/>
    <w:lvl w:ilvl="0">
      <w:start w:val="1"/>
      <w:numFmt w:val="decimal"/>
      <w:lvlText w:val="%1."/>
      <w:lvlJc w:val="left"/>
      <w:pPr>
        <w:ind w:left="1021" w:hanging="28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968" w:hanging="281"/>
      </w:pPr>
      <w:rPr>
        <w:rFonts w:hint="default"/>
        <w:lang w:val="en-US" w:eastAsia="zh-CN" w:bidi="ar-SA"/>
      </w:rPr>
    </w:lvl>
    <w:lvl w:ilvl="2">
      <w:start w:val="0"/>
      <w:numFmt w:val="bullet"/>
      <w:lvlText w:val="•"/>
      <w:lvlJc w:val="left"/>
      <w:pPr>
        <w:ind w:left="2917" w:hanging="281"/>
      </w:pPr>
      <w:rPr>
        <w:rFonts w:hint="default"/>
        <w:lang w:val="en-US" w:eastAsia="zh-CN" w:bidi="ar-SA"/>
      </w:rPr>
    </w:lvl>
    <w:lvl w:ilvl="3">
      <w:start w:val="0"/>
      <w:numFmt w:val="bullet"/>
      <w:lvlText w:val="•"/>
      <w:lvlJc w:val="left"/>
      <w:pPr>
        <w:ind w:left="3865" w:hanging="281"/>
      </w:pPr>
      <w:rPr>
        <w:rFonts w:hint="default"/>
        <w:lang w:val="en-US" w:eastAsia="zh-CN" w:bidi="ar-SA"/>
      </w:rPr>
    </w:lvl>
    <w:lvl w:ilvl="4">
      <w:start w:val="0"/>
      <w:numFmt w:val="bullet"/>
      <w:lvlText w:val="•"/>
      <w:lvlJc w:val="left"/>
      <w:pPr>
        <w:ind w:left="4814" w:hanging="281"/>
      </w:pPr>
      <w:rPr>
        <w:rFonts w:hint="default"/>
        <w:lang w:val="en-US" w:eastAsia="zh-CN" w:bidi="ar-SA"/>
      </w:rPr>
    </w:lvl>
    <w:lvl w:ilvl="5">
      <w:start w:val="0"/>
      <w:numFmt w:val="bullet"/>
      <w:lvlText w:val="•"/>
      <w:lvlJc w:val="left"/>
      <w:pPr>
        <w:ind w:left="5762" w:hanging="281"/>
      </w:pPr>
      <w:rPr>
        <w:rFonts w:hint="default"/>
        <w:lang w:val="en-US" w:eastAsia="zh-CN" w:bidi="ar-SA"/>
      </w:rPr>
    </w:lvl>
    <w:lvl w:ilvl="6">
      <w:start w:val="0"/>
      <w:numFmt w:val="bullet"/>
      <w:lvlText w:val="•"/>
      <w:lvlJc w:val="left"/>
      <w:pPr>
        <w:ind w:left="6711" w:hanging="281"/>
      </w:pPr>
      <w:rPr>
        <w:rFonts w:hint="default"/>
        <w:lang w:val="en-US" w:eastAsia="zh-CN" w:bidi="ar-SA"/>
      </w:rPr>
    </w:lvl>
    <w:lvl w:ilvl="7">
      <w:start w:val="0"/>
      <w:numFmt w:val="bullet"/>
      <w:lvlText w:val="•"/>
      <w:lvlJc w:val="left"/>
      <w:pPr>
        <w:ind w:left="7659" w:hanging="281"/>
      </w:pPr>
      <w:rPr>
        <w:rFonts w:hint="default"/>
        <w:lang w:val="en-US" w:eastAsia="zh-CN" w:bidi="ar-SA"/>
      </w:rPr>
    </w:lvl>
    <w:lvl w:ilvl="8">
      <w:start w:val="0"/>
      <w:numFmt w:val="bullet"/>
      <w:lvlText w:val="•"/>
      <w:lvlJc w:val="left"/>
      <w:pPr>
        <w:ind w:left="8608" w:hanging="281"/>
      </w:pPr>
      <w:rPr>
        <w:rFonts w:hint="default"/>
        <w:lang w:val="en-US" w:eastAsia="zh-CN" w:bidi="ar-SA"/>
      </w:rPr>
    </w:lvl>
  </w:abstractNum>
  <w:abstractNum w:abstractNumId="3">
    <w:nsid w:val="455BDE92"/>
    <w:multiLevelType w:val="hybridMultilevel"/>
    <w:tmpl w:val="00000000"/>
    <w:lvl w:ilvl="0">
      <w:start w:val="1"/>
      <w:numFmt w:val="decimal"/>
      <w:lvlText w:val="%1)"/>
      <w:lvlJc w:val="left"/>
      <w:pPr>
        <w:ind w:left="100" w:hanging="28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140" w:hanging="281"/>
      </w:pPr>
      <w:rPr>
        <w:rFonts w:hint="default"/>
        <w:lang w:val="en-US" w:eastAsia="zh-CN" w:bidi="ar-SA"/>
      </w:rPr>
    </w:lvl>
    <w:lvl w:ilvl="2">
      <w:start w:val="0"/>
      <w:numFmt w:val="bullet"/>
      <w:lvlText w:val="•"/>
      <w:lvlJc w:val="left"/>
      <w:pPr>
        <w:ind w:left="2181" w:hanging="281"/>
      </w:pPr>
      <w:rPr>
        <w:rFonts w:hint="default"/>
        <w:lang w:val="en-US" w:eastAsia="zh-CN" w:bidi="ar-SA"/>
      </w:rPr>
    </w:lvl>
    <w:lvl w:ilvl="3">
      <w:start w:val="0"/>
      <w:numFmt w:val="bullet"/>
      <w:lvlText w:val="•"/>
      <w:lvlJc w:val="left"/>
      <w:pPr>
        <w:ind w:left="3221" w:hanging="281"/>
      </w:pPr>
      <w:rPr>
        <w:rFonts w:hint="default"/>
        <w:lang w:val="en-US" w:eastAsia="zh-CN" w:bidi="ar-SA"/>
      </w:rPr>
    </w:lvl>
    <w:lvl w:ilvl="4">
      <w:start w:val="0"/>
      <w:numFmt w:val="bullet"/>
      <w:lvlText w:val="•"/>
      <w:lvlJc w:val="left"/>
      <w:pPr>
        <w:ind w:left="4262" w:hanging="281"/>
      </w:pPr>
      <w:rPr>
        <w:rFonts w:hint="default"/>
        <w:lang w:val="en-US" w:eastAsia="zh-CN" w:bidi="ar-SA"/>
      </w:rPr>
    </w:lvl>
    <w:lvl w:ilvl="5">
      <w:start w:val="0"/>
      <w:numFmt w:val="bullet"/>
      <w:lvlText w:val="•"/>
      <w:lvlJc w:val="left"/>
      <w:pPr>
        <w:ind w:left="5302" w:hanging="281"/>
      </w:pPr>
      <w:rPr>
        <w:rFonts w:hint="default"/>
        <w:lang w:val="en-US" w:eastAsia="zh-CN" w:bidi="ar-SA"/>
      </w:rPr>
    </w:lvl>
    <w:lvl w:ilvl="6">
      <w:start w:val="0"/>
      <w:numFmt w:val="bullet"/>
      <w:lvlText w:val="•"/>
      <w:lvlJc w:val="left"/>
      <w:pPr>
        <w:ind w:left="6343" w:hanging="281"/>
      </w:pPr>
      <w:rPr>
        <w:rFonts w:hint="default"/>
        <w:lang w:val="en-US" w:eastAsia="zh-CN" w:bidi="ar-SA"/>
      </w:rPr>
    </w:lvl>
    <w:lvl w:ilvl="7">
      <w:start w:val="0"/>
      <w:numFmt w:val="bullet"/>
      <w:lvlText w:val="•"/>
      <w:lvlJc w:val="left"/>
      <w:pPr>
        <w:ind w:left="7383" w:hanging="281"/>
      </w:pPr>
      <w:rPr>
        <w:rFonts w:hint="default"/>
        <w:lang w:val="en-US" w:eastAsia="zh-CN" w:bidi="ar-SA"/>
      </w:rPr>
    </w:lvl>
    <w:lvl w:ilvl="8">
      <w:start w:val="0"/>
      <w:numFmt w:val="bullet"/>
      <w:lvlText w:val="•"/>
      <w:lvlJc w:val="left"/>
      <w:pPr>
        <w:ind w:left="8424" w:hanging="281"/>
      </w:pPr>
      <w:rPr>
        <w:rFonts w:hint="default"/>
        <w:lang w:val="en-US" w:eastAsia="zh-CN" w:bidi="ar-SA"/>
      </w:rPr>
    </w:lvl>
  </w:abstractNum>
  <w:abstractNum w:abstractNumId="4">
    <w:nsid w:val="484FA256"/>
    <w:multiLevelType w:val="hybridMultilevel"/>
    <w:tmpl w:val="00000000"/>
    <w:lvl w:ilvl="0">
      <w:start w:val="1"/>
      <w:numFmt w:val="decimal"/>
      <w:lvlText w:val="%1）"/>
      <w:lvlJc w:val="left"/>
      <w:pPr>
        <w:ind w:left="100" w:hanging="42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140" w:hanging="421"/>
      </w:pPr>
      <w:rPr>
        <w:rFonts w:hint="default"/>
        <w:lang w:val="en-US" w:eastAsia="zh-CN" w:bidi="ar-SA"/>
      </w:rPr>
    </w:lvl>
    <w:lvl w:ilvl="2">
      <w:start w:val="0"/>
      <w:numFmt w:val="bullet"/>
      <w:lvlText w:val="•"/>
      <w:lvlJc w:val="left"/>
      <w:pPr>
        <w:ind w:left="2181" w:hanging="421"/>
      </w:pPr>
      <w:rPr>
        <w:rFonts w:hint="default"/>
        <w:lang w:val="en-US" w:eastAsia="zh-CN" w:bidi="ar-SA"/>
      </w:rPr>
    </w:lvl>
    <w:lvl w:ilvl="3">
      <w:start w:val="0"/>
      <w:numFmt w:val="bullet"/>
      <w:lvlText w:val="•"/>
      <w:lvlJc w:val="left"/>
      <w:pPr>
        <w:ind w:left="3221" w:hanging="421"/>
      </w:pPr>
      <w:rPr>
        <w:rFonts w:hint="default"/>
        <w:lang w:val="en-US" w:eastAsia="zh-CN" w:bidi="ar-SA"/>
      </w:rPr>
    </w:lvl>
    <w:lvl w:ilvl="4">
      <w:start w:val="0"/>
      <w:numFmt w:val="bullet"/>
      <w:lvlText w:val="•"/>
      <w:lvlJc w:val="left"/>
      <w:pPr>
        <w:ind w:left="4262" w:hanging="421"/>
      </w:pPr>
      <w:rPr>
        <w:rFonts w:hint="default"/>
        <w:lang w:val="en-US" w:eastAsia="zh-CN" w:bidi="ar-SA"/>
      </w:rPr>
    </w:lvl>
    <w:lvl w:ilvl="5">
      <w:start w:val="0"/>
      <w:numFmt w:val="bullet"/>
      <w:lvlText w:val="•"/>
      <w:lvlJc w:val="left"/>
      <w:pPr>
        <w:ind w:left="5302" w:hanging="421"/>
      </w:pPr>
      <w:rPr>
        <w:rFonts w:hint="default"/>
        <w:lang w:val="en-US" w:eastAsia="zh-CN" w:bidi="ar-SA"/>
      </w:rPr>
    </w:lvl>
    <w:lvl w:ilvl="6">
      <w:start w:val="0"/>
      <w:numFmt w:val="bullet"/>
      <w:lvlText w:val="•"/>
      <w:lvlJc w:val="left"/>
      <w:pPr>
        <w:ind w:left="6343" w:hanging="421"/>
      </w:pPr>
      <w:rPr>
        <w:rFonts w:hint="default"/>
        <w:lang w:val="en-US" w:eastAsia="zh-CN" w:bidi="ar-SA"/>
      </w:rPr>
    </w:lvl>
    <w:lvl w:ilvl="7">
      <w:start w:val="0"/>
      <w:numFmt w:val="bullet"/>
      <w:lvlText w:val="•"/>
      <w:lvlJc w:val="left"/>
      <w:pPr>
        <w:ind w:left="7383" w:hanging="421"/>
      </w:pPr>
      <w:rPr>
        <w:rFonts w:hint="default"/>
        <w:lang w:val="en-US" w:eastAsia="zh-CN" w:bidi="ar-SA"/>
      </w:rPr>
    </w:lvl>
    <w:lvl w:ilvl="8">
      <w:start w:val="0"/>
      <w:numFmt w:val="bullet"/>
      <w:lvlText w:val="•"/>
      <w:lvlJc w:val="left"/>
      <w:pPr>
        <w:ind w:left="8424" w:hanging="421"/>
      </w:pPr>
      <w:rPr>
        <w:rFonts w:hint="default"/>
        <w:lang w:val="en-US" w:eastAsia="zh-CN" w:bidi="ar-SA"/>
      </w:rPr>
    </w:lvl>
  </w:abstractNum>
  <w:abstractNum w:abstractNumId="5">
    <w:nsid w:val="7E97DAC3"/>
    <w:multiLevelType w:val="hybridMultilevel"/>
    <w:tmpl w:val="00000000"/>
    <w:lvl w:ilvl="0">
      <w:start w:val="1"/>
      <w:numFmt w:val="decimal"/>
      <w:lvlText w:val="%1."/>
      <w:lvlJc w:val="left"/>
      <w:pPr>
        <w:ind w:left="100" w:hanging="281"/>
        <w:jc w:val="left"/>
      </w:pPr>
      <w:rPr>
        <w:rFonts w:ascii="宋体" w:eastAsia="宋体" w:hAnsi="宋体" w:cs="宋体" w:hint="default"/>
        <w:b w:val="0"/>
        <w:bCs w:val="0"/>
        <w:i w:val="0"/>
        <w:iCs w:val="0"/>
        <w:w w:val="100"/>
        <w:sz w:val="26"/>
        <w:szCs w:val="26"/>
        <w:lang w:val="en-US" w:eastAsia="zh-CN" w:bidi="ar-SA"/>
      </w:rPr>
    </w:lvl>
    <w:lvl w:ilvl="1">
      <w:start w:val="0"/>
      <w:numFmt w:val="bullet"/>
      <w:lvlText w:val="•"/>
      <w:lvlJc w:val="left"/>
      <w:pPr>
        <w:ind w:left="1140" w:hanging="281"/>
      </w:pPr>
      <w:rPr>
        <w:rFonts w:hint="default"/>
        <w:lang w:val="en-US" w:eastAsia="zh-CN" w:bidi="ar-SA"/>
      </w:rPr>
    </w:lvl>
    <w:lvl w:ilvl="2">
      <w:start w:val="0"/>
      <w:numFmt w:val="bullet"/>
      <w:lvlText w:val="•"/>
      <w:lvlJc w:val="left"/>
      <w:pPr>
        <w:ind w:left="2181" w:hanging="281"/>
      </w:pPr>
      <w:rPr>
        <w:rFonts w:hint="default"/>
        <w:lang w:val="en-US" w:eastAsia="zh-CN" w:bidi="ar-SA"/>
      </w:rPr>
    </w:lvl>
    <w:lvl w:ilvl="3">
      <w:start w:val="0"/>
      <w:numFmt w:val="bullet"/>
      <w:lvlText w:val="•"/>
      <w:lvlJc w:val="left"/>
      <w:pPr>
        <w:ind w:left="3221" w:hanging="281"/>
      </w:pPr>
      <w:rPr>
        <w:rFonts w:hint="default"/>
        <w:lang w:val="en-US" w:eastAsia="zh-CN" w:bidi="ar-SA"/>
      </w:rPr>
    </w:lvl>
    <w:lvl w:ilvl="4">
      <w:start w:val="0"/>
      <w:numFmt w:val="bullet"/>
      <w:lvlText w:val="•"/>
      <w:lvlJc w:val="left"/>
      <w:pPr>
        <w:ind w:left="4262" w:hanging="281"/>
      </w:pPr>
      <w:rPr>
        <w:rFonts w:hint="default"/>
        <w:lang w:val="en-US" w:eastAsia="zh-CN" w:bidi="ar-SA"/>
      </w:rPr>
    </w:lvl>
    <w:lvl w:ilvl="5">
      <w:start w:val="0"/>
      <w:numFmt w:val="bullet"/>
      <w:lvlText w:val="•"/>
      <w:lvlJc w:val="left"/>
      <w:pPr>
        <w:ind w:left="5302" w:hanging="281"/>
      </w:pPr>
      <w:rPr>
        <w:rFonts w:hint="default"/>
        <w:lang w:val="en-US" w:eastAsia="zh-CN" w:bidi="ar-SA"/>
      </w:rPr>
    </w:lvl>
    <w:lvl w:ilvl="6">
      <w:start w:val="0"/>
      <w:numFmt w:val="bullet"/>
      <w:lvlText w:val="•"/>
      <w:lvlJc w:val="left"/>
      <w:pPr>
        <w:ind w:left="6343" w:hanging="281"/>
      </w:pPr>
      <w:rPr>
        <w:rFonts w:hint="default"/>
        <w:lang w:val="en-US" w:eastAsia="zh-CN" w:bidi="ar-SA"/>
      </w:rPr>
    </w:lvl>
    <w:lvl w:ilvl="7">
      <w:start w:val="0"/>
      <w:numFmt w:val="bullet"/>
      <w:lvlText w:val="•"/>
      <w:lvlJc w:val="left"/>
      <w:pPr>
        <w:ind w:left="7383" w:hanging="281"/>
      </w:pPr>
      <w:rPr>
        <w:rFonts w:hint="default"/>
        <w:lang w:val="en-US" w:eastAsia="zh-CN" w:bidi="ar-SA"/>
      </w:rPr>
    </w:lvl>
    <w:lvl w:ilvl="8">
      <w:start w:val="0"/>
      <w:numFmt w:val="bullet"/>
      <w:lvlText w:val="•"/>
      <w:lvlJc w:val="left"/>
      <w:pPr>
        <w:ind w:left="8424" w:hanging="281"/>
      </w:pPr>
      <w:rPr>
        <w:rFonts w:hint="default"/>
        <w:lang w:val="en-US" w:eastAsia="zh-CN" w:bidi="ar-SA"/>
      </w:rPr>
    </w:lvl>
  </w:abstractNum>
  <w:num w:numId="1">
    <w:abstractNumId w:val="4"/>
  </w:num>
  <w:num w:numId="2">
    <w:abstractNumId w:val="3"/>
  </w:num>
  <w:num w:numId="3">
    <w:abstractNumId w:val="0"/>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paragraph" w:styleId="Heading1">
    <w:name w:val="heading 1"/>
    <w:basedOn w:val="Normal"/>
    <w:uiPriority w:val="1"/>
    <w:qFormat/>
    <w:pPr>
      <w:ind w:left="740"/>
      <w:outlineLvl w:val="0"/>
    </w:pPr>
    <w:rPr>
      <w:rFonts w:ascii="Microsoft JhengHei" w:eastAsia="Microsoft JhengHei" w:hAnsi="Microsoft JhengHei" w:cs="Microsoft JhengHei"/>
      <w:b/>
      <w:bCs/>
      <w:sz w:val="28"/>
      <w:szCs w:val="28"/>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8"/>
      <w:szCs w:val="28"/>
      <w:lang w:val="en-US" w:eastAsia="zh-CN" w:bidi="ar-SA"/>
    </w:rPr>
  </w:style>
  <w:style w:type="paragraph" w:styleId="Title">
    <w:name w:val="Title"/>
    <w:basedOn w:val="Normal"/>
    <w:uiPriority w:val="1"/>
    <w:qFormat/>
    <w:pPr>
      <w:spacing w:line="576" w:lineRule="exact"/>
      <w:ind w:left="149" w:right="150"/>
      <w:jc w:val="center"/>
    </w:pPr>
    <w:rPr>
      <w:rFonts w:ascii="Microsoft JhengHei" w:eastAsia="Microsoft JhengHei" w:hAnsi="Microsoft JhengHei" w:cs="Microsoft JhengHei"/>
      <w:b/>
      <w:bCs/>
      <w:sz w:val="36"/>
      <w:szCs w:val="36"/>
      <w:lang w:val="en-US" w:eastAsia="zh-CN" w:bidi="ar-SA"/>
    </w:rPr>
  </w:style>
  <w:style w:type="paragraph" w:styleId="ListParagraph">
    <w:name w:val="List Paragraph"/>
    <w:basedOn w:val="Normal"/>
    <w:uiPriority w:val="1"/>
    <w:qFormat/>
    <w:pPr>
      <w:ind w:left="1161" w:hanging="421"/>
    </w:pPr>
    <w:rPr>
      <w:rFonts w:ascii="宋体" w:eastAsia="宋体" w:hAnsi="宋体" w:cs="宋体"/>
      <w:lang w:val="en-US" w:eastAsia="zh-CN" w:bidi="ar-SA"/>
    </w:rPr>
  </w:style>
  <w:style w:type="paragraph" w:customStyle="1" w:styleId="TableParagraph">
    <w:name w:val="Table Paragraph"/>
    <w:basedOn w:val="Normal"/>
    <w:uiPriority w:val="1"/>
    <w:qFormat/>
    <w:rPr>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98711213411600602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2023-12-09T00:02:06Z</dcterms:created>
  <dcterms:modified xsi:type="dcterms:W3CDTF">2023-12-09T00:02:06Z</dcterms:modified>
</cp:coreProperties>
</file>