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 w:history="1">
        <w:r>
          <w:rPr>
            <w:rFonts w:ascii="仿宋" w:eastAsia="仿宋" w:hAnsi="仿宋" w:cs="仿宋" w:hint="eastAsia"/>
            <w:lang w:eastAsia="zh-CN"/>
          </w:rPr>
          <w:t>序言</w:t>
        </w:r>
        <w:r>
          <w:tab/>
        </w:r>
        <w:r>
          <w:fldChar w:fldCharType="begin"/>
        </w:r>
        <w:r>
          <w:instrText xml:space="preserve"> PAGEREF _Toc100 \h </w:instrText>
        </w:r>
        <w:r>
          <w:fldChar w:fldCharType="separate"/>
        </w:r>
        <w:r>
          <w:t>3</w:t>
        </w:r>
        <w:r>
          <w:fldChar w:fldCharType="end"/>
        </w:r>
      </w:hyperlink>
    </w:p>
    <w:p>
      <w:pPr>
        <w:pStyle w:val="TOC1"/>
        <w:tabs>
          <w:tab w:val="right" w:leader="dot" w:pos="8306"/>
        </w:tabs>
      </w:pPr>
      <w:hyperlink w:anchor="_Toc1354" w:history="1">
        <w:r>
          <w:rPr>
            <w:rFonts w:ascii="仿宋" w:eastAsia="仿宋" w:hAnsi="仿宋" w:cs="仿宋" w:hint="eastAsia"/>
            <w:lang w:eastAsia="zh-CN"/>
          </w:rPr>
          <w:t>一、市场分析、调研</w:t>
        </w:r>
        <w:r>
          <w:tab/>
        </w:r>
        <w:r>
          <w:fldChar w:fldCharType="begin"/>
        </w:r>
        <w:r>
          <w:instrText xml:space="preserve"> PAGEREF _Toc1354 \h </w:instrText>
        </w:r>
        <w:r>
          <w:fldChar w:fldCharType="separate"/>
        </w:r>
        <w:r>
          <w:t>3</w:t>
        </w:r>
        <w:r>
          <w:fldChar w:fldCharType="end"/>
        </w:r>
      </w:hyperlink>
    </w:p>
    <w:p>
      <w:pPr>
        <w:pStyle w:val="TOC2"/>
        <w:tabs>
          <w:tab w:val="right" w:leader="dot" w:pos="8306"/>
        </w:tabs>
      </w:pPr>
      <w:hyperlink w:anchor="_Toc28024" w:history="1">
        <w:r>
          <w:rPr>
            <w:rFonts w:ascii="仿宋" w:eastAsia="仿宋" w:hAnsi="仿宋" w:cs="仿宋" w:hint="eastAsia"/>
            <w:lang w:eastAsia="zh-CN"/>
          </w:rPr>
          <w:t>(一)、建筑装饰服务行业分析</w:t>
        </w:r>
        <w:r>
          <w:tab/>
        </w:r>
        <w:r>
          <w:fldChar w:fldCharType="begin"/>
        </w:r>
        <w:r>
          <w:instrText xml:space="preserve"> PAGEREF _Toc28024 \h </w:instrText>
        </w:r>
        <w:r>
          <w:fldChar w:fldCharType="separate"/>
        </w:r>
        <w:r>
          <w:t>3</w:t>
        </w:r>
        <w:r>
          <w:fldChar w:fldCharType="end"/>
        </w:r>
      </w:hyperlink>
    </w:p>
    <w:p>
      <w:pPr>
        <w:pStyle w:val="TOC2"/>
        <w:tabs>
          <w:tab w:val="right" w:leader="dot" w:pos="8306"/>
        </w:tabs>
      </w:pPr>
      <w:hyperlink w:anchor="_Toc13240" w:history="1">
        <w:r>
          <w:rPr>
            <w:rFonts w:ascii="仿宋" w:eastAsia="仿宋" w:hAnsi="仿宋" w:cs="仿宋" w:hint="eastAsia"/>
            <w:lang w:eastAsia="zh-CN"/>
          </w:rPr>
          <w:t>(二)、建筑装饰服务市场分析预测</w:t>
        </w:r>
        <w:r>
          <w:tab/>
        </w:r>
        <w:r>
          <w:fldChar w:fldCharType="begin"/>
        </w:r>
        <w:r>
          <w:instrText xml:space="preserve"> PAGEREF _Toc13240 \h </w:instrText>
        </w:r>
        <w:r>
          <w:fldChar w:fldCharType="separate"/>
        </w:r>
        <w:r>
          <w:t>4</w:t>
        </w:r>
        <w:r>
          <w:fldChar w:fldCharType="end"/>
        </w:r>
      </w:hyperlink>
    </w:p>
    <w:p>
      <w:pPr>
        <w:pStyle w:val="TOC1"/>
        <w:tabs>
          <w:tab w:val="right" w:leader="dot" w:pos="8306"/>
        </w:tabs>
      </w:pPr>
      <w:hyperlink w:anchor="_Toc31308" w:history="1">
        <w:r>
          <w:rPr>
            <w:rFonts w:ascii="仿宋" w:eastAsia="仿宋" w:hAnsi="仿宋" w:cs="仿宋" w:hint="eastAsia"/>
            <w:lang w:eastAsia="zh-CN"/>
          </w:rPr>
          <w:t>二、建筑装饰服务项目土建工程</w:t>
        </w:r>
        <w:r>
          <w:tab/>
        </w:r>
        <w:r>
          <w:fldChar w:fldCharType="begin"/>
        </w:r>
        <w:r>
          <w:instrText xml:space="preserve"> PAGEREF _Toc31308 \h </w:instrText>
        </w:r>
        <w:r>
          <w:fldChar w:fldCharType="separate"/>
        </w:r>
        <w:r>
          <w:t>5</w:t>
        </w:r>
        <w:r>
          <w:fldChar w:fldCharType="end"/>
        </w:r>
      </w:hyperlink>
    </w:p>
    <w:p>
      <w:pPr>
        <w:pStyle w:val="TOC2"/>
        <w:tabs>
          <w:tab w:val="right" w:leader="dot" w:pos="8306"/>
        </w:tabs>
      </w:pPr>
      <w:hyperlink w:anchor="_Toc22921" w:history="1">
        <w:r>
          <w:rPr>
            <w:rFonts w:ascii="仿宋" w:eastAsia="仿宋" w:hAnsi="仿宋" w:cs="仿宋" w:hint="eastAsia"/>
            <w:lang w:eastAsia="zh-CN"/>
          </w:rPr>
          <w:t>(一)、建筑工程设计原则</w:t>
        </w:r>
        <w:r>
          <w:tab/>
        </w:r>
        <w:r>
          <w:fldChar w:fldCharType="begin"/>
        </w:r>
        <w:r>
          <w:instrText xml:space="preserve"> PAGEREF _Toc22921 \h </w:instrText>
        </w:r>
        <w:r>
          <w:fldChar w:fldCharType="separate"/>
        </w:r>
        <w:r>
          <w:t>5</w:t>
        </w:r>
        <w:r>
          <w:fldChar w:fldCharType="end"/>
        </w:r>
      </w:hyperlink>
    </w:p>
    <w:p>
      <w:pPr>
        <w:pStyle w:val="TOC2"/>
        <w:tabs>
          <w:tab w:val="right" w:leader="dot" w:pos="8306"/>
        </w:tabs>
      </w:pPr>
      <w:hyperlink w:anchor="_Toc26140" w:history="1">
        <w:r>
          <w:rPr>
            <w:rFonts w:ascii="仿宋" w:eastAsia="仿宋" w:hAnsi="仿宋" w:cs="仿宋" w:hint="eastAsia"/>
            <w:lang w:eastAsia="zh-CN"/>
          </w:rPr>
          <w:t>(二)、土建工程设计年限及安全等级</w:t>
        </w:r>
        <w:r>
          <w:tab/>
        </w:r>
        <w:r>
          <w:fldChar w:fldCharType="begin"/>
        </w:r>
        <w:r>
          <w:instrText xml:space="preserve"> PAGEREF _Toc26140 \h </w:instrText>
        </w:r>
        <w:r>
          <w:fldChar w:fldCharType="separate"/>
        </w:r>
        <w:r>
          <w:t>6</w:t>
        </w:r>
        <w:r>
          <w:fldChar w:fldCharType="end"/>
        </w:r>
      </w:hyperlink>
    </w:p>
    <w:p>
      <w:pPr>
        <w:pStyle w:val="TOC2"/>
        <w:tabs>
          <w:tab w:val="right" w:leader="dot" w:pos="8306"/>
        </w:tabs>
      </w:pPr>
      <w:hyperlink w:anchor="_Toc14320" w:history="1">
        <w:r>
          <w:rPr>
            <w:rFonts w:ascii="仿宋" w:eastAsia="仿宋" w:hAnsi="仿宋" w:cs="仿宋" w:hint="eastAsia"/>
            <w:lang w:eastAsia="zh-CN"/>
          </w:rPr>
          <w:t>(三)、建筑工程设计总体要求</w:t>
        </w:r>
        <w:r>
          <w:tab/>
        </w:r>
        <w:r>
          <w:fldChar w:fldCharType="begin"/>
        </w:r>
        <w:r>
          <w:instrText xml:space="preserve"> PAGEREF _Toc14320 \h </w:instrText>
        </w:r>
        <w:r>
          <w:fldChar w:fldCharType="separate"/>
        </w:r>
        <w:r>
          <w:t>7</w:t>
        </w:r>
        <w:r>
          <w:fldChar w:fldCharType="end"/>
        </w:r>
      </w:hyperlink>
    </w:p>
    <w:p>
      <w:pPr>
        <w:pStyle w:val="TOC2"/>
        <w:tabs>
          <w:tab w:val="right" w:leader="dot" w:pos="8306"/>
        </w:tabs>
      </w:pPr>
      <w:hyperlink w:anchor="_Toc14455" w:history="1">
        <w:r>
          <w:rPr>
            <w:rFonts w:ascii="仿宋" w:eastAsia="仿宋" w:hAnsi="仿宋" w:cs="仿宋" w:hint="eastAsia"/>
            <w:lang w:eastAsia="zh-CN"/>
          </w:rPr>
          <w:t>(四)、土建工程建设指标</w:t>
        </w:r>
        <w:r>
          <w:tab/>
        </w:r>
        <w:r>
          <w:fldChar w:fldCharType="begin"/>
        </w:r>
        <w:r>
          <w:instrText xml:space="preserve"> PAGEREF _Toc14455 \h </w:instrText>
        </w:r>
        <w:r>
          <w:fldChar w:fldCharType="separate"/>
        </w:r>
        <w:r>
          <w:t>8</w:t>
        </w:r>
        <w:r>
          <w:fldChar w:fldCharType="end"/>
        </w:r>
      </w:hyperlink>
    </w:p>
    <w:p>
      <w:pPr>
        <w:pStyle w:val="TOC1"/>
        <w:tabs>
          <w:tab w:val="right" w:leader="dot" w:pos="8306"/>
        </w:tabs>
      </w:pPr>
      <w:hyperlink w:anchor="_Toc32462" w:history="1">
        <w:r>
          <w:rPr>
            <w:rFonts w:ascii="仿宋" w:eastAsia="仿宋" w:hAnsi="仿宋" w:cs="仿宋" w:hint="eastAsia"/>
            <w:lang w:eastAsia="zh-CN"/>
          </w:rPr>
          <w:t>三、建筑装饰服务项目绩效评估</w:t>
        </w:r>
        <w:r>
          <w:tab/>
        </w:r>
        <w:r>
          <w:fldChar w:fldCharType="begin"/>
        </w:r>
        <w:r>
          <w:instrText xml:space="preserve"> PAGEREF _Toc32462 \h </w:instrText>
        </w:r>
        <w:r>
          <w:fldChar w:fldCharType="separate"/>
        </w:r>
        <w:r>
          <w:t>8</w:t>
        </w:r>
        <w:r>
          <w:fldChar w:fldCharType="end"/>
        </w:r>
      </w:hyperlink>
    </w:p>
    <w:p>
      <w:pPr>
        <w:pStyle w:val="TOC2"/>
        <w:tabs>
          <w:tab w:val="right" w:leader="dot" w:pos="8306"/>
        </w:tabs>
      </w:pPr>
      <w:hyperlink w:anchor="_Toc5688" w:history="1">
        <w:r>
          <w:rPr>
            <w:rFonts w:ascii="仿宋" w:eastAsia="仿宋" w:hAnsi="仿宋" w:cs="仿宋" w:hint="eastAsia"/>
            <w:lang w:eastAsia="zh-CN"/>
          </w:rPr>
          <w:t>(一)、绩效评估指标</w:t>
        </w:r>
        <w:r>
          <w:tab/>
        </w:r>
        <w:r>
          <w:fldChar w:fldCharType="begin"/>
        </w:r>
        <w:r>
          <w:instrText xml:space="preserve"> PAGEREF _Toc5688 \h </w:instrText>
        </w:r>
        <w:r>
          <w:fldChar w:fldCharType="separate"/>
        </w:r>
        <w:r>
          <w:t>8</w:t>
        </w:r>
        <w:r>
          <w:fldChar w:fldCharType="end"/>
        </w:r>
      </w:hyperlink>
    </w:p>
    <w:p>
      <w:pPr>
        <w:pStyle w:val="TOC2"/>
        <w:tabs>
          <w:tab w:val="right" w:leader="dot" w:pos="8306"/>
        </w:tabs>
      </w:pPr>
      <w:hyperlink w:anchor="_Toc2587" w:history="1">
        <w:r>
          <w:rPr>
            <w:rFonts w:ascii="仿宋" w:eastAsia="仿宋" w:hAnsi="仿宋" w:cs="仿宋" w:hint="eastAsia"/>
            <w:lang w:eastAsia="zh-CN"/>
          </w:rPr>
          <w:t>(二)、绩效评估方法</w:t>
        </w:r>
        <w:r>
          <w:tab/>
        </w:r>
        <w:r>
          <w:fldChar w:fldCharType="begin"/>
        </w:r>
        <w:r>
          <w:instrText xml:space="preserve"> PAGEREF _Toc2587 \h </w:instrText>
        </w:r>
        <w:r>
          <w:fldChar w:fldCharType="separate"/>
        </w:r>
        <w:r>
          <w:t>9</w:t>
        </w:r>
        <w:r>
          <w:fldChar w:fldCharType="end"/>
        </w:r>
      </w:hyperlink>
    </w:p>
    <w:p>
      <w:pPr>
        <w:pStyle w:val="TOC2"/>
        <w:tabs>
          <w:tab w:val="right" w:leader="dot" w:pos="8306"/>
        </w:tabs>
      </w:pPr>
      <w:hyperlink w:anchor="_Toc21437" w:history="1">
        <w:r>
          <w:rPr>
            <w:rFonts w:ascii="仿宋" w:eastAsia="仿宋" w:hAnsi="仿宋" w:cs="仿宋" w:hint="eastAsia"/>
            <w:lang w:eastAsia="zh-CN"/>
          </w:rPr>
          <w:t>(三)、绩效评估周期</w:t>
        </w:r>
        <w:r>
          <w:tab/>
        </w:r>
        <w:r>
          <w:fldChar w:fldCharType="begin"/>
        </w:r>
        <w:r>
          <w:instrText xml:space="preserve"> PAGEREF _Toc21437 \h </w:instrText>
        </w:r>
        <w:r>
          <w:fldChar w:fldCharType="separate"/>
        </w:r>
        <w:r>
          <w:t>10</w:t>
        </w:r>
        <w:r>
          <w:fldChar w:fldCharType="end"/>
        </w:r>
      </w:hyperlink>
    </w:p>
    <w:p>
      <w:pPr>
        <w:pStyle w:val="TOC1"/>
        <w:tabs>
          <w:tab w:val="right" w:leader="dot" w:pos="8306"/>
        </w:tabs>
      </w:pPr>
      <w:hyperlink w:anchor="_Toc19426" w:history="1">
        <w:r>
          <w:rPr>
            <w:rFonts w:ascii="仿宋" w:eastAsia="仿宋" w:hAnsi="仿宋" w:cs="仿宋" w:hint="eastAsia"/>
            <w:lang w:eastAsia="zh-CN"/>
          </w:rPr>
          <w:t>四、建筑装饰服务项目建设背景及必要性分析</w:t>
        </w:r>
        <w:r>
          <w:tab/>
        </w:r>
        <w:r>
          <w:fldChar w:fldCharType="begin"/>
        </w:r>
        <w:r>
          <w:instrText xml:space="preserve"> PAGEREF _Toc19426 \h </w:instrText>
        </w:r>
        <w:r>
          <w:fldChar w:fldCharType="separate"/>
        </w:r>
        <w:r>
          <w:t>11</w:t>
        </w:r>
        <w:r>
          <w:fldChar w:fldCharType="end"/>
        </w:r>
      </w:hyperlink>
    </w:p>
    <w:p>
      <w:pPr>
        <w:pStyle w:val="TOC2"/>
        <w:tabs>
          <w:tab w:val="right" w:leader="dot" w:pos="8306"/>
        </w:tabs>
      </w:pPr>
      <w:hyperlink w:anchor="_Toc21891" w:history="1">
        <w:r>
          <w:rPr>
            <w:rFonts w:ascii="仿宋" w:eastAsia="仿宋" w:hAnsi="仿宋" w:cs="仿宋" w:hint="eastAsia"/>
            <w:lang w:eastAsia="zh-CN"/>
          </w:rPr>
          <w:t>(一)、建筑装饰服务项目背景分析</w:t>
        </w:r>
        <w:r>
          <w:tab/>
        </w:r>
        <w:r>
          <w:fldChar w:fldCharType="begin"/>
        </w:r>
        <w:r>
          <w:instrText xml:space="preserve"> PAGEREF _Toc21891 \h </w:instrText>
        </w:r>
        <w:r>
          <w:fldChar w:fldCharType="separate"/>
        </w:r>
        <w:r>
          <w:t>11</w:t>
        </w:r>
        <w:r>
          <w:fldChar w:fldCharType="end"/>
        </w:r>
      </w:hyperlink>
    </w:p>
    <w:p>
      <w:pPr>
        <w:pStyle w:val="TOC2"/>
        <w:tabs>
          <w:tab w:val="right" w:leader="dot" w:pos="8306"/>
        </w:tabs>
      </w:pPr>
      <w:hyperlink w:anchor="_Toc20192" w:history="1">
        <w:r>
          <w:rPr>
            <w:rFonts w:ascii="仿宋" w:eastAsia="仿宋" w:hAnsi="仿宋" w:cs="仿宋" w:hint="eastAsia"/>
            <w:lang w:eastAsia="zh-CN"/>
          </w:rPr>
          <w:t>(二)、建筑装饰服务项目建设必要性分析</w:t>
        </w:r>
        <w:r>
          <w:tab/>
        </w:r>
        <w:r>
          <w:fldChar w:fldCharType="begin"/>
        </w:r>
        <w:r>
          <w:instrText xml:space="preserve"> PAGEREF _Toc20192 \h </w:instrText>
        </w:r>
        <w:r>
          <w:fldChar w:fldCharType="separate"/>
        </w:r>
        <w:r>
          <w:t>13</w:t>
        </w:r>
        <w:r>
          <w:fldChar w:fldCharType="end"/>
        </w:r>
      </w:hyperlink>
    </w:p>
    <w:p>
      <w:pPr>
        <w:pStyle w:val="TOC1"/>
        <w:tabs>
          <w:tab w:val="right" w:leader="dot" w:pos="8306"/>
        </w:tabs>
      </w:pPr>
      <w:hyperlink w:anchor="_Toc6845" w:history="1">
        <w:r>
          <w:rPr>
            <w:rFonts w:ascii="仿宋" w:eastAsia="仿宋" w:hAnsi="仿宋" w:cs="仿宋" w:hint="eastAsia"/>
            <w:lang w:eastAsia="zh-CN"/>
          </w:rPr>
          <w:t>五、建筑装饰服务项目概论</w:t>
        </w:r>
        <w:r>
          <w:tab/>
        </w:r>
        <w:r>
          <w:fldChar w:fldCharType="begin"/>
        </w:r>
        <w:r>
          <w:instrText xml:space="preserve"> PAGEREF _Toc6845 \h </w:instrText>
        </w:r>
        <w:r>
          <w:fldChar w:fldCharType="separate"/>
        </w:r>
        <w:r>
          <w:t>14</w:t>
        </w:r>
        <w:r>
          <w:fldChar w:fldCharType="end"/>
        </w:r>
      </w:hyperlink>
    </w:p>
    <w:p>
      <w:pPr>
        <w:pStyle w:val="TOC2"/>
        <w:tabs>
          <w:tab w:val="right" w:leader="dot" w:pos="8306"/>
        </w:tabs>
      </w:pPr>
      <w:hyperlink w:anchor="_Toc24379" w:history="1">
        <w:r>
          <w:rPr>
            <w:rFonts w:ascii="仿宋" w:eastAsia="仿宋" w:hAnsi="仿宋" w:cs="仿宋" w:hint="eastAsia"/>
            <w:lang w:eastAsia="zh-CN"/>
          </w:rPr>
          <w:t>(一)、建筑装饰服务项目概况</w:t>
        </w:r>
        <w:r>
          <w:tab/>
        </w:r>
        <w:r>
          <w:fldChar w:fldCharType="begin"/>
        </w:r>
        <w:r>
          <w:instrText xml:space="preserve"> PAGEREF _Toc24379 \h </w:instrText>
        </w:r>
        <w:r>
          <w:fldChar w:fldCharType="separate"/>
        </w:r>
        <w:r>
          <w:t>14</w:t>
        </w:r>
        <w:r>
          <w:fldChar w:fldCharType="end"/>
        </w:r>
      </w:hyperlink>
    </w:p>
    <w:p>
      <w:pPr>
        <w:pStyle w:val="TOC2"/>
        <w:tabs>
          <w:tab w:val="right" w:leader="dot" w:pos="8306"/>
        </w:tabs>
      </w:pPr>
      <w:hyperlink w:anchor="_Toc27055" w:history="1">
        <w:r>
          <w:rPr>
            <w:rFonts w:ascii="仿宋" w:eastAsia="仿宋" w:hAnsi="仿宋" w:cs="仿宋" w:hint="eastAsia"/>
            <w:lang w:eastAsia="zh-CN"/>
          </w:rPr>
          <w:t>(二)、建筑装饰服务项目目标</w:t>
        </w:r>
        <w:r>
          <w:tab/>
        </w:r>
        <w:r>
          <w:fldChar w:fldCharType="begin"/>
        </w:r>
        <w:r>
          <w:instrText xml:space="preserve"> PAGEREF _Toc27055 \h </w:instrText>
        </w:r>
        <w:r>
          <w:fldChar w:fldCharType="separate"/>
        </w:r>
        <w:r>
          <w:t>16</w:t>
        </w:r>
        <w:r>
          <w:fldChar w:fldCharType="end"/>
        </w:r>
      </w:hyperlink>
    </w:p>
    <w:p>
      <w:pPr>
        <w:pStyle w:val="TOC2"/>
        <w:tabs>
          <w:tab w:val="right" w:leader="dot" w:pos="8306"/>
        </w:tabs>
      </w:pPr>
      <w:hyperlink w:anchor="_Toc4602" w:history="1">
        <w:r>
          <w:rPr>
            <w:rFonts w:ascii="仿宋" w:eastAsia="仿宋" w:hAnsi="仿宋" w:cs="仿宋" w:hint="eastAsia"/>
            <w:lang w:eastAsia="zh-CN"/>
          </w:rPr>
          <w:t>(三)、建筑装饰服务项目提出的理由</w:t>
        </w:r>
        <w:r>
          <w:tab/>
        </w:r>
        <w:r>
          <w:fldChar w:fldCharType="begin"/>
        </w:r>
        <w:r>
          <w:instrText xml:space="preserve"> PAGEREF _Toc4602 \h </w:instrText>
        </w:r>
        <w:r>
          <w:fldChar w:fldCharType="separate"/>
        </w:r>
        <w:r>
          <w:t>17</w:t>
        </w:r>
        <w:r>
          <w:fldChar w:fldCharType="end"/>
        </w:r>
      </w:hyperlink>
    </w:p>
    <w:p>
      <w:pPr>
        <w:pStyle w:val="TOC2"/>
        <w:tabs>
          <w:tab w:val="right" w:leader="dot" w:pos="8306"/>
        </w:tabs>
      </w:pPr>
      <w:hyperlink w:anchor="_Toc5072" w:history="1">
        <w:r>
          <w:rPr>
            <w:rFonts w:ascii="仿宋" w:eastAsia="仿宋" w:hAnsi="仿宋" w:cs="仿宋" w:hint="eastAsia"/>
            <w:lang w:eastAsia="zh-CN"/>
          </w:rPr>
          <w:t>(四)、建筑装饰服务项目意义</w:t>
        </w:r>
        <w:r>
          <w:tab/>
        </w:r>
        <w:r>
          <w:fldChar w:fldCharType="begin"/>
        </w:r>
        <w:r>
          <w:instrText xml:space="preserve"> PAGEREF _Toc5072 \h </w:instrText>
        </w:r>
        <w:r>
          <w:fldChar w:fldCharType="separate"/>
        </w:r>
        <w:r>
          <w:t>19</w:t>
        </w:r>
        <w:r>
          <w:fldChar w:fldCharType="end"/>
        </w:r>
      </w:hyperlink>
    </w:p>
    <w:p>
      <w:pPr>
        <w:pStyle w:val="TOC2"/>
        <w:tabs>
          <w:tab w:val="right" w:leader="dot" w:pos="8306"/>
        </w:tabs>
      </w:pPr>
      <w:hyperlink w:anchor="_Toc26909" w:history="1">
        <w:r>
          <w:rPr>
            <w:rFonts w:ascii="仿宋" w:eastAsia="仿宋" w:hAnsi="仿宋" w:cs="仿宋" w:hint="eastAsia"/>
            <w:lang w:eastAsia="zh-CN"/>
          </w:rPr>
          <w:t>(五)、建筑装饰服务项目背景</w:t>
        </w:r>
        <w:r>
          <w:tab/>
        </w:r>
        <w:r>
          <w:fldChar w:fldCharType="begin"/>
        </w:r>
        <w:r>
          <w:instrText xml:space="preserve"> PAGEREF _Toc26909 \h </w:instrText>
        </w:r>
        <w:r>
          <w:fldChar w:fldCharType="separate"/>
        </w:r>
        <w:r>
          <w:t>20</w:t>
        </w:r>
        <w:r>
          <w:fldChar w:fldCharType="end"/>
        </w:r>
      </w:hyperlink>
    </w:p>
    <w:p>
      <w:pPr>
        <w:pStyle w:val="TOC1"/>
        <w:tabs>
          <w:tab w:val="right" w:leader="dot" w:pos="8306"/>
        </w:tabs>
      </w:pPr>
      <w:hyperlink w:anchor="_Toc14330" w:history="1">
        <w:r>
          <w:rPr>
            <w:rFonts w:ascii="仿宋" w:eastAsia="仿宋" w:hAnsi="仿宋" w:cs="仿宋" w:hint="eastAsia"/>
            <w:lang w:eastAsia="zh-CN"/>
          </w:rPr>
          <w:t>六、建筑装饰服务项目建设单位说明</w:t>
        </w:r>
        <w:r>
          <w:tab/>
        </w:r>
        <w:r>
          <w:fldChar w:fldCharType="begin"/>
        </w:r>
        <w:r>
          <w:instrText xml:space="preserve"> PAGEREF _Toc14330 \h </w:instrText>
        </w:r>
        <w:r>
          <w:fldChar w:fldCharType="separate"/>
        </w:r>
        <w:r>
          <w:t>21</w:t>
        </w:r>
        <w:r>
          <w:fldChar w:fldCharType="end"/>
        </w:r>
      </w:hyperlink>
    </w:p>
    <w:p>
      <w:pPr>
        <w:pStyle w:val="TOC2"/>
        <w:tabs>
          <w:tab w:val="right" w:leader="dot" w:pos="8306"/>
        </w:tabs>
      </w:pPr>
      <w:hyperlink w:anchor="_Toc387" w:history="1">
        <w:r>
          <w:rPr>
            <w:rFonts w:ascii="仿宋" w:eastAsia="仿宋" w:hAnsi="仿宋" w:cs="仿宋" w:hint="eastAsia"/>
            <w:lang w:eastAsia="zh-CN"/>
          </w:rPr>
          <w:t>(一)、建筑装饰服务项目承办单位基本情况</w:t>
        </w:r>
        <w:r>
          <w:tab/>
        </w:r>
        <w:r>
          <w:fldChar w:fldCharType="begin"/>
        </w:r>
        <w:r>
          <w:instrText xml:space="preserve"> PAGEREF _Toc387 \h </w:instrText>
        </w:r>
        <w:r>
          <w:fldChar w:fldCharType="separate"/>
        </w:r>
        <w:r>
          <w:t>21</w:t>
        </w:r>
        <w:r>
          <w:fldChar w:fldCharType="end"/>
        </w:r>
      </w:hyperlink>
    </w:p>
    <w:p>
      <w:pPr>
        <w:pStyle w:val="TOC2"/>
        <w:tabs>
          <w:tab w:val="right" w:leader="dot" w:pos="8306"/>
        </w:tabs>
      </w:pPr>
      <w:hyperlink w:anchor="_Toc23355" w:history="1">
        <w:r>
          <w:rPr>
            <w:rFonts w:ascii="仿宋" w:eastAsia="仿宋" w:hAnsi="仿宋" w:cs="仿宋" w:hint="eastAsia"/>
            <w:lang w:eastAsia="zh-CN"/>
          </w:rPr>
          <w:t>(二)、公司经济效益分析</w:t>
        </w:r>
        <w:r>
          <w:tab/>
        </w:r>
        <w:r>
          <w:fldChar w:fldCharType="begin"/>
        </w:r>
        <w:r>
          <w:instrText xml:space="preserve"> PAGEREF _Toc23355 \h </w:instrText>
        </w:r>
        <w:r>
          <w:fldChar w:fldCharType="separate"/>
        </w:r>
        <w:r>
          <w:t>21</w:t>
        </w:r>
        <w:r>
          <w:fldChar w:fldCharType="end"/>
        </w:r>
      </w:hyperlink>
    </w:p>
    <w:p>
      <w:pPr>
        <w:pStyle w:val="TOC1"/>
        <w:tabs>
          <w:tab w:val="right" w:leader="dot" w:pos="8306"/>
        </w:tabs>
      </w:pPr>
      <w:hyperlink w:anchor="_Toc24838" w:history="1">
        <w:r>
          <w:rPr>
            <w:rFonts w:ascii="仿宋" w:eastAsia="仿宋" w:hAnsi="仿宋" w:cs="仿宋" w:hint="eastAsia"/>
            <w:lang w:eastAsia="zh-CN"/>
          </w:rPr>
          <w:t>七、建筑装饰服务项目环境影响分析</w:t>
        </w:r>
        <w:r>
          <w:tab/>
        </w:r>
        <w:r>
          <w:fldChar w:fldCharType="begin"/>
        </w:r>
        <w:r>
          <w:instrText xml:space="preserve"> PAGEREF _Toc24838 \h </w:instrText>
        </w:r>
        <w:r>
          <w:fldChar w:fldCharType="separate"/>
        </w:r>
        <w:r>
          <w:t>22</w:t>
        </w:r>
        <w:r>
          <w:fldChar w:fldCharType="end"/>
        </w:r>
      </w:hyperlink>
    </w:p>
    <w:p>
      <w:pPr>
        <w:pStyle w:val="TOC2"/>
        <w:tabs>
          <w:tab w:val="right" w:leader="dot" w:pos="8306"/>
        </w:tabs>
      </w:pPr>
      <w:hyperlink w:anchor="_Toc13568" w:history="1">
        <w:r>
          <w:rPr>
            <w:rFonts w:ascii="仿宋" w:eastAsia="仿宋" w:hAnsi="仿宋" w:cs="仿宋" w:hint="eastAsia"/>
            <w:lang w:eastAsia="zh-CN"/>
          </w:rPr>
          <w:t>(一)、建设区域环境质量现状</w:t>
        </w:r>
        <w:r>
          <w:tab/>
        </w:r>
        <w:r>
          <w:fldChar w:fldCharType="begin"/>
        </w:r>
        <w:r>
          <w:instrText xml:space="preserve"> PAGEREF _Toc13568 \h </w:instrText>
        </w:r>
        <w:r>
          <w:fldChar w:fldCharType="separate"/>
        </w:r>
        <w:r>
          <w:t>22</w:t>
        </w:r>
        <w:r>
          <w:fldChar w:fldCharType="end"/>
        </w:r>
      </w:hyperlink>
    </w:p>
    <w:p>
      <w:pPr>
        <w:pStyle w:val="TOC2"/>
        <w:tabs>
          <w:tab w:val="right" w:leader="dot" w:pos="8306"/>
        </w:tabs>
      </w:pPr>
      <w:hyperlink w:anchor="_Toc28275" w:history="1">
        <w:r>
          <w:rPr>
            <w:rFonts w:ascii="仿宋" w:eastAsia="仿宋" w:hAnsi="仿宋" w:cs="仿宋" w:hint="eastAsia"/>
            <w:lang w:eastAsia="zh-CN"/>
          </w:rPr>
          <w:t>(二)、建设期环境保护</w:t>
        </w:r>
        <w:r>
          <w:tab/>
        </w:r>
        <w:r>
          <w:fldChar w:fldCharType="begin"/>
        </w:r>
        <w:r>
          <w:instrText xml:space="preserve"> PAGEREF _Toc28275 \h </w:instrText>
        </w:r>
        <w:r>
          <w:fldChar w:fldCharType="separate"/>
        </w:r>
        <w:r>
          <w:t>24</w:t>
        </w:r>
        <w:r>
          <w:fldChar w:fldCharType="end"/>
        </w:r>
      </w:hyperlink>
    </w:p>
    <w:p>
      <w:pPr>
        <w:pStyle w:val="TOC2"/>
        <w:tabs>
          <w:tab w:val="right" w:leader="dot" w:pos="8306"/>
        </w:tabs>
      </w:pPr>
      <w:hyperlink w:anchor="_Toc12713" w:history="1">
        <w:r>
          <w:rPr>
            <w:rFonts w:ascii="仿宋" w:eastAsia="仿宋" w:hAnsi="仿宋" w:cs="仿宋" w:hint="eastAsia"/>
            <w:lang w:eastAsia="zh-CN"/>
          </w:rPr>
          <w:t>(三)、运营期环境保护</w:t>
        </w:r>
        <w:r>
          <w:tab/>
        </w:r>
        <w:r>
          <w:fldChar w:fldCharType="begin"/>
        </w:r>
        <w:r>
          <w:instrText xml:space="preserve"> PAGEREF _Toc12713 \h </w:instrText>
        </w:r>
        <w:r>
          <w:fldChar w:fldCharType="separate"/>
        </w:r>
        <w:r>
          <w:t>25</w:t>
        </w:r>
        <w:r>
          <w:fldChar w:fldCharType="end"/>
        </w:r>
      </w:hyperlink>
    </w:p>
    <w:p>
      <w:pPr>
        <w:pStyle w:val="TOC2"/>
        <w:tabs>
          <w:tab w:val="right" w:leader="dot" w:pos="8306"/>
        </w:tabs>
      </w:pPr>
      <w:hyperlink w:anchor="_Toc10825" w:history="1">
        <w:r>
          <w:rPr>
            <w:rFonts w:ascii="仿宋" w:eastAsia="仿宋" w:hAnsi="仿宋" w:cs="仿宋" w:hint="eastAsia"/>
            <w:lang w:eastAsia="zh-CN"/>
          </w:rPr>
          <w:t>(四)、建筑装饰服务项目建设对区域经济的影响</w:t>
        </w:r>
        <w:r>
          <w:tab/>
        </w:r>
        <w:r>
          <w:fldChar w:fldCharType="begin"/>
        </w:r>
        <w:r>
          <w:instrText xml:space="preserve"> PAGEREF _Toc10825 \h </w:instrText>
        </w:r>
        <w:r>
          <w:fldChar w:fldCharType="separate"/>
        </w:r>
        <w:r>
          <w:t>27</w:t>
        </w:r>
        <w:r>
          <w:fldChar w:fldCharType="end"/>
        </w:r>
      </w:hyperlink>
    </w:p>
    <w:p>
      <w:pPr>
        <w:pStyle w:val="TOC2"/>
        <w:tabs>
          <w:tab w:val="right" w:leader="dot" w:pos="8306"/>
        </w:tabs>
      </w:pPr>
      <w:hyperlink w:anchor="_Toc1747" w:history="1">
        <w:r>
          <w:rPr>
            <w:rFonts w:ascii="仿宋" w:eastAsia="仿宋" w:hAnsi="仿宋" w:cs="仿宋" w:hint="eastAsia"/>
            <w:lang w:eastAsia="zh-CN"/>
          </w:rPr>
          <w:t>(五)、废弃物处理</w:t>
        </w:r>
        <w:r>
          <w:tab/>
        </w:r>
        <w:r>
          <w:fldChar w:fldCharType="begin"/>
        </w:r>
        <w:r>
          <w:instrText xml:space="preserve"> PAGEREF _Toc1747 \h </w:instrText>
        </w:r>
        <w:r>
          <w:fldChar w:fldCharType="separate"/>
        </w:r>
        <w:r>
          <w:t>28</w:t>
        </w:r>
        <w:r>
          <w:fldChar w:fldCharType="end"/>
        </w:r>
      </w:hyperlink>
    </w:p>
    <w:p>
      <w:pPr>
        <w:pStyle w:val="TOC2"/>
        <w:tabs>
          <w:tab w:val="right" w:leader="dot" w:pos="8306"/>
        </w:tabs>
      </w:pPr>
      <w:hyperlink w:anchor="_Toc13924" w:history="1">
        <w:r>
          <w:rPr>
            <w:rFonts w:ascii="仿宋" w:eastAsia="仿宋" w:hAnsi="仿宋" w:cs="仿宋" w:hint="eastAsia"/>
            <w:lang w:eastAsia="zh-CN"/>
          </w:rPr>
          <w:t>(六)、特殊环境影响分析</w:t>
        </w:r>
        <w:r>
          <w:tab/>
        </w:r>
        <w:r>
          <w:fldChar w:fldCharType="begin"/>
        </w:r>
        <w:r>
          <w:instrText xml:space="preserve"> PAGEREF _Toc13924 \h </w:instrText>
        </w:r>
        <w:r>
          <w:fldChar w:fldCharType="separate"/>
        </w:r>
        <w:r>
          <w:t>30</w:t>
        </w:r>
        <w:r>
          <w:fldChar w:fldCharType="end"/>
        </w:r>
      </w:hyperlink>
    </w:p>
    <w:p>
      <w:pPr>
        <w:pStyle w:val="TOC2"/>
        <w:tabs>
          <w:tab w:val="right" w:leader="dot" w:pos="8306"/>
        </w:tabs>
      </w:pPr>
      <w:hyperlink w:anchor="_Toc20184" w:history="1">
        <w:r>
          <w:rPr>
            <w:rFonts w:ascii="仿宋" w:eastAsia="仿宋" w:hAnsi="仿宋" w:cs="仿宋" w:hint="eastAsia"/>
            <w:lang w:eastAsia="zh-CN"/>
          </w:rPr>
          <w:t>(七)、清洁生产</w:t>
        </w:r>
        <w:r>
          <w:tab/>
        </w:r>
        <w:r>
          <w:fldChar w:fldCharType="begin"/>
        </w:r>
        <w:r>
          <w:instrText xml:space="preserve"> PAGEREF _Toc20184 \h </w:instrText>
        </w:r>
        <w:r>
          <w:fldChar w:fldCharType="separate"/>
        </w:r>
        <w:r>
          <w:t>31</w:t>
        </w:r>
        <w:r>
          <w:fldChar w:fldCharType="end"/>
        </w:r>
      </w:hyperlink>
    </w:p>
    <w:p>
      <w:pPr>
        <w:pStyle w:val="TOC2"/>
        <w:tabs>
          <w:tab w:val="right" w:leader="dot" w:pos="8306"/>
        </w:tabs>
      </w:pPr>
      <w:hyperlink w:anchor="_Toc27641" w:history="1">
        <w:r>
          <w:rPr>
            <w:rFonts w:ascii="仿宋" w:eastAsia="仿宋" w:hAnsi="仿宋" w:cs="仿宋" w:hint="eastAsia"/>
            <w:lang w:eastAsia="zh-CN"/>
          </w:rPr>
          <w:t>(八)、环境保护综合评价</w:t>
        </w:r>
        <w:r>
          <w:tab/>
        </w:r>
        <w:r>
          <w:fldChar w:fldCharType="begin"/>
        </w:r>
        <w:r>
          <w:instrText xml:space="preserve"> PAGEREF _Toc27641 \h </w:instrText>
        </w:r>
        <w:r>
          <w:fldChar w:fldCharType="separate"/>
        </w:r>
        <w:r>
          <w:t>32</w:t>
        </w:r>
        <w:r>
          <w:fldChar w:fldCharType="end"/>
        </w:r>
      </w:hyperlink>
    </w:p>
    <w:p>
      <w:pPr>
        <w:pStyle w:val="TOC1"/>
        <w:tabs>
          <w:tab w:val="right" w:leader="dot" w:pos="8306"/>
        </w:tabs>
      </w:pPr>
      <w:hyperlink w:anchor="_Toc3405" w:history="1">
        <w:r>
          <w:rPr>
            <w:rFonts w:ascii="仿宋" w:eastAsia="仿宋" w:hAnsi="仿宋" w:cs="仿宋" w:hint="eastAsia"/>
            <w:lang w:eastAsia="zh-CN"/>
          </w:rPr>
          <w:t>八、建筑装饰服务项目创新与研发</w:t>
        </w:r>
        <w:r>
          <w:tab/>
        </w:r>
        <w:r>
          <w:fldChar w:fldCharType="begin"/>
        </w:r>
        <w:r>
          <w:instrText xml:space="preserve"> PAGEREF _Toc3405 \h </w:instrText>
        </w:r>
        <w:r>
          <w:fldChar w:fldCharType="separate"/>
        </w:r>
        <w:r>
          <w:t>33</w:t>
        </w:r>
        <w:r>
          <w:fldChar w:fldCharType="end"/>
        </w:r>
      </w:hyperlink>
    </w:p>
    <w:p>
      <w:pPr>
        <w:pStyle w:val="TOC2"/>
        <w:tabs>
          <w:tab w:val="right" w:leader="dot" w:pos="8306"/>
        </w:tabs>
      </w:pPr>
      <w:hyperlink w:anchor="_Toc31384" w:history="1">
        <w:r>
          <w:rPr>
            <w:rFonts w:ascii="仿宋" w:eastAsia="仿宋" w:hAnsi="仿宋" w:cs="仿宋" w:hint="eastAsia"/>
            <w:lang w:eastAsia="zh-CN"/>
          </w:rPr>
          <w:t>(一)、创新策略与方向</w:t>
        </w:r>
        <w:r>
          <w:tab/>
        </w:r>
        <w:r>
          <w:fldChar w:fldCharType="begin"/>
        </w:r>
        <w:r>
          <w:instrText xml:space="preserve"> PAGEREF _Toc31384 \h </w:instrText>
        </w:r>
        <w:r>
          <w:fldChar w:fldCharType="separate"/>
        </w:r>
        <w:r>
          <w:t>33</w:t>
        </w:r>
        <w:r>
          <w:fldChar w:fldCharType="end"/>
        </w:r>
      </w:hyperlink>
    </w:p>
    <w:p>
      <w:pPr>
        <w:pStyle w:val="TOC2"/>
        <w:tabs>
          <w:tab w:val="right" w:leader="dot" w:pos="8306"/>
        </w:tabs>
      </w:pPr>
      <w:hyperlink w:anchor="_Toc19602" w:history="1">
        <w:r>
          <w:rPr>
            <w:rFonts w:ascii="仿宋" w:eastAsia="仿宋" w:hAnsi="仿宋" w:cs="仿宋" w:hint="eastAsia"/>
            <w:lang w:eastAsia="zh-CN"/>
          </w:rPr>
          <w:t>(二)、研发规划与投入</w:t>
        </w:r>
        <w:r>
          <w:tab/>
        </w:r>
        <w:r>
          <w:fldChar w:fldCharType="begin"/>
        </w:r>
        <w:r>
          <w:instrText xml:space="preserve"> PAGEREF _Toc19602 \h </w:instrText>
        </w:r>
        <w:r>
          <w:fldChar w:fldCharType="separate"/>
        </w:r>
        <w:r>
          <w:t>35</w:t>
        </w:r>
        <w:r>
          <w:fldChar w:fldCharType="end"/>
        </w:r>
      </w:hyperlink>
    </w:p>
    <w:p>
      <w:pPr>
        <w:pStyle w:val="TOC1"/>
        <w:tabs>
          <w:tab w:val="right" w:leader="dot" w:pos="8306"/>
        </w:tabs>
      </w:pPr>
      <w:hyperlink w:anchor="_Toc8200" w:history="1">
        <w:r>
          <w:rPr>
            <w:rFonts w:ascii="仿宋" w:eastAsia="仿宋" w:hAnsi="仿宋" w:cs="仿宋" w:hint="eastAsia"/>
            <w:lang w:eastAsia="zh-CN"/>
          </w:rPr>
          <w:t>九、建筑装饰服务项目投资规划</w:t>
        </w:r>
        <w:r>
          <w:tab/>
        </w:r>
        <w:r>
          <w:fldChar w:fldCharType="begin"/>
        </w:r>
        <w:r>
          <w:instrText xml:space="preserve"> PAGEREF _Toc8200 \h </w:instrText>
        </w:r>
        <w:r>
          <w:fldChar w:fldCharType="separate"/>
        </w:r>
        <w:r>
          <w:t>36</w:t>
        </w:r>
        <w:r>
          <w:fldChar w:fldCharType="end"/>
        </w:r>
      </w:hyperlink>
    </w:p>
    <w:p>
      <w:pPr>
        <w:pStyle w:val="TOC2"/>
        <w:tabs>
          <w:tab w:val="right" w:leader="dot" w:pos="8306"/>
        </w:tabs>
      </w:pPr>
      <w:hyperlink w:anchor="_Toc17573" w:history="1">
        <w:r>
          <w:rPr>
            <w:rFonts w:ascii="仿宋" w:eastAsia="仿宋" w:hAnsi="仿宋" w:cs="仿宋" w:hint="eastAsia"/>
            <w:lang w:eastAsia="zh-CN"/>
          </w:rPr>
          <w:t>(一)、建筑装饰服务项目总投资估算</w:t>
        </w:r>
        <w:r>
          <w:tab/>
        </w:r>
        <w:r>
          <w:fldChar w:fldCharType="begin"/>
        </w:r>
        <w:r>
          <w:instrText xml:space="preserve"> PAGEREF _Toc17573 \h </w:instrText>
        </w:r>
        <w:r>
          <w:fldChar w:fldCharType="separate"/>
        </w:r>
        <w:r>
          <w:t>36</w:t>
        </w:r>
        <w:r>
          <w:fldChar w:fldCharType="end"/>
        </w:r>
      </w:hyperlink>
    </w:p>
    <w:p>
      <w:pPr>
        <w:pStyle w:val="TOC2"/>
        <w:tabs>
          <w:tab w:val="right" w:leader="dot" w:pos="8306"/>
        </w:tabs>
      </w:pPr>
      <w:hyperlink w:anchor="_Toc18492" w:history="1">
        <w:r>
          <w:rPr>
            <w:rFonts w:ascii="仿宋" w:eastAsia="仿宋" w:hAnsi="仿宋" w:cs="仿宋" w:hint="eastAsia"/>
            <w:lang w:eastAsia="zh-CN"/>
          </w:rPr>
          <w:t>(二)、资金筹措</w:t>
        </w:r>
        <w:r>
          <w:tab/>
        </w:r>
        <w:r>
          <w:fldChar w:fldCharType="begin"/>
        </w:r>
        <w:r>
          <w:instrText xml:space="preserve"> PAGEREF _Toc18492 \h </w:instrText>
        </w:r>
        <w:r>
          <w:fldChar w:fldCharType="separate"/>
        </w:r>
        <w:r>
          <w:t>38</w:t>
        </w:r>
        <w:r>
          <w:fldChar w:fldCharType="end"/>
        </w:r>
      </w:hyperlink>
    </w:p>
    <w:p>
      <w:pPr>
        <w:pStyle w:val="TOC1"/>
        <w:tabs>
          <w:tab w:val="right" w:leader="dot" w:pos="8306"/>
        </w:tabs>
      </w:pPr>
      <w:hyperlink w:anchor="_Toc15839" w:history="1">
        <w:r>
          <w:rPr>
            <w:rFonts w:ascii="仿宋" w:eastAsia="仿宋" w:hAnsi="仿宋" w:cs="仿宋" w:hint="eastAsia"/>
            <w:lang w:eastAsia="zh-CN"/>
          </w:rPr>
          <w:t>十、建筑装饰服务项目技术管理</w:t>
        </w:r>
        <w:r>
          <w:tab/>
        </w:r>
        <w:r>
          <w:fldChar w:fldCharType="begin"/>
        </w:r>
        <w:r>
          <w:instrText xml:space="preserve"> PAGEREF _Toc15839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0" w:history="1">
        <w:r>
          <w:rPr>
            <w:rFonts w:ascii="仿宋" w:eastAsia="仿宋" w:hAnsi="仿宋" w:cs="仿宋" w:hint="eastAsia"/>
            <w:lang w:eastAsia="zh-CN"/>
          </w:rPr>
          <w:t>(一)、技术方案选用方向</w:t>
        </w:r>
        <w:r>
          <w:tab/>
        </w:r>
        <w:r>
          <w:fldChar w:fldCharType="begin"/>
        </w:r>
        <w:r>
          <w:instrText xml:space="preserve"> PAGEREF _Toc7600 \h </w:instrText>
        </w:r>
        <w:r>
          <w:fldChar w:fldCharType="separate"/>
        </w:r>
        <w:r>
          <w:t>38</w:t>
        </w:r>
        <w:r>
          <w:fldChar w:fldCharType="end"/>
        </w:r>
      </w:hyperlink>
    </w:p>
    <w:p>
      <w:pPr>
        <w:pStyle w:val="TOC2"/>
        <w:tabs>
          <w:tab w:val="right" w:leader="dot" w:pos="8306"/>
        </w:tabs>
      </w:pPr>
      <w:hyperlink w:anchor="_Toc13889" w:history="1">
        <w:r>
          <w:rPr>
            <w:rFonts w:ascii="仿宋" w:eastAsia="仿宋" w:hAnsi="仿宋" w:cs="仿宋" w:hint="eastAsia"/>
            <w:lang w:eastAsia="zh-CN"/>
          </w:rPr>
          <w:t>(二)、工艺技术方案选用原则</w:t>
        </w:r>
        <w:r>
          <w:tab/>
        </w:r>
        <w:r>
          <w:fldChar w:fldCharType="begin"/>
        </w:r>
        <w:r>
          <w:instrText xml:space="preserve"> PAGEREF _Toc13889 \h </w:instrText>
        </w:r>
        <w:r>
          <w:fldChar w:fldCharType="separate"/>
        </w:r>
        <w:r>
          <w:t>40</w:t>
        </w:r>
        <w:r>
          <w:fldChar w:fldCharType="end"/>
        </w:r>
      </w:hyperlink>
    </w:p>
    <w:p>
      <w:pPr>
        <w:pStyle w:val="TOC2"/>
        <w:tabs>
          <w:tab w:val="right" w:leader="dot" w:pos="8306"/>
        </w:tabs>
      </w:pPr>
      <w:hyperlink w:anchor="_Toc5614" w:history="1">
        <w:r>
          <w:rPr>
            <w:rFonts w:ascii="仿宋" w:eastAsia="仿宋" w:hAnsi="仿宋" w:cs="仿宋" w:hint="eastAsia"/>
            <w:lang w:eastAsia="zh-CN"/>
          </w:rPr>
          <w:t>(三)、工艺技术方案要求</w:t>
        </w:r>
        <w:r>
          <w:tab/>
        </w:r>
        <w:r>
          <w:fldChar w:fldCharType="begin"/>
        </w:r>
        <w:r>
          <w:instrText xml:space="preserve"> PAGEREF _Toc5614 \h </w:instrText>
        </w:r>
        <w:r>
          <w:fldChar w:fldCharType="separate"/>
        </w:r>
        <w:r>
          <w:t>42</w:t>
        </w:r>
        <w:r>
          <w:fldChar w:fldCharType="end"/>
        </w:r>
      </w:hyperlink>
    </w:p>
    <w:p>
      <w:pPr>
        <w:pStyle w:val="TOC1"/>
        <w:tabs>
          <w:tab w:val="right" w:leader="dot" w:pos="8306"/>
        </w:tabs>
      </w:pPr>
      <w:hyperlink w:anchor="_Toc18041" w:history="1">
        <w:r>
          <w:rPr>
            <w:rFonts w:ascii="仿宋" w:eastAsia="仿宋" w:hAnsi="仿宋" w:cs="仿宋" w:hint="eastAsia"/>
            <w:lang w:eastAsia="zh-CN"/>
          </w:rPr>
          <w:t>十一、建筑装饰服务项目社会影响</w:t>
        </w:r>
        <w:r>
          <w:tab/>
        </w:r>
        <w:r>
          <w:fldChar w:fldCharType="begin"/>
        </w:r>
        <w:r>
          <w:instrText xml:space="preserve"> PAGEREF _Toc18041 \h </w:instrText>
        </w:r>
        <w:r>
          <w:fldChar w:fldCharType="separate"/>
        </w:r>
        <w:r>
          <w:t>45</w:t>
        </w:r>
        <w:r>
          <w:fldChar w:fldCharType="end"/>
        </w:r>
      </w:hyperlink>
    </w:p>
    <w:p>
      <w:pPr>
        <w:pStyle w:val="TOC2"/>
        <w:tabs>
          <w:tab w:val="right" w:leader="dot" w:pos="8306"/>
        </w:tabs>
      </w:pPr>
      <w:hyperlink w:anchor="_Toc8978" w:history="1">
        <w:r>
          <w:rPr>
            <w:rFonts w:ascii="仿宋" w:eastAsia="仿宋" w:hAnsi="仿宋" w:cs="仿宋" w:hint="eastAsia"/>
            <w:lang w:eastAsia="zh-CN"/>
          </w:rPr>
          <w:t>(一)、社会责任与义务</w:t>
        </w:r>
        <w:r>
          <w:tab/>
        </w:r>
        <w:r>
          <w:fldChar w:fldCharType="begin"/>
        </w:r>
        <w:r>
          <w:instrText xml:space="preserve"> PAGEREF _Toc8978 \h </w:instrText>
        </w:r>
        <w:r>
          <w:fldChar w:fldCharType="separate"/>
        </w:r>
        <w:r>
          <w:t>45</w:t>
        </w:r>
        <w:r>
          <w:fldChar w:fldCharType="end"/>
        </w:r>
      </w:hyperlink>
    </w:p>
    <w:p>
      <w:pPr>
        <w:pStyle w:val="TOC2"/>
        <w:tabs>
          <w:tab w:val="right" w:leader="dot" w:pos="8306"/>
        </w:tabs>
      </w:pPr>
      <w:hyperlink w:anchor="_Toc27595" w:history="1">
        <w:r>
          <w:rPr>
            <w:rFonts w:ascii="仿宋" w:eastAsia="仿宋" w:hAnsi="仿宋" w:cs="仿宋" w:hint="eastAsia"/>
            <w:lang w:eastAsia="zh-CN"/>
          </w:rPr>
          <w:t>(二)、社会参与与沟通</w:t>
        </w:r>
        <w:r>
          <w:tab/>
        </w:r>
        <w:r>
          <w:fldChar w:fldCharType="begin"/>
        </w:r>
        <w:r>
          <w:instrText xml:space="preserve"> PAGEREF _Toc27595 \h </w:instrText>
        </w:r>
        <w:r>
          <w:fldChar w:fldCharType="separate"/>
        </w:r>
        <w:r>
          <w:t>45</w:t>
        </w:r>
        <w:r>
          <w:fldChar w:fldCharType="end"/>
        </w:r>
      </w:hyperlink>
    </w:p>
    <w:p>
      <w:pPr>
        <w:pStyle w:val="TOC1"/>
        <w:tabs>
          <w:tab w:val="right" w:leader="dot" w:pos="8306"/>
        </w:tabs>
      </w:pPr>
      <w:hyperlink w:anchor="_Toc14974" w:history="1">
        <w:r>
          <w:rPr>
            <w:rFonts w:ascii="仿宋" w:eastAsia="仿宋" w:hAnsi="仿宋" w:cs="仿宋" w:hint="eastAsia"/>
            <w:lang w:eastAsia="zh-CN"/>
          </w:rPr>
          <w:t>十二、建筑装饰服务项目人力资源管理</w:t>
        </w:r>
        <w:r>
          <w:tab/>
        </w:r>
        <w:r>
          <w:fldChar w:fldCharType="begin"/>
        </w:r>
        <w:r>
          <w:instrText xml:space="preserve"> PAGEREF _Toc14974 \h </w:instrText>
        </w:r>
        <w:r>
          <w:fldChar w:fldCharType="separate"/>
        </w:r>
        <w:r>
          <w:t>46</w:t>
        </w:r>
        <w:r>
          <w:fldChar w:fldCharType="end"/>
        </w:r>
      </w:hyperlink>
    </w:p>
    <w:p>
      <w:pPr>
        <w:pStyle w:val="TOC2"/>
        <w:tabs>
          <w:tab w:val="right" w:leader="dot" w:pos="8306"/>
        </w:tabs>
      </w:pPr>
      <w:hyperlink w:anchor="_Toc18048" w:history="1">
        <w:r>
          <w:rPr>
            <w:rFonts w:ascii="仿宋" w:eastAsia="仿宋" w:hAnsi="仿宋" w:cs="仿宋" w:hint="eastAsia"/>
            <w:lang w:eastAsia="zh-CN"/>
          </w:rPr>
          <w:t>(一)、建立健全的预算管理制度</w:t>
        </w:r>
        <w:r>
          <w:tab/>
        </w:r>
        <w:r>
          <w:fldChar w:fldCharType="begin"/>
        </w:r>
        <w:r>
          <w:instrText xml:space="preserve"> PAGEREF _Toc18048 \h </w:instrText>
        </w:r>
        <w:r>
          <w:fldChar w:fldCharType="separate"/>
        </w:r>
        <w:r>
          <w:t>46</w:t>
        </w:r>
        <w:r>
          <w:fldChar w:fldCharType="end"/>
        </w:r>
      </w:hyperlink>
    </w:p>
    <w:p>
      <w:pPr>
        <w:pStyle w:val="TOC2"/>
        <w:tabs>
          <w:tab w:val="right" w:leader="dot" w:pos="8306"/>
        </w:tabs>
      </w:pPr>
      <w:hyperlink w:anchor="_Toc8734" w:history="1">
        <w:r>
          <w:rPr>
            <w:rFonts w:ascii="仿宋" w:eastAsia="仿宋" w:hAnsi="仿宋" w:cs="仿宋" w:hint="eastAsia"/>
            <w:lang w:eastAsia="zh-CN"/>
          </w:rPr>
          <w:t>(二)、加强资金流动监控</w:t>
        </w:r>
        <w:r>
          <w:tab/>
        </w:r>
        <w:r>
          <w:fldChar w:fldCharType="begin"/>
        </w:r>
        <w:r>
          <w:instrText xml:space="preserve"> PAGEREF _Toc8734 \h </w:instrText>
        </w:r>
        <w:r>
          <w:fldChar w:fldCharType="separate"/>
        </w:r>
        <w:r>
          <w:t>48</w:t>
        </w:r>
        <w:r>
          <w:fldChar w:fldCharType="end"/>
        </w:r>
      </w:hyperlink>
    </w:p>
    <w:p>
      <w:pPr>
        <w:pStyle w:val="TOC2"/>
        <w:tabs>
          <w:tab w:val="right" w:leader="dot" w:pos="8306"/>
        </w:tabs>
      </w:pPr>
      <w:hyperlink w:anchor="_Toc6279" w:history="1">
        <w:r>
          <w:rPr>
            <w:rFonts w:ascii="仿宋" w:eastAsia="仿宋" w:hAnsi="仿宋" w:cs="仿宋" w:hint="eastAsia"/>
            <w:lang w:eastAsia="zh-CN"/>
          </w:rPr>
          <w:t>(三)、制定完善的风险控制机制</w:t>
        </w:r>
        <w:r>
          <w:tab/>
        </w:r>
        <w:r>
          <w:fldChar w:fldCharType="begin"/>
        </w:r>
        <w:r>
          <w:instrText xml:space="preserve"> PAGEREF _Toc6279 \h </w:instrText>
        </w:r>
        <w:r>
          <w:fldChar w:fldCharType="separate"/>
        </w:r>
        <w:r>
          <w:t>49</w:t>
        </w:r>
        <w:r>
          <w:fldChar w:fldCharType="end"/>
        </w:r>
      </w:hyperlink>
    </w:p>
    <w:p>
      <w:pPr>
        <w:pStyle w:val="TOC2"/>
        <w:tabs>
          <w:tab w:val="right" w:leader="dot" w:pos="8306"/>
        </w:tabs>
      </w:pPr>
      <w:hyperlink w:anchor="_Toc16625" w:history="1">
        <w:r>
          <w:rPr>
            <w:rFonts w:ascii="仿宋" w:eastAsia="仿宋" w:hAnsi="仿宋" w:cs="仿宋" w:hint="eastAsia"/>
            <w:lang w:eastAsia="zh-CN"/>
          </w:rPr>
          <w:t>(四)、优化成本管理</w:t>
        </w:r>
        <w:r>
          <w:tab/>
        </w:r>
        <w:r>
          <w:fldChar w:fldCharType="begin"/>
        </w:r>
        <w:r>
          <w:instrText xml:space="preserve"> PAGEREF _Toc16625 \h </w:instrText>
        </w:r>
        <w:r>
          <w:fldChar w:fldCharType="separate"/>
        </w:r>
        <w:r>
          <w:t>50</w:t>
        </w:r>
        <w:r>
          <w:fldChar w:fldCharType="end"/>
        </w:r>
      </w:hyperlink>
    </w:p>
    <w:p>
      <w:pPr>
        <w:pStyle w:val="TOC1"/>
        <w:tabs>
          <w:tab w:val="right" w:leader="dot" w:pos="8306"/>
        </w:tabs>
      </w:pPr>
      <w:hyperlink w:anchor="_Toc28271" w:history="1">
        <w:r>
          <w:rPr>
            <w:rFonts w:ascii="仿宋" w:eastAsia="仿宋" w:hAnsi="仿宋" w:cs="仿宋" w:hint="eastAsia"/>
            <w:lang w:eastAsia="zh-CN"/>
          </w:rPr>
          <w:t>十三、建筑装饰服务项目变更管理</w:t>
        </w:r>
        <w:r>
          <w:tab/>
        </w:r>
        <w:r>
          <w:fldChar w:fldCharType="begin"/>
        </w:r>
        <w:r>
          <w:instrText xml:space="preserve"> PAGEREF _Toc28271 \h </w:instrText>
        </w:r>
        <w:r>
          <w:fldChar w:fldCharType="separate"/>
        </w:r>
        <w:r>
          <w:t>52</w:t>
        </w:r>
        <w:r>
          <w:fldChar w:fldCharType="end"/>
        </w:r>
      </w:hyperlink>
    </w:p>
    <w:p>
      <w:pPr>
        <w:pStyle w:val="TOC2"/>
        <w:tabs>
          <w:tab w:val="right" w:leader="dot" w:pos="8306"/>
        </w:tabs>
      </w:pPr>
      <w:hyperlink w:anchor="_Toc21682" w:history="1">
        <w:r>
          <w:rPr>
            <w:rFonts w:ascii="仿宋" w:eastAsia="仿宋" w:hAnsi="仿宋" w:cs="仿宋" w:hint="eastAsia"/>
            <w:lang w:eastAsia="zh-CN"/>
          </w:rPr>
          <w:t>(一)、变更申请与评估</w:t>
        </w:r>
        <w:r>
          <w:tab/>
        </w:r>
        <w:r>
          <w:fldChar w:fldCharType="begin"/>
        </w:r>
        <w:r>
          <w:instrText xml:space="preserve"> PAGEREF _Toc21682 \h </w:instrText>
        </w:r>
        <w:r>
          <w:fldChar w:fldCharType="separate"/>
        </w:r>
        <w:r>
          <w:t>52</w:t>
        </w:r>
        <w:r>
          <w:fldChar w:fldCharType="end"/>
        </w:r>
      </w:hyperlink>
    </w:p>
    <w:p>
      <w:pPr>
        <w:pStyle w:val="TOC2"/>
        <w:tabs>
          <w:tab w:val="right" w:leader="dot" w:pos="8306"/>
        </w:tabs>
      </w:pPr>
      <w:hyperlink w:anchor="_Toc27876" w:history="1">
        <w:r>
          <w:rPr>
            <w:rFonts w:ascii="仿宋" w:eastAsia="仿宋" w:hAnsi="仿宋" w:cs="仿宋" w:hint="eastAsia"/>
            <w:lang w:eastAsia="zh-CN"/>
          </w:rPr>
          <w:t>(二)、变更实施与控制</w:t>
        </w:r>
        <w:r>
          <w:tab/>
        </w:r>
        <w:r>
          <w:fldChar w:fldCharType="begin"/>
        </w:r>
        <w:r>
          <w:instrText xml:space="preserve"> PAGEREF _Toc27876 \h </w:instrText>
        </w:r>
        <w:r>
          <w:fldChar w:fldCharType="separate"/>
        </w:r>
        <w:r>
          <w:t>52</w:t>
        </w:r>
        <w:r>
          <w:fldChar w:fldCharType="end"/>
        </w:r>
      </w:hyperlink>
    </w:p>
    <w:p>
      <w:pPr>
        <w:pStyle w:val="TOC1"/>
        <w:tabs>
          <w:tab w:val="right" w:leader="dot" w:pos="8306"/>
        </w:tabs>
      </w:pPr>
      <w:hyperlink w:anchor="_Toc15820" w:history="1">
        <w:r>
          <w:rPr>
            <w:rFonts w:ascii="仿宋" w:eastAsia="仿宋" w:hAnsi="仿宋" w:cs="仿宋" w:hint="eastAsia"/>
            <w:lang w:eastAsia="zh-CN"/>
          </w:rPr>
          <w:t>十四、供应链管理</w:t>
        </w:r>
        <w:r>
          <w:tab/>
        </w:r>
        <w:r>
          <w:fldChar w:fldCharType="begin"/>
        </w:r>
        <w:r>
          <w:instrText xml:space="preserve"> PAGEREF _Toc15820 \h </w:instrText>
        </w:r>
        <w:r>
          <w:fldChar w:fldCharType="separate"/>
        </w:r>
        <w:r>
          <w:t>53</w:t>
        </w:r>
        <w:r>
          <w:fldChar w:fldCharType="end"/>
        </w:r>
      </w:hyperlink>
    </w:p>
    <w:p>
      <w:pPr>
        <w:pStyle w:val="TOC2"/>
        <w:tabs>
          <w:tab w:val="right" w:leader="dot" w:pos="8306"/>
        </w:tabs>
      </w:pPr>
      <w:hyperlink w:anchor="_Toc20303" w:history="1">
        <w:r>
          <w:rPr>
            <w:rFonts w:ascii="仿宋" w:eastAsia="仿宋" w:hAnsi="仿宋" w:cs="仿宋" w:hint="eastAsia"/>
            <w:lang w:eastAsia="zh-CN"/>
          </w:rPr>
          <w:t>(一)、供应链战略规划</w:t>
        </w:r>
        <w:r>
          <w:tab/>
        </w:r>
        <w:r>
          <w:fldChar w:fldCharType="begin"/>
        </w:r>
        <w:r>
          <w:instrText xml:space="preserve"> PAGEREF _Toc20303 \h </w:instrText>
        </w:r>
        <w:r>
          <w:fldChar w:fldCharType="separate"/>
        </w:r>
        <w:r>
          <w:t>53</w:t>
        </w:r>
        <w:r>
          <w:fldChar w:fldCharType="end"/>
        </w:r>
      </w:hyperlink>
    </w:p>
    <w:p>
      <w:pPr>
        <w:pStyle w:val="TOC2"/>
        <w:tabs>
          <w:tab w:val="right" w:leader="dot" w:pos="8306"/>
        </w:tabs>
      </w:pPr>
      <w:hyperlink w:anchor="_Toc23558" w:history="1">
        <w:r>
          <w:rPr>
            <w:rFonts w:ascii="仿宋" w:eastAsia="仿宋" w:hAnsi="仿宋" w:cs="仿宋" w:hint="eastAsia"/>
            <w:lang w:eastAsia="zh-CN"/>
          </w:rPr>
          <w:t>(二)、供应商选择与合作</w:t>
        </w:r>
        <w:r>
          <w:tab/>
        </w:r>
        <w:r>
          <w:fldChar w:fldCharType="begin"/>
        </w:r>
        <w:r>
          <w:instrText xml:space="preserve"> PAGEREF _Toc23558 \h </w:instrText>
        </w:r>
        <w:r>
          <w:fldChar w:fldCharType="separate"/>
        </w:r>
        <w:r>
          <w:t>55</w:t>
        </w:r>
        <w:r>
          <w:fldChar w:fldCharType="end"/>
        </w:r>
      </w:hyperlink>
    </w:p>
    <w:p>
      <w:pPr>
        <w:pStyle w:val="TOC2"/>
        <w:tabs>
          <w:tab w:val="right" w:leader="dot" w:pos="8306"/>
        </w:tabs>
      </w:pPr>
      <w:hyperlink w:anchor="_Toc18513" w:history="1">
        <w:r>
          <w:rPr>
            <w:rFonts w:ascii="仿宋" w:eastAsia="仿宋" w:hAnsi="仿宋" w:cs="仿宋" w:hint="eastAsia"/>
            <w:lang w:eastAsia="zh-CN"/>
          </w:rPr>
          <w:t>(三)、物流与库存管理</w:t>
        </w:r>
        <w:r>
          <w:tab/>
        </w:r>
        <w:r>
          <w:fldChar w:fldCharType="begin"/>
        </w:r>
        <w:r>
          <w:instrText xml:space="preserve"> PAGEREF _Toc18513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024"/>
      <w:r>
        <w:rPr>
          <w:rFonts w:ascii="仿宋" w:eastAsia="仿宋" w:hAnsi="仿宋" w:cs="仿宋" w:hint="eastAsia"/>
          <w:lang w:eastAsia="zh-CN"/>
        </w:rPr>
        <w:t>(一)、建筑装饰服务行业分析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行业一直以来都是市场的关注焦点。行业内的发展趋势、竞争态势以及潜在机会都对建筑装饰服务项目的推进产生深远的影响。通过深入研究行业的整体概貌，我们将更好地理解行业的核心特征，为建筑装饰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行业，技术一直是推动创新和发展的关键因素。我们将对当前技术趋势进行详尽分析，包括但不限于人工智能、大数据应用、先进制造技术等。这有助于建筑装饰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筑装饰服务项目成功的基础。我们将对主要竞争对手进行深入研究，包括其市场份额、产品特点、市场定位等。通过全面了解竞争对手的优势和劣势，建筑装饰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240"/>
      <w:r>
        <w:rPr>
          <w:rFonts w:ascii="仿宋" w:eastAsia="仿宋" w:hAnsi="仿宋" w:cs="仿宋" w:hint="eastAsia"/>
          <w:sz w:val="28"/>
          <w:lang w:eastAsia="zh-CN"/>
        </w:rPr>
        <w:t>(二)、建筑装饰服务市场分析预测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筑装饰服务市场未来的增长趋势。这包括市场的整体规模、各细分领域的发展趋势等。建筑装饰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筑装饰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建筑装饰服务项目实施过程中需要充分考虑的因素。我们将对市场风险进行全面评估，包括但不限于政策法规风险、市场竞争风险、技术变革风险等。通过对潜在风险的深入分析，建筑装饰服务项目可以制定相应的风险缓解策略，降低不确定性对建筑装饰服务项目的影响。</w:t>
      </w:r>
    </w:p>
    <w:p>
      <w:pPr>
        <w:pStyle w:val="Heading1"/>
        <w:ind w:firstLine="560" w:firstLineChars="200"/>
        <w:rPr>
          <w:rFonts w:ascii="仿宋" w:eastAsia="仿宋" w:hAnsi="仿宋" w:cs="仿宋" w:hint="eastAsia"/>
          <w:sz w:val="28"/>
          <w:lang w:eastAsia="zh-CN"/>
        </w:rPr>
      </w:pPr>
      <w:bookmarkStart w:id="5" w:name="_Toc31308"/>
      <w:r>
        <w:rPr>
          <w:rFonts w:ascii="仿宋" w:eastAsia="仿宋" w:hAnsi="仿宋" w:cs="仿宋" w:hint="eastAsia"/>
          <w:sz w:val="28"/>
          <w:lang w:eastAsia="zh-CN"/>
        </w:rPr>
        <w:t>二、建筑装饰服务项目土建工程</w:t>
      </w:r>
      <w:bookmarkEnd w:id="5"/>
    </w:p>
    <w:p>
      <w:pPr>
        <w:pStyle w:val="Heading2"/>
        <w:rPr>
          <w:rFonts w:ascii="仿宋" w:eastAsia="仿宋" w:hAnsi="仿宋" w:cs="仿宋" w:hint="eastAsia"/>
          <w:lang w:eastAsia="zh-CN"/>
        </w:rPr>
      </w:pPr>
      <w:bookmarkStart w:id="6" w:name="_Toc2292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在建筑装饰服务项目的建筑工程设计中，我们将秉承一系列重要的设计原则，以确保建筑装饰服务项目建筑在功能、美观、可持续性等方面达到最佳效果。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首要原则是确保建筑的功能性得到最大化的发挥。我们将充分理解建筑装饰服务项目的实际需求，合理布局各个功能区域，保证建筑在满足业务需求的同时，提供高效的工作环境。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在建筑设计中，我们将综合考虑建设和运营成本。通过精细的经济效益分析，确保设计方案在高效利用资源的同时，对建筑装饰服务项目的长期盈利能力有积极的贡献。</w:t>
      </w:r>
    </w:p>
    <w:p>
      <w:pPr>
        <w:pStyle w:val="Heading2"/>
        <w:ind w:firstLine="560" w:firstLineChars="200"/>
        <w:rPr>
          <w:rFonts w:ascii="仿宋" w:eastAsia="仿宋" w:hAnsi="仿宋" w:cs="仿宋" w:hint="eastAsia"/>
          <w:sz w:val="28"/>
          <w:lang w:eastAsia="zh-CN"/>
        </w:rPr>
      </w:pPr>
      <w:bookmarkStart w:id="7" w:name="_Toc2614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的土建工程设计中，我们将精准设定设计年限，结合建筑装饰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筑装饰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32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建筑装饰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筑装饰服务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筑装饰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45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本期工程建筑装饰服务项目预计总建筑面积XXX平方米，其中：计容建筑面积XXX平方米，计划建筑工程投资XX万元，占建筑装饰服务项目总投资的XX%。</w:t>
      </w:r>
    </w:p>
    <w:p>
      <w:pPr>
        <w:pStyle w:val="Heading1"/>
        <w:ind w:firstLine="560" w:firstLineChars="200"/>
        <w:rPr>
          <w:rFonts w:ascii="仿宋" w:eastAsia="仿宋" w:hAnsi="仿宋" w:cs="仿宋" w:hint="eastAsia"/>
          <w:sz w:val="28"/>
          <w:lang w:eastAsia="zh-CN"/>
        </w:rPr>
      </w:pPr>
      <w:bookmarkStart w:id="10" w:name="_Toc32462"/>
      <w:r>
        <w:rPr>
          <w:rFonts w:ascii="仿宋" w:eastAsia="仿宋" w:hAnsi="仿宋" w:cs="仿宋" w:hint="eastAsia"/>
          <w:sz w:val="28"/>
          <w:lang w:eastAsia="zh-CN"/>
        </w:rPr>
        <w:t>三、建筑装饰服务项目绩效评估</w:t>
      </w:r>
      <w:bookmarkEnd w:id="10"/>
    </w:p>
    <w:p>
      <w:pPr>
        <w:pStyle w:val="Heading2"/>
        <w:rPr>
          <w:rFonts w:ascii="仿宋" w:eastAsia="仿宋" w:hAnsi="仿宋" w:cs="仿宋" w:hint="eastAsia"/>
          <w:lang w:eastAsia="zh-CN"/>
        </w:rPr>
      </w:pPr>
      <w:bookmarkStart w:id="11" w:name="_Toc568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建筑装饰服务项目中，我们设计了一套全面的绩效评估指标，以确保建筑装饰服务项目的可控和成功交付。这些指标跨足建筑装饰服务项目目标、成本、进度和质量等多个维度，为我们提供了全面洞察建筑装饰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目标达成率是我们关注的首要指标。我们设定了明确的目标，并通过定期监测和评估，迅速发现并应对潜在的目标偏差。这为建筑装饰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成本绩效是另一个核心关注点。通过实际成本与预算成本的对比分析，我们深入了解成本差异的原因，及时调整资源分配，保持建筑装饰服务项目在经济效益方面的合理水平。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进度作为关键的绩效指标之一，得到了精心的关注。我们制定了详细的建筑装饰服务项目进度计划，并设立了进度符合度指标，确保实际进度与计划进度保持一致。这使我们能够快速发现和解决潜在的进度问题，保持建筑装饰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筑装饰服务项目绩效的不可或缺的一环。我们引入了一系列的质量标准和客户满意度指标，以确保建筑装饰服务项目交付的成果在质量上达到或超越预期水平。通过持续监测这些指标，我们努力提升建筑装饰服务项目整体质量水平，为建筑装饰服务项目的成功交付提供有力保障。通过这些科学且全面的绩效评估，我们能够更好地引导建筑装饰服务项目的持续改进，确保建筑装饰服务项目目标的顺利达成。</w:t>
      </w:r>
    </w:p>
    <w:p>
      <w:pPr>
        <w:pStyle w:val="Heading2"/>
        <w:ind w:firstLine="560" w:firstLineChars="200"/>
        <w:rPr>
          <w:rFonts w:ascii="仿宋" w:eastAsia="仿宋" w:hAnsi="仿宋" w:cs="仿宋" w:hint="eastAsia"/>
          <w:sz w:val="28"/>
          <w:lang w:eastAsia="zh-CN"/>
        </w:rPr>
      </w:pPr>
      <w:bookmarkStart w:id="12" w:name="_Toc2587"/>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绩效评估是建筑装饰服务项目中的关键环节，为确保建筑装饰服务项目达到预期目标，我们采用了多层次、多维度的绩效评估方法。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筑装饰服务项目的战略目标对齐，确保每个决策和行动都与建筑装饰服务项目整体目标保持一致。团队会定期召开战略对齐会议，审视当前工作与建筑装饰服务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建筑装饰服务项目进度、质量、成本和风险等方面。这些指标通过数据收集和分析，为建筑装饰服务项目管理团队提供了客观的评估依据。例如，我们通过建筑装饰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绩效评估不仅仅停留在建筑装饰服务项目内部，还考虑了建筑装饰服务项目对外部环境的影响。我们定期进行干系人满意度调查，以了解各利益相关方对建筑装饰服务项目的期望和满意度，并及时做出调整。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这种多层次、多角度的绩效评估方法，使得我们能够全面了解建筑装饰服务项目的运行状态，及时做出调整，确保建筑装饰服务项目在不断变化的环境中保持稳健前行。</w:t>
      </w:r>
    </w:p>
    <w:p>
      <w:pPr>
        <w:pStyle w:val="Heading2"/>
        <w:ind w:firstLine="560" w:firstLineChars="200"/>
        <w:rPr>
          <w:rFonts w:ascii="仿宋" w:eastAsia="仿宋" w:hAnsi="仿宋" w:cs="仿宋" w:hint="eastAsia"/>
          <w:sz w:val="28"/>
          <w:lang w:eastAsia="zh-CN"/>
        </w:rPr>
      </w:pPr>
      <w:bookmarkStart w:id="13" w:name="_Toc21437"/>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为了确保建筑装饰服务项目的有效管理和不断优化，我们采用了精心设计的绩效评估周期。这个周期旨在实现灵活、实时和全面的评估，以适应建筑装饰服务项目执行中的各种挑战。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建筑装饰服务项目的不同需求，分为短期、中期和长期。短期评估关注每个迭代或工作周期，以及时发现和解决当前任务中的问题。中期评估涵盖几个迭代，深入了解整体建筑装饰服务项目的趋势和性能。长期评估则着眼于整个建筑装饰服务项目阶段，确保建筑装饰服务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建筑装饰服务项目管理工具和协作平台，团队成员能够随时更新和分享建筑装饰服务项目数据。这种实时性的反馈机制使我们能够及时察觉潜在问题，快速调整，保持建筑装饰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建筑装饰服务项目的决策制定密不可分。每个周期的建筑装饰服务项目回顾会议成为集体总结经验、识别问题深层次原因并找到创新解决方案的平台。这种定期的反思与调整机制使建筑装饰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9426"/>
      <w:r>
        <w:rPr>
          <w:rFonts w:ascii="仿宋" w:eastAsia="仿宋" w:hAnsi="仿宋" w:cs="仿宋" w:hint="eastAsia"/>
          <w:sz w:val="28"/>
          <w:lang w:eastAsia="zh-CN"/>
        </w:rPr>
        <w:t>四、建筑装饰服务项目建设背景及必要性分析</w:t>
      </w:r>
      <w:bookmarkEnd w:id="14"/>
    </w:p>
    <w:p>
      <w:pPr>
        <w:pStyle w:val="Heading2"/>
        <w:rPr>
          <w:rFonts w:ascii="仿宋" w:eastAsia="仿宋" w:hAnsi="仿宋" w:cs="仿宋" w:hint="eastAsia"/>
          <w:lang w:eastAsia="zh-CN"/>
        </w:rPr>
      </w:pPr>
      <w:bookmarkStart w:id="15" w:name="_Toc21891"/>
      <w:r>
        <w:rPr>
          <w:rFonts w:ascii="仿宋" w:eastAsia="仿宋" w:hAnsi="仿宋" w:cs="仿宋" w:hint="eastAsia"/>
          <w:lang w:eastAsia="zh-CN"/>
        </w:rPr>
        <w:t>(一)、建筑装饰服务项目背景分析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筑装饰服务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建筑装饰服务项目在这个潮流中的定位。同时，我们将关注行业内涌现的新兴机遇，以便建筑装饰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建筑装饰服务项目提供了强大的发展动力。我们将聚焦于行业内最新的技术发展趋势，包括但不限于人工智能、大数据分析、物联网等领域。通过深度的技术研究，我们将确保建筑装饰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建筑装饰服务项目发展的源泉。我们将投入更多的精力对市场需求进行深入剖析，超越表面的需求，深入挖掘潜在的市场痛点和机遇。通过对市场需求的细致了解，建筑装饰服务项目将更有针对性地设计解决方案，满足市场的多样化需求，从而更好地促进建筑装饰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建筑装饰服务项目战略至关重要。我们将对竞争态势进行更为深入的分析，包括但不限于市场份额、产品特点、客户满意度等多个维度。通过深度的竞争分析，建筑装饰服务项目将能够更准确地把握市场脉搏，制定具有竞争力的建筑装饰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建筑装饰服务项目的发展具有直接的影响。我们将进行更为全面的法规和政策分析，了解行业发展中的潜在法律风险和合规挑战。通过充分了解和遵守相关法规，建筑装饰服务项目将确保在法律框架内合法合规运营，为建筑装饰服务项目的稳健发展提供有力支持。</w:t>
      </w:r>
    </w:p>
    <w:p>
      <w:pPr>
        <w:pStyle w:val="Heading2"/>
        <w:ind w:firstLine="560" w:firstLineChars="200"/>
        <w:rPr>
          <w:rFonts w:ascii="仿宋" w:eastAsia="仿宋" w:hAnsi="仿宋" w:cs="仿宋" w:hint="eastAsia"/>
          <w:sz w:val="28"/>
          <w:lang w:eastAsia="zh-CN"/>
        </w:rPr>
      </w:pPr>
      <w:bookmarkStart w:id="16" w:name="_Toc20192"/>
      <w:r>
        <w:rPr>
          <w:rFonts w:ascii="仿宋" w:eastAsia="仿宋" w:hAnsi="仿宋" w:cs="仿宋" w:hint="eastAsia"/>
          <w:sz w:val="28"/>
          <w:lang w:eastAsia="zh-CN"/>
        </w:rPr>
        <w:t>(二)、建筑装饰服务项目建设必要性分析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建设的迫切性源于对行业发展趋势的深刻洞察。我们正处于一个行业变革的时代，科技创新、数字化转型成为企业发展的关键动力。建筑装饰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建设不仅仅是为了跟上潮流，更是为了通过技术创新推动企业的持续发展。通过引入先进的技术和解决方案，建筑装饰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建筑装饰服务项目的建设成为必然选择，通过提高产品质量、拓展服务领域，从而在竞争中获得更多的机会。建筑装饰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建筑装饰服务项目建设的必要性体现在对客户需求更精准的满足。通过建筑装饰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建设的背后是对企业持续创新的追求。只有通过不断创新，企业才能在竞争中立于不败之地。建筑装饰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6845"/>
      <w:r>
        <w:rPr>
          <w:rFonts w:ascii="仿宋" w:eastAsia="仿宋" w:hAnsi="仿宋" w:cs="仿宋" w:hint="eastAsia"/>
          <w:sz w:val="28"/>
          <w:lang w:eastAsia="zh-CN"/>
        </w:rPr>
        <w:t>五、建筑装饰服务项目概论</w:t>
      </w:r>
      <w:bookmarkEnd w:id="17"/>
    </w:p>
    <w:p>
      <w:pPr>
        <w:pStyle w:val="Heading2"/>
        <w:rPr>
          <w:rFonts w:ascii="仿宋" w:eastAsia="仿宋" w:hAnsi="仿宋" w:cs="仿宋" w:hint="eastAsia"/>
          <w:lang w:eastAsia="zh-CN"/>
        </w:rPr>
      </w:pPr>
      <w:bookmarkStart w:id="18" w:name="_Toc24379"/>
      <w:r>
        <w:rPr>
          <w:rFonts w:ascii="仿宋" w:eastAsia="仿宋" w:hAnsi="仿宋" w:cs="仿宋" w:hint="eastAsia"/>
          <w:lang w:eastAsia="zh-CN"/>
        </w:rPr>
        <w:t>(一)、建筑装饰服务项目概况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装饰服务项目的起源追溯至对市场的深入洞察。市场的不断演变与变革为建筑装饰服务项目提供了难得的机遇。当前市场存在的需求缺口和变革的大环境共同构成了建筑装饰服务项目的背景。这个建筑装饰服务项目旨在充分利用市场机遇，填补行业中尚未满足的需求，为客户提供全新的解决方案。市场的变革和需求的增长使得这个建筑装饰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建筑装饰服务项目名称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正式命名为建筑装饰服务。这个名称不仅仅是一个标识，更代表了建筑装饰服务项目的核心理念和愿景。它蕴含着建筑装饰服务项目所要解决问题的关键字，具有强烈的表达和辨识度，为建筑装饰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建筑装饰服务项目目标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核心目标是提供一种全新、高效的解决方案，满足客户日益增长的需求。建筑装饰服务项目追求的不仅仅是满足市场需求，更是在市场中获得卓越的竞争优势。通过不断提升产品或服务的质量和创新水平，建筑装饰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建筑装饰服务项目范围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全面涵盖了产品研发、制造、市场推广和售后服务，确保从产品设计到最终用户体验的全方位关注。这一全面的建筑装饰服务项目范围是为了确保建筑装饰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建筑装饰服务项目时间表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建筑装饰服务项目计划在未来18个月内完成，包括研发、测试、市场试点和正式推出等不同阶段。这个时间表的合理设计是为了确保建筑装饰服务项目各个阶段的顺利推进，以便按时交付高质量的成果。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建筑装饰服务项目预算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总预算估算为XX百万美元，主要分配在研发、市场推广、人员培训和运营等方面。这一充足的预算为建筑装饰服务项目提供了充足的资源，确保建筑装饰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建筑装饰服务项目风险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可能面临的风险包括市场接受度低、技术难题、竞争激烈等。建筑装饰服务项目团队已经制定了相应的风险应对计划，通过前瞻性的风险管理，确保建筑装饰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建筑装饰服务项目团队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建筑装饰服务项目汇聚了一支经验丰富、多领域专业素养的核心团队，确保建筑装饰服务项目在各个方面都能拥有高水平的执行力。团队的协同作战是建筑装饰服务项目成功的关键因素之一。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建筑装饰服务项目背景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建筑装饰服务项目的背景根植于市场对更高效、创新产品的渴望，同时也受到科技发展对行业格局的深刻改变的影响。这为建筑装饰服务项目提供了广阔的发展空间和市场需求。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建筑装饰服务项目现状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截至目前，建筑装饰服务项目已完成市场调研和技术验证，取得了初步的成功。这为建筑装饰服务项目在未来的发展奠定了坚实的基础，为更远大的目标打下了坚实的基石。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7055"/>
      <w:r>
        <w:rPr>
          <w:rFonts w:ascii="仿宋" w:eastAsia="仿宋" w:hAnsi="仿宋" w:cs="仿宋" w:hint="eastAsia"/>
          <w:sz w:val="28"/>
          <w:lang w:eastAsia="zh-CN"/>
        </w:rPr>
        <w:t>(二)、建筑装饰服务项目目标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https://d.book118.com/987112154135006052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B17EA0"/>
    <w:rsid w:val="78B17E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11215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2024-03-01T03:17:00Z</dcterms:created>
  <dcterms:modified xsi:type="dcterms:W3CDTF">2024-03-01T03:18:01Z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32B1522069544DF7B3376FF7742004E8_11</vt:lpwstr>
  </property>
  <property fmtid="{D5CDD505-2E9C-101B-9397-08002B2CF9AE}" pid="3" name="KSOProductBuildVer">
    <vt:lpwstr>2052-12.1.0.16388</vt:lpwstr>
  </property>
</Properties>
</file>