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夏枯草口服液项目计划设计方案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5" w:history="1">
        <w:r>
          <w:rPr>
            <w:rFonts w:ascii="仿宋" w:eastAsia="仿宋" w:hAnsi="仿宋" w:cs="仿宋" w:hint="eastAsia"/>
            <w:lang w:eastAsia="zh-CN"/>
          </w:rPr>
          <w:t>序言</w:t>
        </w:r>
        <w:r>
          <w:tab/>
        </w:r>
        <w:r>
          <w:fldChar w:fldCharType="begin"/>
        </w:r>
        <w:r>
          <w:instrText xml:space="preserve"> PAGEREF _Toc26915 \h </w:instrText>
        </w:r>
        <w:r>
          <w:fldChar w:fldCharType="separate"/>
        </w:r>
        <w:r>
          <w:t>3</w:t>
        </w:r>
        <w:r>
          <w:fldChar w:fldCharType="end"/>
        </w:r>
      </w:hyperlink>
    </w:p>
    <w:p>
      <w:pPr>
        <w:pStyle w:val="TOC1"/>
        <w:tabs>
          <w:tab w:val="right" w:leader="dot" w:pos="8306"/>
        </w:tabs>
      </w:pPr>
      <w:hyperlink w:anchor="_Toc8027" w:history="1">
        <w:r>
          <w:rPr>
            <w:rFonts w:ascii="仿宋" w:eastAsia="仿宋" w:hAnsi="仿宋" w:cs="仿宋" w:hint="eastAsia"/>
            <w:lang w:eastAsia="zh-CN"/>
          </w:rPr>
          <w:t>一、夏枯草口服液项目绩效评估</w:t>
        </w:r>
        <w:r>
          <w:tab/>
        </w:r>
        <w:r>
          <w:fldChar w:fldCharType="begin"/>
        </w:r>
        <w:r>
          <w:instrText xml:space="preserve"> PAGEREF _Toc8027 \h </w:instrText>
        </w:r>
        <w:r>
          <w:fldChar w:fldCharType="separate"/>
        </w:r>
        <w:r>
          <w:t>3</w:t>
        </w:r>
        <w:r>
          <w:fldChar w:fldCharType="end"/>
        </w:r>
      </w:hyperlink>
    </w:p>
    <w:p>
      <w:pPr>
        <w:pStyle w:val="TOC2"/>
        <w:tabs>
          <w:tab w:val="right" w:leader="dot" w:pos="8306"/>
        </w:tabs>
      </w:pPr>
      <w:hyperlink w:anchor="_Toc15143" w:history="1">
        <w:r>
          <w:rPr>
            <w:rFonts w:ascii="仿宋" w:eastAsia="仿宋" w:hAnsi="仿宋" w:cs="仿宋" w:hint="eastAsia"/>
            <w:lang w:eastAsia="zh-CN"/>
          </w:rPr>
          <w:t>(一)、绩效评估指标</w:t>
        </w:r>
        <w:r>
          <w:tab/>
        </w:r>
        <w:r>
          <w:fldChar w:fldCharType="begin"/>
        </w:r>
        <w:r>
          <w:instrText xml:space="preserve"> PAGEREF _Toc15143 \h </w:instrText>
        </w:r>
        <w:r>
          <w:fldChar w:fldCharType="separate"/>
        </w:r>
        <w:r>
          <w:t>3</w:t>
        </w:r>
        <w:r>
          <w:fldChar w:fldCharType="end"/>
        </w:r>
      </w:hyperlink>
    </w:p>
    <w:p>
      <w:pPr>
        <w:pStyle w:val="TOC2"/>
        <w:tabs>
          <w:tab w:val="right" w:leader="dot" w:pos="8306"/>
        </w:tabs>
      </w:pPr>
      <w:hyperlink w:anchor="_Toc27804" w:history="1">
        <w:r>
          <w:rPr>
            <w:rFonts w:ascii="仿宋" w:eastAsia="仿宋" w:hAnsi="仿宋" w:cs="仿宋" w:hint="eastAsia"/>
            <w:lang w:eastAsia="zh-CN"/>
          </w:rPr>
          <w:t>(二)、绩效评估方法</w:t>
        </w:r>
        <w:r>
          <w:tab/>
        </w:r>
        <w:r>
          <w:fldChar w:fldCharType="begin"/>
        </w:r>
        <w:r>
          <w:instrText xml:space="preserve"> PAGEREF _Toc27804 \h </w:instrText>
        </w:r>
        <w:r>
          <w:fldChar w:fldCharType="separate"/>
        </w:r>
        <w:r>
          <w:t>4</w:t>
        </w:r>
        <w:r>
          <w:fldChar w:fldCharType="end"/>
        </w:r>
      </w:hyperlink>
    </w:p>
    <w:p>
      <w:pPr>
        <w:pStyle w:val="TOC2"/>
        <w:tabs>
          <w:tab w:val="right" w:leader="dot" w:pos="8306"/>
        </w:tabs>
      </w:pPr>
      <w:hyperlink w:anchor="_Toc18720" w:history="1">
        <w:r>
          <w:rPr>
            <w:rFonts w:ascii="仿宋" w:eastAsia="仿宋" w:hAnsi="仿宋" w:cs="仿宋" w:hint="eastAsia"/>
            <w:lang w:eastAsia="zh-CN"/>
          </w:rPr>
          <w:t>(三)、绩效评估周期</w:t>
        </w:r>
        <w:r>
          <w:tab/>
        </w:r>
        <w:r>
          <w:fldChar w:fldCharType="begin"/>
        </w:r>
        <w:r>
          <w:instrText xml:space="preserve"> PAGEREF _Toc18720 \h </w:instrText>
        </w:r>
        <w:r>
          <w:fldChar w:fldCharType="separate"/>
        </w:r>
        <w:r>
          <w:t>5</w:t>
        </w:r>
        <w:r>
          <w:fldChar w:fldCharType="end"/>
        </w:r>
      </w:hyperlink>
    </w:p>
    <w:p>
      <w:pPr>
        <w:pStyle w:val="TOC1"/>
        <w:tabs>
          <w:tab w:val="right" w:leader="dot" w:pos="8306"/>
        </w:tabs>
      </w:pPr>
      <w:hyperlink w:anchor="_Toc8855" w:history="1">
        <w:r>
          <w:rPr>
            <w:rFonts w:ascii="仿宋" w:eastAsia="仿宋" w:hAnsi="仿宋" w:cs="仿宋" w:hint="eastAsia"/>
            <w:lang w:eastAsia="zh-CN"/>
          </w:rPr>
          <w:t>二、市场分析、调研</w:t>
        </w:r>
        <w:r>
          <w:tab/>
        </w:r>
        <w:r>
          <w:fldChar w:fldCharType="begin"/>
        </w:r>
        <w:r>
          <w:instrText xml:space="preserve"> PAGEREF _Toc8855 \h </w:instrText>
        </w:r>
        <w:r>
          <w:fldChar w:fldCharType="separate"/>
        </w:r>
        <w:r>
          <w:t>6</w:t>
        </w:r>
        <w:r>
          <w:fldChar w:fldCharType="end"/>
        </w:r>
      </w:hyperlink>
    </w:p>
    <w:p>
      <w:pPr>
        <w:pStyle w:val="TOC2"/>
        <w:tabs>
          <w:tab w:val="right" w:leader="dot" w:pos="8306"/>
        </w:tabs>
      </w:pPr>
      <w:hyperlink w:anchor="_Toc17435" w:history="1">
        <w:r>
          <w:rPr>
            <w:rFonts w:ascii="仿宋" w:eastAsia="仿宋" w:hAnsi="仿宋" w:cs="仿宋" w:hint="eastAsia"/>
            <w:lang w:eastAsia="zh-CN"/>
          </w:rPr>
          <w:t>(一)、夏枯草口服液行业分析</w:t>
        </w:r>
        <w:r>
          <w:tab/>
        </w:r>
        <w:r>
          <w:fldChar w:fldCharType="begin"/>
        </w:r>
        <w:r>
          <w:instrText xml:space="preserve"> PAGEREF _Toc17435 \h </w:instrText>
        </w:r>
        <w:r>
          <w:fldChar w:fldCharType="separate"/>
        </w:r>
        <w:r>
          <w:t>6</w:t>
        </w:r>
        <w:r>
          <w:fldChar w:fldCharType="end"/>
        </w:r>
      </w:hyperlink>
    </w:p>
    <w:p>
      <w:pPr>
        <w:pStyle w:val="TOC2"/>
        <w:tabs>
          <w:tab w:val="right" w:leader="dot" w:pos="8306"/>
        </w:tabs>
      </w:pPr>
      <w:hyperlink w:anchor="_Toc9474" w:history="1">
        <w:r>
          <w:rPr>
            <w:rFonts w:ascii="仿宋" w:eastAsia="仿宋" w:hAnsi="仿宋" w:cs="仿宋" w:hint="eastAsia"/>
            <w:lang w:eastAsia="zh-CN"/>
          </w:rPr>
          <w:t>(二)、夏枯草口服液市场分析预测</w:t>
        </w:r>
        <w:r>
          <w:tab/>
        </w:r>
        <w:r>
          <w:fldChar w:fldCharType="begin"/>
        </w:r>
        <w:r>
          <w:instrText xml:space="preserve"> PAGEREF _Toc9474 \h </w:instrText>
        </w:r>
        <w:r>
          <w:fldChar w:fldCharType="separate"/>
        </w:r>
        <w:r>
          <w:t>7</w:t>
        </w:r>
        <w:r>
          <w:fldChar w:fldCharType="end"/>
        </w:r>
      </w:hyperlink>
    </w:p>
    <w:p>
      <w:pPr>
        <w:pStyle w:val="TOC1"/>
        <w:tabs>
          <w:tab w:val="right" w:leader="dot" w:pos="8306"/>
        </w:tabs>
      </w:pPr>
      <w:hyperlink w:anchor="_Toc1127" w:history="1">
        <w:r>
          <w:rPr>
            <w:rFonts w:ascii="仿宋" w:eastAsia="仿宋" w:hAnsi="仿宋" w:cs="仿宋" w:hint="eastAsia"/>
            <w:lang w:eastAsia="zh-CN"/>
          </w:rPr>
          <w:t>三、产品规划分析</w:t>
        </w:r>
        <w:r>
          <w:tab/>
        </w:r>
        <w:r>
          <w:fldChar w:fldCharType="begin"/>
        </w:r>
        <w:r>
          <w:instrText xml:space="preserve"> PAGEREF _Toc1127 \h </w:instrText>
        </w:r>
        <w:r>
          <w:fldChar w:fldCharType="separate"/>
        </w:r>
        <w:r>
          <w:t>8</w:t>
        </w:r>
        <w:r>
          <w:fldChar w:fldCharType="end"/>
        </w:r>
      </w:hyperlink>
    </w:p>
    <w:p>
      <w:pPr>
        <w:pStyle w:val="TOC2"/>
        <w:tabs>
          <w:tab w:val="right" w:leader="dot" w:pos="8306"/>
        </w:tabs>
      </w:pPr>
      <w:hyperlink w:anchor="_Toc10392" w:history="1">
        <w:r>
          <w:rPr>
            <w:rFonts w:ascii="仿宋" w:eastAsia="仿宋" w:hAnsi="仿宋" w:cs="仿宋" w:hint="eastAsia"/>
            <w:lang w:eastAsia="zh-CN"/>
          </w:rPr>
          <w:t>(一)、产品规划</w:t>
        </w:r>
        <w:r>
          <w:tab/>
        </w:r>
        <w:r>
          <w:fldChar w:fldCharType="begin"/>
        </w:r>
        <w:r>
          <w:instrText xml:space="preserve"> PAGEREF _Toc10392 \h </w:instrText>
        </w:r>
        <w:r>
          <w:fldChar w:fldCharType="separate"/>
        </w:r>
        <w:r>
          <w:t>8</w:t>
        </w:r>
        <w:r>
          <w:fldChar w:fldCharType="end"/>
        </w:r>
      </w:hyperlink>
    </w:p>
    <w:p>
      <w:pPr>
        <w:pStyle w:val="TOC2"/>
        <w:tabs>
          <w:tab w:val="right" w:leader="dot" w:pos="8306"/>
        </w:tabs>
      </w:pPr>
      <w:hyperlink w:anchor="_Toc23251" w:history="1">
        <w:r>
          <w:rPr>
            <w:rFonts w:ascii="仿宋" w:eastAsia="仿宋" w:hAnsi="仿宋" w:cs="仿宋" w:hint="eastAsia"/>
            <w:lang w:eastAsia="zh-CN"/>
          </w:rPr>
          <w:t>(二)、建设规模</w:t>
        </w:r>
        <w:r>
          <w:tab/>
        </w:r>
        <w:r>
          <w:fldChar w:fldCharType="begin"/>
        </w:r>
        <w:r>
          <w:instrText xml:space="preserve"> PAGEREF _Toc23251 \h </w:instrText>
        </w:r>
        <w:r>
          <w:fldChar w:fldCharType="separate"/>
        </w:r>
        <w:r>
          <w:t>8</w:t>
        </w:r>
        <w:r>
          <w:fldChar w:fldCharType="end"/>
        </w:r>
      </w:hyperlink>
    </w:p>
    <w:p>
      <w:pPr>
        <w:pStyle w:val="TOC1"/>
        <w:tabs>
          <w:tab w:val="right" w:leader="dot" w:pos="8306"/>
        </w:tabs>
      </w:pPr>
      <w:hyperlink w:anchor="_Toc30185" w:history="1">
        <w:r>
          <w:rPr>
            <w:rFonts w:ascii="仿宋" w:eastAsia="仿宋" w:hAnsi="仿宋" w:cs="仿宋" w:hint="eastAsia"/>
            <w:lang w:eastAsia="zh-CN"/>
          </w:rPr>
          <w:t>四、夏枯草口服液项目文档管理</w:t>
        </w:r>
        <w:r>
          <w:tab/>
        </w:r>
        <w:r>
          <w:fldChar w:fldCharType="begin"/>
        </w:r>
        <w:r>
          <w:instrText xml:space="preserve"> PAGEREF _Toc30185 \h </w:instrText>
        </w:r>
        <w:r>
          <w:fldChar w:fldCharType="separate"/>
        </w:r>
        <w:r>
          <w:t>10</w:t>
        </w:r>
        <w:r>
          <w:fldChar w:fldCharType="end"/>
        </w:r>
      </w:hyperlink>
    </w:p>
    <w:p>
      <w:pPr>
        <w:pStyle w:val="TOC2"/>
        <w:tabs>
          <w:tab w:val="right" w:leader="dot" w:pos="8306"/>
        </w:tabs>
      </w:pPr>
      <w:hyperlink w:anchor="_Toc9413" w:history="1">
        <w:r>
          <w:rPr>
            <w:rFonts w:ascii="仿宋" w:eastAsia="仿宋" w:hAnsi="仿宋" w:cs="仿宋" w:hint="eastAsia"/>
            <w:lang w:eastAsia="zh-CN"/>
          </w:rPr>
          <w:t>(一)、文档编制与审查</w:t>
        </w:r>
        <w:r>
          <w:tab/>
        </w:r>
        <w:r>
          <w:fldChar w:fldCharType="begin"/>
        </w:r>
        <w:r>
          <w:instrText xml:space="preserve"> PAGEREF _Toc9413 \h </w:instrText>
        </w:r>
        <w:r>
          <w:fldChar w:fldCharType="separate"/>
        </w:r>
        <w:r>
          <w:t>10</w:t>
        </w:r>
        <w:r>
          <w:fldChar w:fldCharType="end"/>
        </w:r>
      </w:hyperlink>
    </w:p>
    <w:p>
      <w:pPr>
        <w:pStyle w:val="TOC2"/>
        <w:tabs>
          <w:tab w:val="right" w:leader="dot" w:pos="8306"/>
        </w:tabs>
      </w:pPr>
      <w:hyperlink w:anchor="_Toc6026" w:history="1">
        <w:r>
          <w:rPr>
            <w:rFonts w:ascii="仿宋" w:eastAsia="仿宋" w:hAnsi="仿宋" w:cs="仿宋" w:hint="eastAsia"/>
            <w:lang w:eastAsia="zh-CN"/>
          </w:rPr>
          <w:t>(二)、文档发布与分发</w:t>
        </w:r>
        <w:r>
          <w:tab/>
        </w:r>
        <w:r>
          <w:fldChar w:fldCharType="begin"/>
        </w:r>
        <w:r>
          <w:instrText xml:space="preserve"> PAGEREF _Toc6026 \h </w:instrText>
        </w:r>
        <w:r>
          <w:fldChar w:fldCharType="separate"/>
        </w:r>
        <w:r>
          <w:t>11</w:t>
        </w:r>
        <w:r>
          <w:fldChar w:fldCharType="end"/>
        </w:r>
      </w:hyperlink>
    </w:p>
    <w:p>
      <w:pPr>
        <w:pStyle w:val="TOC2"/>
        <w:tabs>
          <w:tab w:val="right" w:leader="dot" w:pos="8306"/>
        </w:tabs>
      </w:pPr>
      <w:hyperlink w:anchor="_Toc537" w:history="1">
        <w:r>
          <w:rPr>
            <w:rFonts w:ascii="仿宋" w:eastAsia="仿宋" w:hAnsi="仿宋" w:cs="仿宋" w:hint="eastAsia"/>
            <w:lang w:eastAsia="zh-CN"/>
          </w:rPr>
          <w:t>(三)、文档存档与归档</w:t>
        </w:r>
        <w:r>
          <w:tab/>
        </w:r>
        <w:r>
          <w:fldChar w:fldCharType="begin"/>
        </w:r>
        <w:r>
          <w:instrText xml:space="preserve"> PAGEREF _Toc537 \h </w:instrText>
        </w:r>
        <w:r>
          <w:fldChar w:fldCharType="separate"/>
        </w:r>
        <w:r>
          <w:t>12</w:t>
        </w:r>
        <w:r>
          <w:fldChar w:fldCharType="end"/>
        </w:r>
      </w:hyperlink>
    </w:p>
    <w:p>
      <w:pPr>
        <w:pStyle w:val="TOC1"/>
        <w:tabs>
          <w:tab w:val="right" w:leader="dot" w:pos="8306"/>
        </w:tabs>
      </w:pPr>
      <w:hyperlink w:anchor="_Toc30470" w:history="1">
        <w:r>
          <w:rPr>
            <w:rFonts w:ascii="仿宋" w:eastAsia="仿宋" w:hAnsi="仿宋" w:cs="仿宋" w:hint="eastAsia"/>
            <w:lang w:eastAsia="zh-CN"/>
          </w:rPr>
          <w:t>五、夏枯草口服液项目建设单位说明</w:t>
        </w:r>
        <w:r>
          <w:tab/>
        </w:r>
        <w:r>
          <w:fldChar w:fldCharType="begin"/>
        </w:r>
        <w:r>
          <w:instrText xml:space="preserve"> PAGEREF _Toc30470 \h </w:instrText>
        </w:r>
        <w:r>
          <w:fldChar w:fldCharType="separate"/>
        </w:r>
        <w:r>
          <w:t>13</w:t>
        </w:r>
        <w:r>
          <w:fldChar w:fldCharType="end"/>
        </w:r>
      </w:hyperlink>
    </w:p>
    <w:p>
      <w:pPr>
        <w:pStyle w:val="TOC2"/>
        <w:tabs>
          <w:tab w:val="right" w:leader="dot" w:pos="8306"/>
        </w:tabs>
      </w:pPr>
      <w:hyperlink w:anchor="_Toc17129" w:history="1">
        <w:r>
          <w:rPr>
            <w:rFonts w:ascii="仿宋" w:eastAsia="仿宋" w:hAnsi="仿宋" w:cs="仿宋" w:hint="eastAsia"/>
            <w:lang w:eastAsia="zh-CN"/>
          </w:rPr>
          <w:t>(一)、夏枯草口服液项目承办单位基本情况</w:t>
        </w:r>
        <w:r>
          <w:tab/>
        </w:r>
        <w:r>
          <w:fldChar w:fldCharType="begin"/>
        </w:r>
        <w:r>
          <w:instrText xml:space="preserve"> PAGEREF _Toc17129 \h </w:instrText>
        </w:r>
        <w:r>
          <w:fldChar w:fldCharType="separate"/>
        </w:r>
        <w:r>
          <w:t>13</w:t>
        </w:r>
        <w:r>
          <w:fldChar w:fldCharType="end"/>
        </w:r>
      </w:hyperlink>
    </w:p>
    <w:p>
      <w:pPr>
        <w:pStyle w:val="TOC2"/>
        <w:tabs>
          <w:tab w:val="right" w:leader="dot" w:pos="8306"/>
        </w:tabs>
      </w:pPr>
      <w:hyperlink w:anchor="_Toc17905" w:history="1">
        <w:r>
          <w:rPr>
            <w:rFonts w:ascii="仿宋" w:eastAsia="仿宋" w:hAnsi="仿宋" w:cs="仿宋" w:hint="eastAsia"/>
            <w:lang w:eastAsia="zh-CN"/>
          </w:rPr>
          <w:t>(二)、公司经济效益分析</w:t>
        </w:r>
        <w:r>
          <w:tab/>
        </w:r>
        <w:r>
          <w:fldChar w:fldCharType="begin"/>
        </w:r>
        <w:r>
          <w:instrText xml:space="preserve"> PAGEREF _Toc17905 \h </w:instrText>
        </w:r>
        <w:r>
          <w:fldChar w:fldCharType="separate"/>
        </w:r>
        <w:r>
          <w:t>14</w:t>
        </w:r>
        <w:r>
          <w:fldChar w:fldCharType="end"/>
        </w:r>
      </w:hyperlink>
    </w:p>
    <w:p>
      <w:pPr>
        <w:pStyle w:val="TOC1"/>
        <w:tabs>
          <w:tab w:val="right" w:leader="dot" w:pos="8306"/>
        </w:tabs>
      </w:pPr>
      <w:hyperlink w:anchor="_Toc5297" w:history="1">
        <w:r>
          <w:rPr>
            <w:rFonts w:ascii="仿宋" w:eastAsia="仿宋" w:hAnsi="仿宋" w:cs="仿宋" w:hint="eastAsia"/>
            <w:lang w:eastAsia="zh-CN"/>
          </w:rPr>
          <w:t>六、夏枯草口服液项目土建工程</w:t>
        </w:r>
        <w:r>
          <w:tab/>
        </w:r>
        <w:r>
          <w:fldChar w:fldCharType="begin"/>
        </w:r>
        <w:r>
          <w:instrText xml:space="preserve"> PAGEREF _Toc5297 \h </w:instrText>
        </w:r>
        <w:r>
          <w:fldChar w:fldCharType="separate"/>
        </w:r>
        <w:r>
          <w:t>15</w:t>
        </w:r>
        <w:r>
          <w:fldChar w:fldCharType="end"/>
        </w:r>
      </w:hyperlink>
    </w:p>
    <w:p>
      <w:pPr>
        <w:pStyle w:val="TOC2"/>
        <w:tabs>
          <w:tab w:val="right" w:leader="dot" w:pos="8306"/>
        </w:tabs>
      </w:pPr>
      <w:hyperlink w:anchor="_Toc15639" w:history="1">
        <w:r>
          <w:rPr>
            <w:rFonts w:ascii="仿宋" w:eastAsia="仿宋" w:hAnsi="仿宋" w:cs="仿宋" w:hint="eastAsia"/>
            <w:lang w:eastAsia="zh-CN"/>
          </w:rPr>
          <w:t>(一)、建筑工程设计原则</w:t>
        </w:r>
        <w:r>
          <w:tab/>
        </w:r>
        <w:r>
          <w:fldChar w:fldCharType="begin"/>
        </w:r>
        <w:r>
          <w:instrText xml:space="preserve"> PAGEREF _Toc15639 \h </w:instrText>
        </w:r>
        <w:r>
          <w:fldChar w:fldCharType="separate"/>
        </w:r>
        <w:r>
          <w:t>15</w:t>
        </w:r>
        <w:r>
          <w:fldChar w:fldCharType="end"/>
        </w:r>
      </w:hyperlink>
    </w:p>
    <w:p>
      <w:pPr>
        <w:pStyle w:val="TOC2"/>
        <w:tabs>
          <w:tab w:val="right" w:leader="dot" w:pos="8306"/>
        </w:tabs>
      </w:pPr>
      <w:hyperlink w:anchor="_Toc29032" w:history="1">
        <w:r>
          <w:rPr>
            <w:rFonts w:ascii="仿宋" w:eastAsia="仿宋" w:hAnsi="仿宋" w:cs="仿宋" w:hint="eastAsia"/>
            <w:lang w:eastAsia="zh-CN"/>
          </w:rPr>
          <w:t>(二)、土建工程设计年限及安全等级</w:t>
        </w:r>
        <w:r>
          <w:tab/>
        </w:r>
        <w:r>
          <w:fldChar w:fldCharType="begin"/>
        </w:r>
        <w:r>
          <w:instrText xml:space="preserve"> PAGEREF _Toc29032 \h </w:instrText>
        </w:r>
        <w:r>
          <w:fldChar w:fldCharType="separate"/>
        </w:r>
        <w:r>
          <w:t>16</w:t>
        </w:r>
        <w:r>
          <w:fldChar w:fldCharType="end"/>
        </w:r>
      </w:hyperlink>
    </w:p>
    <w:p>
      <w:pPr>
        <w:pStyle w:val="TOC2"/>
        <w:tabs>
          <w:tab w:val="right" w:leader="dot" w:pos="8306"/>
        </w:tabs>
      </w:pPr>
      <w:hyperlink w:anchor="_Toc18843" w:history="1">
        <w:r>
          <w:rPr>
            <w:rFonts w:ascii="仿宋" w:eastAsia="仿宋" w:hAnsi="仿宋" w:cs="仿宋" w:hint="eastAsia"/>
            <w:lang w:eastAsia="zh-CN"/>
          </w:rPr>
          <w:t>(三)、建筑工程设计总体要求</w:t>
        </w:r>
        <w:r>
          <w:tab/>
        </w:r>
        <w:r>
          <w:fldChar w:fldCharType="begin"/>
        </w:r>
        <w:r>
          <w:instrText xml:space="preserve"> PAGEREF _Toc18843 \h </w:instrText>
        </w:r>
        <w:r>
          <w:fldChar w:fldCharType="separate"/>
        </w:r>
        <w:r>
          <w:t>17</w:t>
        </w:r>
        <w:r>
          <w:fldChar w:fldCharType="end"/>
        </w:r>
      </w:hyperlink>
    </w:p>
    <w:p>
      <w:pPr>
        <w:pStyle w:val="TOC2"/>
        <w:tabs>
          <w:tab w:val="right" w:leader="dot" w:pos="8306"/>
        </w:tabs>
      </w:pPr>
      <w:hyperlink w:anchor="_Toc10371" w:history="1">
        <w:r>
          <w:rPr>
            <w:rFonts w:ascii="仿宋" w:eastAsia="仿宋" w:hAnsi="仿宋" w:cs="仿宋" w:hint="eastAsia"/>
            <w:lang w:eastAsia="zh-CN"/>
          </w:rPr>
          <w:t>(四)、土建工程建设指标</w:t>
        </w:r>
        <w:r>
          <w:tab/>
        </w:r>
        <w:r>
          <w:fldChar w:fldCharType="begin"/>
        </w:r>
        <w:r>
          <w:instrText xml:space="preserve"> PAGEREF _Toc10371 \h </w:instrText>
        </w:r>
        <w:r>
          <w:fldChar w:fldCharType="separate"/>
        </w:r>
        <w:r>
          <w:t>18</w:t>
        </w:r>
        <w:r>
          <w:fldChar w:fldCharType="end"/>
        </w:r>
      </w:hyperlink>
    </w:p>
    <w:p>
      <w:pPr>
        <w:pStyle w:val="TOC1"/>
        <w:tabs>
          <w:tab w:val="right" w:leader="dot" w:pos="8306"/>
        </w:tabs>
      </w:pPr>
      <w:hyperlink w:anchor="_Toc16503" w:history="1">
        <w:r>
          <w:rPr>
            <w:rFonts w:ascii="仿宋" w:eastAsia="仿宋" w:hAnsi="仿宋" w:cs="仿宋" w:hint="eastAsia"/>
            <w:lang w:eastAsia="zh-CN"/>
          </w:rPr>
          <w:t>七、夏枯草口服液项目社会影响</w:t>
        </w:r>
        <w:r>
          <w:tab/>
        </w:r>
        <w:r>
          <w:fldChar w:fldCharType="begin"/>
        </w:r>
        <w:r>
          <w:instrText xml:space="preserve"> PAGEREF _Toc16503 \h </w:instrText>
        </w:r>
        <w:r>
          <w:fldChar w:fldCharType="separate"/>
        </w:r>
        <w:r>
          <w:t>18</w:t>
        </w:r>
        <w:r>
          <w:fldChar w:fldCharType="end"/>
        </w:r>
      </w:hyperlink>
    </w:p>
    <w:p>
      <w:pPr>
        <w:pStyle w:val="TOC2"/>
        <w:tabs>
          <w:tab w:val="right" w:leader="dot" w:pos="8306"/>
        </w:tabs>
      </w:pPr>
      <w:hyperlink w:anchor="_Toc22788" w:history="1">
        <w:r>
          <w:rPr>
            <w:rFonts w:ascii="仿宋" w:eastAsia="仿宋" w:hAnsi="仿宋" w:cs="仿宋" w:hint="eastAsia"/>
            <w:lang w:eastAsia="zh-CN"/>
          </w:rPr>
          <w:t>(一)、社会责任与义务</w:t>
        </w:r>
        <w:r>
          <w:tab/>
        </w:r>
        <w:r>
          <w:fldChar w:fldCharType="begin"/>
        </w:r>
        <w:r>
          <w:instrText xml:space="preserve"> PAGEREF _Toc22788 \h </w:instrText>
        </w:r>
        <w:r>
          <w:fldChar w:fldCharType="separate"/>
        </w:r>
        <w:r>
          <w:t>18</w:t>
        </w:r>
        <w:r>
          <w:fldChar w:fldCharType="end"/>
        </w:r>
      </w:hyperlink>
    </w:p>
    <w:p>
      <w:pPr>
        <w:pStyle w:val="TOC2"/>
        <w:tabs>
          <w:tab w:val="right" w:leader="dot" w:pos="8306"/>
        </w:tabs>
      </w:pPr>
      <w:hyperlink w:anchor="_Toc13010" w:history="1">
        <w:r>
          <w:rPr>
            <w:rFonts w:ascii="仿宋" w:eastAsia="仿宋" w:hAnsi="仿宋" w:cs="仿宋" w:hint="eastAsia"/>
            <w:lang w:eastAsia="zh-CN"/>
          </w:rPr>
          <w:t>(二)、社会参与与沟通</w:t>
        </w:r>
        <w:r>
          <w:tab/>
        </w:r>
        <w:r>
          <w:fldChar w:fldCharType="begin"/>
        </w:r>
        <w:r>
          <w:instrText xml:space="preserve"> PAGEREF _Toc13010 \h </w:instrText>
        </w:r>
        <w:r>
          <w:fldChar w:fldCharType="separate"/>
        </w:r>
        <w:r>
          <w:t>19</w:t>
        </w:r>
        <w:r>
          <w:fldChar w:fldCharType="end"/>
        </w:r>
      </w:hyperlink>
    </w:p>
    <w:p>
      <w:pPr>
        <w:pStyle w:val="TOC1"/>
        <w:tabs>
          <w:tab w:val="right" w:leader="dot" w:pos="8306"/>
        </w:tabs>
      </w:pPr>
      <w:hyperlink w:anchor="_Toc11516" w:history="1">
        <w:r>
          <w:rPr>
            <w:rFonts w:ascii="仿宋" w:eastAsia="仿宋" w:hAnsi="仿宋" w:cs="仿宋" w:hint="eastAsia"/>
            <w:lang w:eastAsia="zh-CN"/>
          </w:rPr>
          <w:t>八、夏枯草口服液项目经营效益</w:t>
        </w:r>
        <w:r>
          <w:tab/>
        </w:r>
        <w:r>
          <w:fldChar w:fldCharType="begin"/>
        </w:r>
        <w:r>
          <w:instrText xml:space="preserve"> PAGEREF _Toc11516 \h </w:instrText>
        </w:r>
        <w:r>
          <w:fldChar w:fldCharType="separate"/>
        </w:r>
        <w:r>
          <w:t>20</w:t>
        </w:r>
        <w:r>
          <w:fldChar w:fldCharType="end"/>
        </w:r>
      </w:hyperlink>
    </w:p>
    <w:p>
      <w:pPr>
        <w:pStyle w:val="TOC2"/>
        <w:tabs>
          <w:tab w:val="right" w:leader="dot" w:pos="8306"/>
        </w:tabs>
      </w:pPr>
      <w:hyperlink w:anchor="_Toc4592" w:history="1">
        <w:r>
          <w:rPr>
            <w:rFonts w:ascii="仿宋" w:eastAsia="仿宋" w:hAnsi="仿宋" w:cs="仿宋" w:hint="eastAsia"/>
            <w:lang w:eastAsia="zh-CN"/>
          </w:rPr>
          <w:t>(一)、经济评价财务测算</w:t>
        </w:r>
        <w:r>
          <w:tab/>
        </w:r>
        <w:r>
          <w:fldChar w:fldCharType="begin"/>
        </w:r>
        <w:r>
          <w:instrText xml:space="preserve"> PAGEREF _Toc4592 \h </w:instrText>
        </w:r>
        <w:r>
          <w:fldChar w:fldCharType="separate"/>
        </w:r>
        <w:r>
          <w:t>20</w:t>
        </w:r>
        <w:r>
          <w:fldChar w:fldCharType="end"/>
        </w:r>
      </w:hyperlink>
    </w:p>
    <w:p>
      <w:pPr>
        <w:pStyle w:val="TOC2"/>
        <w:tabs>
          <w:tab w:val="right" w:leader="dot" w:pos="8306"/>
        </w:tabs>
      </w:pPr>
      <w:hyperlink w:anchor="_Toc27181" w:history="1">
        <w:r>
          <w:rPr>
            <w:rFonts w:ascii="仿宋" w:eastAsia="仿宋" w:hAnsi="仿宋" w:cs="仿宋" w:hint="eastAsia"/>
            <w:lang w:eastAsia="zh-CN"/>
          </w:rPr>
          <w:t>(二)、夏枯草口服液项目盈利能力分析</w:t>
        </w:r>
        <w:r>
          <w:tab/>
        </w:r>
        <w:r>
          <w:fldChar w:fldCharType="begin"/>
        </w:r>
        <w:r>
          <w:instrText xml:space="preserve"> PAGEREF _Toc27181 \h </w:instrText>
        </w:r>
        <w:r>
          <w:fldChar w:fldCharType="separate"/>
        </w:r>
        <w:r>
          <w:t>21</w:t>
        </w:r>
        <w:r>
          <w:fldChar w:fldCharType="end"/>
        </w:r>
      </w:hyperlink>
    </w:p>
    <w:p>
      <w:pPr>
        <w:pStyle w:val="TOC1"/>
        <w:tabs>
          <w:tab w:val="right" w:leader="dot" w:pos="8306"/>
        </w:tabs>
      </w:pPr>
      <w:hyperlink w:anchor="_Toc2006" w:history="1">
        <w:r>
          <w:rPr>
            <w:rFonts w:ascii="仿宋" w:eastAsia="仿宋" w:hAnsi="仿宋" w:cs="仿宋" w:hint="eastAsia"/>
            <w:lang w:eastAsia="zh-CN"/>
          </w:rPr>
          <w:t>九、夏枯草口服液项目投资规划</w:t>
        </w:r>
        <w:r>
          <w:tab/>
        </w:r>
        <w:r>
          <w:fldChar w:fldCharType="begin"/>
        </w:r>
        <w:r>
          <w:instrText xml:space="preserve"> PAGEREF _Toc2006 \h </w:instrText>
        </w:r>
        <w:r>
          <w:fldChar w:fldCharType="separate"/>
        </w:r>
        <w:r>
          <w:t>22</w:t>
        </w:r>
        <w:r>
          <w:fldChar w:fldCharType="end"/>
        </w:r>
      </w:hyperlink>
    </w:p>
    <w:p>
      <w:pPr>
        <w:pStyle w:val="TOC2"/>
        <w:tabs>
          <w:tab w:val="right" w:leader="dot" w:pos="8306"/>
        </w:tabs>
      </w:pPr>
      <w:hyperlink w:anchor="_Toc18609" w:history="1">
        <w:r>
          <w:rPr>
            <w:rFonts w:ascii="仿宋" w:eastAsia="仿宋" w:hAnsi="仿宋" w:cs="仿宋" w:hint="eastAsia"/>
            <w:lang w:eastAsia="zh-CN"/>
          </w:rPr>
          <w:t>(一)、夏枯草口服液项目总投资估算</w:t>
        </w:r>
        <w:r>
          <w:tab/>
        </w:r>
        <w:r>
          <w:fldChar w:fldCharType="begin"/>
        </w:r>
        <w:r>
          <w:instrText xml:space="preserve"> PAGEREF _Toc18609 \h </w:instrText>
        </w:r>
        <w:r>
          <w:fldChar w:fldCharType="separate"/>
        </w:r>
        <w:r>
          <w:t>22</w:t>
        </w:r>
        <w:r>
          <w:fldChar w:fldCharType="end"/>
        </w:r>
      </w:hyperlink>
    </w:p>
    <w:p>
      <w:pPr>
        <w:pStyle w:val="TOC2"/>
        <w:tabs>
          <w:tab w:val="right" w:leader="dot" w:pos="8306"/>
        </w:tabs>
      </w:pPr>
      <w:hyperlink w:anchor="_Toc20945" w:history="1">
        <w:r>
          <w:rPr>
            <w:rFonts w:ascii="仿宋" w:eastAsia="仿宋" w:hAnsi="仿宋" w:cs="仿宋" w:hint="eastAsia"/>
            <w:lang w:eastAsia="zh-CN"/>
          </w:rPr>
          <w:t>(二)、资金筹措</w:t>
        </w:r>
        <w:r>
          <w:tab/>
        </w:r>
        <w:r>
          <w:fldChar w:fldCharType="begin"/>
        </w:r>
        <w:r>
          <w:instrText xml:space="preserve"> PAGEREF _Toc20945 \h </w:instrText>
        </w:r>
        <w:r>
          <w:fldChar w:fldCharType="separate"/>
        </w:r>
        <w:r>
          <w:t>23</w:t>
        </w:r>
        <w:r>
          <w:fldChar w:fldCharType="end"/>
        </w:r>
      </w:hyperlink>
    </w:p>
    <w:p>
      <w:pPr>
        <w:pStyle w:val="TOC1"/>
        <w:tabs>
          <w:tab w:val="right" w:leader="dot" w:pos="8306"/>
        </w:tabs>
      </w:pPr>
      <w:hyperlink w:anchor="_Toc18376" w:history="1">
        <w:r>
          <w:rPr>
            <w:rFonts w:ascii="仿宋" w:eastAsia="仿宋" w:hAnsi="仿宋" w:cs="仿宋" w:hint="eastAsia"/>
            <w:lang w:eastAsia="zh-CN"/>
          </w:rPr>
          <w:t>十、生产安全保护</w:t>
        </w:r>
        <w:r>
          <w:tab/>
        </w:r>
        <w:r>
          <w:fldChar w:fldCharType="begin"/>
        </w:r>
        <w:r>
          <w:instrText xml:space="preserve"> PAGEREF _Toc18376 \h </w:instrText>
        </w:r>
        <w:r>
          <w:fldChar w:fldCharType="separate"/>
        </w:r>
        <w:r>
          <w:t>24</w:t>
        </w:r>
        <w:r>
          <w:fldChar w:fldCharType="end"/>
        </w:r>
      </w:hyperlink>
    </w:p>
    <w:p>
      <w:pPr>
        <w:pStyle w:val="TOC2"/>
        <w:tabs>
          <w:tab w:val="right" w:leader="dot" w:pos="8306"/>
        </w:tabs>
      </w:pPr>
      <w:hyperlink w:anchor="_Toc5258" w:history="1">
        <w:r>
          <w:rPr>
            <w:rFonts w:ascii="仿宋" w:eastAsia="仿宋" w:hAnsi="仿宋" w:cs="仿宋" w:hint="eastAsia"/>
            <w:lang w:eastAsia="zh-CN"/>
          </w:rPr>
          <w:t>(一)、消防安全</w:t>
        </w:r>
        <w:r>
          <w:tab/>
        </w:r>
        <w:r>
          <w:fldChar w:fldCharType="begin"/>
        </w:r>
        <w:r>
          <w:instrText xml:space="preserve"> PAGEREF _Toc5258 \h </w:instrText>
        </w:r>
        <w:r>
          <w:fldChar w:fldCharType="separate"/>
        </w:r>
        <w:r>
          <w:t>24</w:t>
        </w:r>
        <w:r>
          <w:fldChar w:fldCharType="end"/>
        </w:r>
      </w:hyperlink>
    </w:p>
    <w:p>
      <w:pPr>
        <w:pStyle w:val="TOC2"/>
        <w:tabs>
          <w:tab w:val="right" w:leader="dot" w:pos="8306"/>
        </w:tabs>
      </w:pPr>
      <w:hyperlink w:anchor="_Toc14917" w:history="1">
        <w:r>
          <w:rPr>
            <w:rFonts w:ascii="仿宋" w:eastAsia="仿宋" w:hAnsi="仿宋" w:cs="仿宋" w:hint="eastAsia"/>
            <w:lang w:eastAsia="zh-CN"/>
          </w:rPr>
          <w:t>(二)、防火防爆总图布置措施</w:t>
        </w:r>
        <w:r>
          <w:tab/>
        </w:r>
        <w:r>
          <w:fldChar w:fldCharType="begin"/>
        </w:r>
        <w:r>
          <w:instrText xml:space="preserve"> PAGEREF _Toc14917 \h </w:instrText>
        </w:r>
        <w:r>
          <w:fldChar w:fldCharType="separate"/>
        </w:r>
        <w:r>
          <w:t>25</w:t>
        </w:r>
        <w:r>
          <w:fldChar w:fldCharType="end"/>
        </w:r>
      </w:hyperlink>
    </w:p>
    <w:p>
      <w:pPr>
        <w:pStyle w:val="TOC2"/>
        <w:tabs>
          <w:tab w:val="right" w:leader="dot" w:pos="8306"/>
        </w:tabs>
      </w:pPr>
      <w:hyperlink w:anchor="_Toc7489" w:history="1">
        <w:r>
          <w:rPr>
            <w:rFonts w:ascii="仿宋" w:eastAsia="仿宋" w:hAnsi="仿宋" w:cs="仿宋" w:hint="eastAsia"/>
            <w:lang w:eastAsia="zh-CN"/>
          </w:rPr>
          <w:t>(三)、自然灾害防范措施</w:t>
        </w:r>
        <w:r>
          <w:tab/>
        </w:r>
        <w:r>
          <w:fldChar w:fldCharType="begin"/>
        </w:r>
        <w:r>
          <w:instrText xml:space="preserve"> PAGEREF _Toc7489 \h </w:instrText>
        </w:r>
        <w:r>
          <w:fldChar w:fldCharType="separate"/>
        </w:r>
        <w:r>
          <w:t>26</w:t>
        </w:r>
        <w:r>
          <w:fldChar w:fldCharType="end"/>
        </w:r>
      </w:hyperlink>
    </w:p>
    <w:p>
      <w:pPr>
        <w:pStyle w:val="TOC2"/>
        <w:tabs>
          <w:tab w:val="right" w:leader="dot" w:pos="8306"/>
        </w:tabs>
      </w:pPr>
      <w:hyperlink w:anchor="_Toc20272" w:history="1">
        <w:r>
          <w:rPr>
            <w:rFonts w:ascii="仿宋" w:eastAsia="仿宋" w:hAnsi="仿宋" w:cs="仿宋" w:hint="eastAsia"/>
            <w:lang w:eastAsia="zh-CN"/>
          </w:rPr>
          <w:t>(四)、安全色及安全标志使用要求</w:t>
        </w:r>
        <w:r>
          <w:tab/>
        </w:r>
        <w:r>
          <w:fldChar w:fldCharType="begin"/>
        </w:r>
        <w:r>
          <w:instrText xml:space="preserve"> PAGEREF _Toc20272 \h </w:instrText>
        </w:r>
        <w:r>
          <w:fldChar w:fldCharType="separate"/>
        </w:r>
        <w:r>
          <w:t>27</w:t>
        </w:r>
        <w:r>
          <w:fldChar w:fldCharType="end"/>
        </w:r>
      </w:hyperlink>
    </w:p>
    <w:p>
      <w:pPr>
        <w:pStyle w:val="TOC2"/>
        <w:tabs>
          <w:tab w:val="right" w:leader="dot" w:pos="8306"/>
        </w:tabs>
      </w:pPr>
      <w:hyperlink w:anchor="_Toc25197" w:history="1">
        <w:r>
          <w:rPr>
            <w:rFonts w:ascii="仿宋" w:eastAsia="仿宋" w:hAnsi="仿宋" w:cs="仿宋" w:hint="eastAsia"/>
            <w:lang w:eastAsia="zh-CN"/>
          </w:rPr>
          <w:t>(五)、防尘防毒措施</w:t>
        </w:r>
        <w:r>
          <w:tab/>
        </w:r>
        <w:r>
          <w:fldChar w:fldCharType="begin"/>
        </w:r>
        <w:r>
          <w:instrText xml:space="preserve"> PAGEREF _Toc25197 \h </w:instrText>
        </w:r>
        <w:r>
          <w:fldChar w:fldCharType="separate"/>
        </w:r>
        <w:r>
          <w:t>28</w:t>
        </w:r>
        <w:r>
          <w:fldChar w:fldCharType="end"/>
        </w:r>
      </w:hyperlink>
    </w:p>
    <w:p>
      <w:pPr>
        <w:pStyle w:val="TOC2"/>
        <w:tabs>
          <w:tab w:val="right" w:leader="dot" w:pos="8306"/>
        </w:tabs>
      </w:pPr>
      <w:hyperlink w:anchor="_Toc16525" w:history="1">
        <w:r>
          <w:rPr>
            <w:rFonts w:ascii="仿宋" w:eastAsia="仿宋" w:hAnsi="仿宋" w:cs="仿宋" w:hint="eastAsia"/>
            <w:lang w:eastAsia="zh-CN"/>
          </w:rPr>
          <w:t>(六)、防静电、触电防护及防雷措施</w:t>
        </w:r>
        <w:r>
          <w:tab/>
        </w:r>
        <w:r>
          <w:fldChar w:fldCharType="begin"/>
        </w:r>
        <w:r>
          <w:instrText xml:space="preserve"> PAGEREF _Toc16525 \h </w:instrText>
        </w:r>
        <w:r>
          <w:fldChar w:fldCharType="separate"/>
        </w:r>
        <w:r>
          <w:t>29</w:t>
        </w:r>
        <w:r>
          <w:fldChar w:fldCharType="end"/>
        </w:r>
      </w:hyperlink>
    </w:p>
    <w:p>
      <w:pPr>
        <w:pStyle w:val="TOC2"/>
        <w:tabs>
          <w:tab w:val="right" w:leader="dot" w:pos="8306"/>
        </w:tabs>
      </w:pPr>
      <w:hyperlink w:anchor="_Toc26067" w:history="1">
        <w:r>
          <w:rPr>
            <w:rFonts w:ascii="仿宋" w:eastAsia="仿宋" w:hAnsi="仿宋" w:cs="仿宋" w:hint="eastAsia"/>
            <w:lang w:eastAsia="zh-CN"/>
          </w:rPr>
          <w:t>(七)、机械设备安全保障措施</w:t>
        </w:r>
        <w:r>
          <w:tab/>
        </w:r>
        <w:r>
          <w:fldChar w:fldCharType="begin"/>
        </w:r>
        <w:r>
          <w:instrText xml:space="preserve"> PAGEREF _Toc26067 \h </w:instrText>
        </w:r>
        <w:r>
          <w:fldChar w:fldCharType="separate"/>
        </w:r>
        <w:r>
          <w:t>30</w:t>
        </w:r>
        <w:r>
          <w:fldChar w:fldCharType="end"/>
        </w:r>
      </w:hyperlink>
    </w:p>
    <w:p>
      <w:pPr>
        <w:pStyle w:val="TOC1"/>
        <w:tabs>
          <w:tab w:val="right" w:leader="dot" w:pos="8306"/>
        </w:tabs>
      </w:pPr>
      <w:hyperlink w:anchor="_Toc24954" w:history="1">
        <w:r>
          <w:rPr>
            <w:rFonts w:ascii="仿宋" w:eastAsia="仿宋" w:hAnsi="仿宋" w:cs="仿宋" w:hint="eastAsia"/>
            <w:lang w:eastAsia="zh-CN"/>
          </w:rPr>
          <w:t>十一、夏枯草口服液项目环境影响分析</w:t>
        </w:r>
        <w:r>
          <w:tab/>
        </w:r>
        <w:r>
          <w:fldChar w:fldCharType="begin"/>
        </w:r>
        <w:r>
          <w:instrText xml:space="preserve"> PAGEREF _Toc24954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52" w:history="1">
        <w:r>
          <w:rPr>
            <w:rFonts w:ascii="仿宋" w:eastAsia="仿宋" w:hAnsi="仿宋" w:cs="仿宋" w:hint="eastAsia"/>
            <w:lang w:eastAsia="zh-CN"/>
          </w:rPr>
          <w:t>(一)、建设区域环境质量现状</w:t>
        </w:r>
        <w:r>
          <w:tab/>
        </w:r>
        <w:r>
          <w:fldChar w:fldCharType="begin"/>
        </w:r>
        <w:r>
          <w:instrText xml:space="preserve"> PAGEREF _Toc27852 \h </w:instrText>
        </w:r>
        <w:r>
          <w:fldChar w:fldCharType="separate"/>
        </w:r>
        <w:r>
          <w:t>32</w:t>
        </w:r>
        <w:r>
          <w:fldChar w:fldCharType="end"/>
        </w:r>
      </w:hyperlink>
    </w:p>
    <w:p>
      <w:pPr>
        <w:pStyle w:val="TOC2"/>
        <w:tabs>
          <w:tab w:val="right" w:leader="dot" w:pos="8306"/>
        </w:tabs>
      </w:pPr>
      <w:hyperlink w:anchor="_Toc19955" w:history="1">
        <w:r>
          <w:rPr>
            <w:rFonts w:ascii="仿宋" w:eastAsia="仿宋" w:hAnsi="仿宋" w:cs="仿宋" w:hint="eastAsia"/>
            <w:lang w:eastAsia="zh-CN"/>
          </w:rPr>
          <w:t>(二)、建设期环境保护</w:t>
        </w:r>
        <w:r>
          <w:tab/>
        </w:r>
        <w:r>
          <w:fldChar w:fldCharType="begin"/>
        </w:r>
        <w:r>
          <w:instrText xml:space="preserve"> PAGEREF _Toc19955 \h </w:instrText>
        </w:r>
        <w:r>
          <w:fldChar w:fldCharType="separate"/>
        </w:r>
        <w:r>
          <w:t>33</w:t>
        </w:r>
        <w:r>
          <w:fldChar w:fldCharType="end"/>
        </w:r>
      </w:hyperlink>
    </w:p>
    <w:p>
      <w:pPr>
        <w:pStyle w:val="TOC2"/>
        <w:tabs>
          <w:tab w:val="right" w:leader="dot" w:pos="8306"/>
        </w:tabs>
      </w:pPr>
      <w:hyperlink w:anchor="_Toc26459" w:history="1">
        <w:r>
          <w:rPr>
            <w:rFonts w:ascii="仿宋" w:eastAsia="仿宋" w:hAnsi="仿宋" w:cs="仿宋" w:hint="eastAsia"/>
            <w:lang w:eastAsia="zh-CN"/>
          </w:rPr>
          <w:t>(三)、运营期环境保护</w:t>
        </w:r>
        <w:r>
          <w:tab/>
        </w:r>
        <w:r>
          <w:fldChar w:fldCharType="begin"/>
        </w:r>
        <w:r>
          <w:instrText xml:space="preserve"> PAGEREF _Toc26459 \h </w:instrText>
        </w:r>
        <w:r>
          <w:fldChar w:fldCharType="separate"/>
        </w:r>
        <w:r>
          <w:t>35</w:t>
        </w:r>
        <w:r>
          <w:fldChar w:fldCharType="end"/>
        </w:r>
      </w:hyperlink>
    </w:p>
    <w:p>
      <w:pPr>
        <w:pStyle w:val="TOC2"/>
        <w:tabs>
          <w:tab w:val="right" w:leader="dot" w:pos="8306"/>
        </w:tabs>
      </w:pPr>
      <w:hyperlink w:anchor="_Toc20990" w:history="1">
        <w:r>
          <w:rPr>
            <w:rFonts w:ascii="仿宋" w:eastAsia="仿宋" w:hAnsi="仿宋" w:cs="仿宋" w:hint="eastAsia"/>
            <w:lang w:eastAsia="zh-CN"/>
          </w:rPr>
          <w:t>(四)、夏枯草口服液项目建设对区域经济的影响</w:t>
        </w:r>
        <w:r>
          <w:tab/>
        </w:r>
        <w:r>
          <w:fldChar w:fldCharType="begin"/>
        </w:r>
        <w:r>
          <w:instrText xml:space="preserve"> PAGEREF _Toc20990 \h </w:instrText>
        </w:r>
        <w:r>
          <w:fldChar w:fldCharType="separate"/>
        </w:r>
        <w:r>
          <w:t>36</w:t>
        </w:r>
        <w:r>
          <w:fldChar w:fldCharType="end"/>
        </w:r>
      </w:hyperlink>
    </w:p>
    <w:p>
      <w:pPr>
        <w:pStyle w:val="TOC2"/>
        <w:tabs>
          <w:tab w:val="right" w:leader="dot" w:pos="8306"/>
        </w:tabs>
      </w:pPr>
      <w:hyperlink w:anchor="_Toc25910" w:history="1">
        <w:r>
          <w:rPr>
            <w:rFonts w:ascii="仿宋" w:eastAsia="仿宋" w:hAnsi="仿宋" w:cs="仿宋" w:hint="eastAsia"/>
            <w:lang w:eastAsia="zh-CN"/>
          </w:rPr>
          <w:t>(五)、废弃物处理</w:t>
        </w:r>
        <w:r>
          <w:tab/>
        </w:r>
        <w:r>
          <w:fldChar w:fldCharType="begin"/>
        </w:r>
        <w:r>
          <w:instrText xml:space="preserve"> PAGEREF _Toc25910 \h </w:instrText>
        </w:r>
        <w:r>
          <w:fldChar w:fldCharType="separate"/>
        </w:r>
        <w:r>
          <w:t>38</w:t>
        </w:r>
        <w:r>
          <w:fldChar w:fldCharType="end"/>
        </w:r>
      </w:hyperlink>
    </w:p>
    <w:p>
      <w:pPr>
        <w:pStyle w:val="TOC2"/>
        <w:tabs>
          <w:tab w:val="right" w:leader="dot" w:pos="8306"/>
        </w:tabs>
      </w:pPr>
      <w:hyperlink w:anchor="_Toc2840" w:history="1">
        <w:r>
          <w:rPr>
            <w:rFonts w:ascii="仿宋" w:eastAsia="仿宋" w:hAnsi="仿宋" w:cs="仿宋" w:hint="eastAsia"/>
            <w:lang w:eastAsia="zh-CN"/>
          </w:rPr>
          <w:t>(六)、特殊环境影响分析</w:t>
        </w:r>
        <w:r>
          <w:tab/>
        </w:r>
        <w:r>
          <w:fldChar w:fldCharType="begin"/>
        </w:r>
        <w:r>
          <w:instrText xml:space="preserve"> PAGEREF _Toc2840 \h </w:instrText>
        </w:r>
        <w:r>
          <w:fldChar w:fldCharType="separate"/>
        </w:r>
        <w:r>
          <w:t>39</w:t>
        </w:r>
        <w:r>
          <w:fldChar w:fldCharType="end"/>
        </w:r>
      </w:hyperlink>
    </w:p>
    <w:p>
      <w:pPr>
        <w:pStyle w:val="TOC2"/>
        <w:tabs>
          <w:tab w:val="right" w:leader="dot" w:pos="8306"/>
        </w:tabs>
      </w:pPr>
      <w:hyperlink w:anchor="_Toc12287" w:history="1">
        <w:r>
          <w:rPr>
            <w:rFonts w:ascii="仿宋" w:eastAsia="仿宋" w:hAnsi="仿宋" w:cs="仿宋" w:hint="eastAsia"/>
            <w:lang w:eastAsia="zh-CN"/>
          </w:rPr>
          <w:t>(七)、清洁生产</w:t>
        </w:r>
        <w:r>
          <w:tab/>
        </w:r>
        <w:r>
          <w:fldChar w:fldCharType="begin"/>
        </w:r>
        <w:r>
          <w:instrText xml:space="preserve"> PAGEREF _Toc12287 \h </w:instrText>
        </w:r>
        <w:r>
          <w:fldChar w:fldCharType="separate"/>
        </w:r>
        <w:r>
          <w:t>40</w:t>
        </w:r>
        <w:r>
          <w:fldChar w:fldCharType="end"/>
        </w:r>
      </w:hyperlink>
    </w:p>
    <w:p>
      <w:pPr>
        <w:pStyle w:val="TOC2"/>
        <w:tabs>
          <w:tab w:val="right" w:leader="dot" w:pos="8306"/>
        </w:tabs>
      </w:pPr>
      <w:hyperlink w:anchor="_Toc7698" w:history="1">
        <w:r>
          <w:rPr>
            <w:rFonts w:ascii="仿宋" w:eastAsia="仿宋" w:hAnsi="仿宋" w:cs="仿宋" w:hint="eastAsia"/>
            <w:lang w:eastAsia="zh-CN"/>
          </w:rPr>
          <w:t>(八)、环境保护综合评价</w:t>
        </w:r>
        <w:r>
          <w:tab/>
        </w:r>
        <w:r>
          <w:fldChar w:fldCharType="begin"/>
        </w:r>
        <w:r>
          <w:instrText xml:space="preserve"> PAGEREF _Toc7698 \h </w:instrText>
        </w:r>
        <w:r>
          <w:fldChar w:fldCharType="separate"/>
        </w:r>
        <w:r>
          <w:t>41</w:t>
        </w:r>
        <w:r>
          <w:fldChar w:fldCharType="end"/>
        </w:r>
      </w:hyperlink>
    </w:p>
    <w:p>
      <w:pPr>
        <w:pStyle w:val="TOC1"/>
        <w:tabs>
          <w:tab w:val="right" w:leader="dot" w:pos="8306"/>
        </w:tabs>
      </w:pPr>
      <w:hyperlink w:anchor="_Toc7217" w:history="1">
        <w:r>
          <w:rPr>
            <w:rFonts w:ascii="仿宋" w:eastAsia="仿宋" w:hAnsi="仿宋" w:cs="仿宋" w:hint="eastAsia"/>
            <w:lang w:eastAsia="zh-CN"/>
          </w:rPr>
          <w:t>十二、夏枯草口服液项目技术管理</w:t>
        </w:r>
        <w:r>
          <w:tab/>
        </w:r>
        <w:r>
          <w:fldChar w:fldCharType="begin"/>
        </w:r>
        <w:r>
          <w:instrText xml:space="preserve"> PAGEREF _Toc7217 \h </w:instrText>
        </w:r>
        <w:r>
          <w:fldChar w:fldCharType="separate"/>
        </w:r>
        <w:r>
          <w:t>43</w:t>
        </w:r>
        <w:r>
          <w:fldChar w:fldCharType="end"/>
        </w:r>
      </w:hyperlink>
    </w:p>
    <w:p>
      <w:pPr>
        <w:pStyle w:val="TOC2"/>
        <w:tabs>
          <w:tab w:val="right" w:leader="dot" w:pos="8306"/>
        </w:tabs>
      </w:pPr>
      <w:hyperlink w:anchor="_Toc27838" w:history="1">
        <w:r>
          <w:rPr>
            <w:rFonts w:ascii="仿宋" w:eastAsia="仿宋" w:hAnsi="仿宋" w:cs="仿宋" w:hint="eastAsia"/>
            <w:lang w:eastAsia="zh-CN"/>
          </w:rPr>
          <w:t>(一)、技术方案选用方向</w:t>
        </w:r>
        <w:r>
          <w:tab/>
        </w:r>
        <w:r>
          <w:fldChar w:fldCharType="begin"/>
        </w:r>
        <w:r>
          <w:instrText xml:space="preserve"> PAGEREF _Toc27838 \h </w:instrText>
        </w:r>
        <w:r>
          <w:fldChar w:fldCharType="separate"/>
        </w:r>
        <w:r>
          <w:t>43</w:t>
        </w:r>
        <w:r>
          <w:fldChar w:fldCharType="end"/>
        </w:r>
      </w:hyperlink>
    </w:p>
    <w:p>
      <w:pPr>
        <w:pStyle w:val="TOC2"/>
        <w:tabs>
          <w:tab w:val="right" w:leader="dot" w:pos="8306"/>
        </w:tabs>
      </w:pPr>
      <w:hyperlink w:anchor="_Toc28305" w:history="1">
        <w:r>
          <w:rPr>
            <w:rFonts w:ascii="仿宋" w:eastAsia="仿宋" w:hAnsi="仿宋" w:cs="仿宋" w:hint="eastAsia"/>
            <w:lang w:eastAsia="zh-CN"/>
          </w:rPr>
          <w:t>(二)、工艺技术方案选用原则</w:t>
        </w:r>
        <w:r>
          <w:tab/>
        </w:r>
        <w:r>
          <w:fldChar w:fldCharType="begin"/>
        </w:r>
        <w:r>
          <w:instrText xml:space="preserve"> PAGEREF _Toc28305 \h </w:instrText>
        </w:r>
        <w:r>
          <w:fldChar w:fldCharType="separate"/>
        </w:r>
        <w:r>
          <w:t>44</w:t>
        </w:r>
        <w:r>
          <w:fldChar w:fldCharType="end"/>
        </w:r>
      </w:hyperlink>
    </w:p>
    <w:p>
      <w:pPr>
        <w:pStyle w:val="TOC2"/>
        <w:tabs>
          <w:tab w:val="right" w:leader="dot" w:pos="8306"/>
        </w:tabs>
      </w:pPr>
      <w:hyperlink w:anchor="_Toc21017" w:history="1">
        <w:r>
          <w:rPr>
            <w:rFonts w:ascii="仿宋" w:eastAsia="仿宋" w:hAnsi="仿宋" w:cs="仿宋" w:hint="eastAsia"/>
            <w:lang w:eastAsia="zh-CN"/>
          </w:rPr>
          <w:t>(三)、工艺技术方案要求</w:t>
        </w:r>
        <w:r>
          <w:tab/>
        </w:r>
        <w:r>
          <w:fldChar w:fldCharType="begin"/>
        </w:r>
        <w:r>
          <w:instrText xml:space="preserve"> PAGEREF _Toc21017 \h </w:instrText>
        </w:r>
        <w:r>
          <w:fldChar w:fldCharType="separate"/>
        </w:r>
        <w:r>
          <w:t>47</w:t>
        </w:r>
        <w:r>
          <w:fldChar w:fldCharType="end"/>
        </w:r>
      </w:hyperlink>
    </w:p>
    <w:p>
      <w:pPr>
        <w:pStyle w:val="TOC1"/>
        <w:tabs>
          <w:tab w:val="right" w:leader="dot" w:pos="8306"/>
        </w:tabs>
      </w:pPr>
      <w:hyperlink w:anchor="_Toc25131" w:history="1">
        <w:r>
          <w:rPr>
            <w:rFonts w:ascii="仿宋" w:eastAsia="仿宋" w:hAnsi="仿宋" w:cs="仿宋" w:hint="eastAsia"/>
            <w:lang w:eastAsia="zh-CN"/>
          </w:rPr>
          <w:t>十三、质量管理体系</w:t>
        </w:r>
        <w:r>
          <w:tab/>
        </w:r>
        <w:r>
          <w:fldChar w:fldCharType="begin"/>
        </w:r>
        <w:r>
          <w:instrText xml:space="preserve"> PAGEREF _Toc25131 \h </w:instrText>
        </w:r>
        <w:r>
          <w:fldChar w:fldCharType="separate"/>
        </w:r>
        <w:r>
          <w:t>49</w:t>
        </w:r>
        <w:r>
          <w:fldChar w:fldCharType="end"/>
        </w:r>
      </w:hyperlink>
    </w:p>
    <w:p>
      <w:pPr>
        <w:pStyle w:val="TOC2"/>
        <w:tabs>
          <w:tab w:val="right" w:leader="dot" w:pos="8306"/>
        </w:tabs>
      </w:pPr>
      <w:hyperlink w:anchor="_Toc24804" w:history="1">
        <w:r>
          <w:rPr>
            <w:rFonts w:ascii="仿宋" w:eastAsia="仿宋" w:hAnsi="仿宋" w:cs="仿宋" w:hint="eastAsia"/>
            <w:lang w:eastAsia="zh-CN"/>
          </w:rPr>
          <w:t>(一)、质量目标与方针</w:t>
        </w:r>
        <w:r>
          <w:tab/>
        </w:r>
        <w:r>
          <w:fldChar w:fldCharType="begin"/>
        </w:r>
        <w:r>
          <w:instrText xml:space="preserve"> PAGEREF _Toc24804 \h </w:instrText>
        </w:r>
        <w:r>
          <w:fldChar w:fldCharType="separate"/>
        </w:r>
        <w:r>
          <w:t>49</w:t>
        </w:r>
        <w:r>
          <w:fldChar w:fldCharType="end"/>
        </w:r>
      </w:hyperlink>
    </w:p>
    <w:p>
      <w:pPr>
        <w:pStyle w:val="TOC2"/>
        <w:tabs>
          <w:tab w:val="right" w:leader="dot" w:pos="8306"/>
        </w:tabs>
      </w:pPr>
      <w:hyperlink w:anchor="_Toc31516" w:history="1">
        <w:r>
          <w:rPr>
            <w:rFonts w:ascii="仿宋" w:eastAsia="仿宋" w:hAnsi="仿宋" w:cs="仿宋" w:hint="eastAsia"/>
            <w:lang w:eastAsia="zh-CN"/>
          </w:rPr>
          <w:t>(二)、质量管理责任</w:t>
        </w:r>
        <w:r>
          <w:tab/>
        </w:r>
        <w:r>
          <w:fldChar w:fldCharType="begin"/>
        </w:r>
        <w:r>
          <w:instrText xml:space="preserve"> PAGEREF _Toc31516 \h </w:instrText>
        </w:r>
        <w:r>
          <w:fldChar w:fldCharType="separate"/>
        </w:r>
        <w:r>
          <w:t>50</w:t>
        </w:r>
        <w:r>
          <w:fldChar w:fldCharType="end"/>
        </w:r>
      </w:hyperlink>
    </w:p>
    <w:p>
      <w:pPr>
        <w:pStyle w:val="TOC2"/>
        <w:tabs>
          <w:tab w:val="right" w:leader="dot" w:pos="8306"/>
        </w:tabs>
      </w:pPr>
      <w:hyperlink w:anchor="_Toc16317" w:history="1">
        <w:r>
          <w:rPr>
            <w:rFonts w:ascii="仿宋" w:eastAsia="仿宋" w:hAnsi="仿宋" w:cs="仿宋" w:hint="eastAsia"/>
            <w:lang w:eastAsia="zh-CN"/>
          </w:rPr>
          <w:t>(三)、质量管理体系文件</w:t>
        </w:r>
        <w:r>
          <w:tab/>
        </w:r>
        <w:r>
          <w:fldChar w:fldCharType="begin"/>
        </w:r>
        <w:r>
          <w:instrText xml:space="preserve"> PAGEREF _Toc16317 \h </w:instrText>
        </w:r>
        <w:r>
          <w:fldChar w:fldCharType="separate"/>
        </w:r>
        <w:r>
          <w:t>51</w:t>
        </w:r>
        <w:r>
          <w:fldChar w:fldCharType="end"/>
        </w:r>
      </w:hyperlink>
    </w:p>
    <w:p>
      <w:pPr>
        <w:pStyle w:val="TOC2"/>
        <w:tabs>
          <w:tab w:val="right" w:leader="dot" w:pos="8306"/>
        </w:tabs>
      </w:pPr>
      <w:hyperlink w:anchor="_Toc29875" w:history="1">
        <w:r>
          <w:rPr>
            <w:rFonts w:ascii="仿宋" w:eastAsia="仿宋" w:hAnsi="仿宋" w:cs="仿宋" w:hint="eastAsia"/>
            <w:lang w:eastAsia="zh-CN"/>
          </w:rPr>
          <w:t>(四)、质量培训与教育</w:t>
        </w:r>
        <w:r>
          <w:tab/>
        </w:r>
        <w:r>
          <w:fldChar w:fldCharType="begin"/>
        </w:r>
        <w:r>
          <w:instrText xml:space="preserve"> PAGEREF _Toc29875 \h </w:instrText>
        </w:r>
        <w:r>
          <w:fldChar w:fldCharType="separate"/>
        </w:r>
        <w:r>
          <w:t>53</w:t>
        </w:r>
        <w:r>
          <w:fldChar w:fldCharType="end"/>
        </w:r>
      </w:hyperlink>
    </w:p>
    <w:p>
      <w:pPr>
        <w:pStyle w:val="TOC2"/>
        <w:tabs>
          <w:tab w:val="right" w:leader="dot" w:pos="8306"/>
        </w:tabs>
      </w:pPr>
      <w:hyperlink w:anchor="_Toc22322" w:history="1">
        <w:r>
          <w:rPr>
            <w:rFonts w:ascii="仿宋" w:eastAsia="仿宋" w:hAnsi="仿宋" w:cs="仿宋" w:hint="eastAsia"/>
            <w:lang w:eastAsia="zh-CN"/>
          </w:rPr>
          <w:t>(五)、质量审核与评价</w:t>
        </w:r>
        <w:r>
          <w:tab/>
        </w:r>
        <w:r>
          <w:fldChar w:fldCharType="begin"/>
        </w:r>
        <w:r>
          <w:instrText xml:space="preserve"> PAGEREF _Toc22322 \h </w:instrText>
        </w:r>
        <w:r>
          <w:fldChar w:fldCharType="separate"/>
        </w:r>
        <w:r>
          <w:t>55</w:t>
        </w:r>
        <w:r>
          <w:fldChar w:fldCharType="end"/>
        </w:r>
      </w:hyperlink>
    </w:p>
    <w:p>
      <w:pPr>
        <w:pStyle w:val="TOC2"/>
        <w:tabs>
          <w:tab w:val="right" w:leader="dot" w:pos="8306"/>
        </w:tabs>
      </w:pPr>
      <w:hyperlink w:anchor="_Toc19900" w:history="1">
        <w:r>
          <w:rPr>
            <w:rFonts w:ascii="仿宋" w:eastAsia="仿宋" w:hAnsi="仿宋" w:cs="仿宋" w:hint="eastAsia"/>
            <w:lang w:eastAsia="zh-CN"/>
          </w:rPr>
          <w:t>(六)、不符合与纠正措施</w:t>
        </w:r>
        <w:r>
          <w:tab/>
        </w:r>
        <w:r>
          <w:fldChar w:fldCharType="begin"/>
        </w:r>
        <w:r>
          <w:instrText xml:space="preserve"> PAGEREF _Toc19900 \h </w:instrText>
        </w:r>
        <w:r>
          <w:fldChar w:fldCharType="separate"/>
        </w:r>
        <w:r>
          <w:t>56</w:t>
        </w:r>
        <w:r>
          <w:fldChar w:fldCharType="end"/>
        </w:r>
      </w:hyperlink>
    </w:p>
    <w:p>
      <w:pPr>
        <w:pStyle w:val="TOC1"/>
        <w:tabs>
          <w:tab w:val="right" w:leader="dot" w:pos="8306"/>
        </w:tabs>
      </w:pPr>
      <w:hyperlink w:anchor="_Toc27000" w:history="1">
        <w:r>
          <w:rPr>
            <w:rFonts w:ascii="仿宋" w:eastAsia="仿宋" w:hAnsi="仿宋" w:cs="仿宋" w:hint="eastAsia"/>
            <w:lang w:eastAsia="zh-CN"/>
          </w:rPr>
          <w:t>十四、夏枯草口服液项目实施保障措施</w:t>
        </w:r>
        <w:r>
          <w:tab/>
        </w:r>
        <w:r>
          <w:fldChar w:fldCharType="begin"/>
        </w:r>
        <w:r>
          <w:instrText xml:space="preserve"> PAGEREF _Toc27000 \h </w:instrText>
        </w:r>
        <w:r>
          <w:fldChar w:fldCharType="separate"/>
        </w:r>
        <w:r>
          <w:t>57</w:t>
        </w:r>
        <w:r>
          <w:fldChar w:fldCharType="end"/>
        </w:r>
      </w:hyperlink>
    </w:p>
    <w:p>
      <w:pPr>
        <w:pStyle w:val="TOC2"/>
        <w:tabs>
          <w:tab w:val="right" w:leader="dot" w:pos="8306"/>
        </w:tabs>
      </w:pPr>
      <w:hyperlink w:anchor="_Toc19433" w:history="1">
        <w:r>
          <w:rPr>
            <w:rFonts w:ascii="仿宋" w:eastAsia="仿宋" w:hAnsi="仿宋" w:cs="仿宋" w:hint="eastAsia"/>
            <w:lang w:eastAsia="zh-CN"/>
          </w:rPr>
          <w:t>(一)、夏枯草口服液项目实施保障机制</w:t>
        </w:r>
        <w:r>
          <w:tab/>
        </w:r>
        <w:r>
          <w:fldChar w:fldCharType="begin"/>
        </w:r>
        <w:r>
          <w:instrText xml:space="preserve"> PAGEREF _Toc19433 \h </w:instrText>
        </w:r>
        <w:r>
          <w:fldChar w:fldCharType="separate"/>
        </w:r>
        <w:r>
          <w:t>57</w:t>
        </w:r>
        <w:r>
          <w:fldChar w:fldCharType="end"/>
        </w:r>
      </w:hyperlink>
    </w:p>
    <w:p>
      <w:pPr>
        <w:pStyle w:val="TOC2"/>
        <w:tabs>
          <w:tab w:val="right" w:leader="dot" w:pos="8306"/>
        </w:tabs>
      </w:pPr>
      <w:hyperlink w:anchor="_Toc22451" w:history="1">
        <w:r>
          <w:rPr>
            <w:rFonts w:ascii="仿宋" w:eastAsia="仿宋" w:hAnsi="仿宋" w:cs="仿宋" w:hint="eastAsia"/>
            <w:lang w:eastAsia="zh-CN"/>
          </w:rPr>
          <w:t>(二)、夏枯草口服液项目法律合规要求</w:t>
        </w:r>
        <w:r>
          <w:tab/>
        </w:r>
        <w:r>
          <w:fldChar w:fldCharType="begin"/>
        </w:r>
        <w:r>
          <w:instrText xml:space="preserve"> PAGEREF _Toc22451 \h </w:instrText>
        </w:r>
        <w:r>
          <w:fldChar w:fldCharType="separate"/>
        </w:r>
        <w:r>
          <w:t>61</w:t>
        </w:r>
        <w:r>
          <w:fldChar w:fldCharType="end"/>
        </w:r>
      </w:hyperlink>
    </w:p>
    <w:p>
      <w:pPr>
        <w:pStyle w:val="TOC2"/>
        <w:tabs>
          <w:tab w:val="right" w:leader="dot" w:pos="8306"/>
        </w:tabs>
      </w:pPr>
      <w:hyperlink w:anchor="_Toc18265" w:history="1">
        <w:r>
          <w:rPr>
            <w:rFonts w:ascii="仿宋" w:eastAsia="仿宋" w:hAnsi="仿宋" w:cs="仿宋" w:hint="eastAsia"/>
            <w:lang w:eastAsia="zh-CN"/>
          </w:rPr>
          <w:t>(三)、夏枯草口服液项目合同管理与法律事务</w:t>
        </w:r>
        <w:r>
          <w:tab/>
        </w:r>
        <w:r>
          <w:fldChar w:fldCharType="begin"/>
        </w:r>
        <w:r>
          <w:instrText xml:space="preserve"> PAGEREF _Toc18265 \h </w:instrText>
        </w:r>
        <w:r>
          <w:fldChar w:fldCharType="separate"/>
        </w:r>
        <w:r>
          <w:t>65</w:t>
        </w:r>
        <w:r>
          <w:fldChar w:fldCharType="end"/>
        </w:r>
      </w:hyperlink>
    </w:p>
    <w:p>
      <w:pPr>
        <w:pStyle w:val="TOC2"/>
        <w:tabs>
          <w:tab w:val="right" w:leader="dot" w:pos="8306"/>
        </w:tabs>
      </w:pPr>
      <w:hyperlink w:anchor="_Toc23603" w:history="1">
        <w:r>
          <w:rPr>
            <w:rFonts w:ascii="仿宋" w:eastAsia="仿宋" w:hAnsi="仿宋" w:cs="仿宋" w:hint="eastAsia"/>
            <w:lang w:eastAsia="zh-CN"/>
          </w:rPr>
          <w:t>(四)、夏枯草口服液项目知识产权保护策略</w:t>
        </w:r>
        <w:r>
          <w:tab/>
        </w:r>
        <w:r>
          <w:fldChar w:fldCharType="begin"/>
        </w:r>
        <w:r>
          <w:instrText xml:space="preserve"> PAGEREF _Toc23603 \h </w:instrText>
        </w:r>
        <w:r>
          <w:fldChar w:fldCharType="separate"/>
        </w:r>
        <w:r>
          <w:t>71</w:t>
        </w:r>
        <w:r>
          <w:fldChar w:fldCharType="end"/>
        </w:r>
      </w:hyperlink>
    </w:p>
    <w:p>
      <w:pPr>
        <w:pStyle w:val="TOC1"/>
        <w:tabs>
          <w:tab w:val="right" w:leader="dot" w:pos="8306"/>
        </w:tabs>
      </w:pPr>
      <w:hyperlink w:anchor="_Toc8755" w:history="1">
        <w:r>
          <w:rPr>
            <w:rFonts w:ascii="仿宋" w:eastAsia="仿宋" w:hAnsi="仿宋" w:cs="仿宋" w:hint="eastAsia"/>
            <w:lang w:eastAsia="zh-CN"/>
          </w:rPr>
          <w:t>十五、利益相关者分析与沟通计划</w:t>
        </w:r>
        <w:r>
          <w:tab/>
        </w:r>
        <w:r>
          <w:fldChar w:fldCharType="begin"/>
        </w:r>
        <w:r>
          <w:instrText xml:space="preserve"> PAGEREF _Toc8755 \h </w:instrText>
        </w:r>
        <w:r>
          <w:fldChar w:fldCharType="separate"/>
        </w:r>
        <w:r>
          <w:t>74</w:t>
        </w:r>
        <w:r>
          <w:fldChar w:fldCharType="end"/>
        </w:r>
      </w:hyperlink>
    </w:p>
    <w:p>
      <w:pPr>
        <w:pStyle w:val="TOC2"/>
        <w:tabs>
          <w:tab w:val="right" w:leader="dot" w:pos="8306"/>
        </w:tabs>
      </w:pPr>
      <w:hyperlink w:anchor="_Toc29370" w:history="1">
        <w:r>
          <w:rPr>
            <w:rFonts w:ascii="仿宋" w:eastAsia="仿宋" w:hAnsi="仿宋" w:cs="仿宋" w:hint="eastAsia"/>
            <w:lang w:eastAsia="zh-CN"/>
          </w:rPr>
          <w:t>(一)、利益相关者分析</w:t>
        </w:r>
        <w:r>
          <w:tab/>
        </w:r>
        <w:r>
          <w:fldChar w:fldCharType="begin"/>
        </w:r>
        <w:r>
          <w:instrText xml:space="preserve"> PAGEREF _Toc29370 \h </w:instrText>
        </w:r>
        <w:r>
          <w:fldChar w:fldCharType="separate"/>
        </w:r>
        <w:r>
          <w:t>74</w:t>
        </w:r>
        <w:r>
          <w:fldChar w:fldCharType="end"/>
        </w:r>
      </w:hyperlink>
    </w:p>
    <w:p>
      <w:pPr>
        <w:pStyle w:val="TOC2"/>
        <w:tabs>
          <w:tab w:val="right" w:leader="dot" w:pos="8306"/>
        </w:tabs>
      </w:pPr>
      <w:hyperlink w:anchor="_Toc18693" w:history="1">
        <w:r>
          <w:rPr>
            <w:rFonts w:ascii="仿宋" w:eastAsia="仿宋" w:hAnsi="仿宋" w:cs="仿宋" w:hint="eastAsia"/>
            <w:lang w:eastAsia="zh-CN"/>
          </w:rPr>
          <w:t>(二)、沟通计划</w:t>
        </w:r>
        <w:r>
          <w:tab/>
        </w:r>
        <w:r>
          <w:fldChar w:fldCharType="begin"/>
        </w:r>
        <w:r>
          <w:instrText xml:space="preserve"> PAGEREF _Toc18693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27"/>
      <w:r>
        <w:rPr>
          <w:rFonts w:ascii="仿宋" w:eastAsia="仿宋" w:hAnsi="仿宋" w:cs="仿宋" w:hint="eastAsia"/>
          <w:sz w:val="28"/>
          <w:lang w:eastAsia="zh-CN"/>
        </w:rPr>
        <w:t>一、夏枯草口服液项目绩效评估</w:t>
      </w:r>
      <w:bookmarkEnd w:id="2"/>
    </w:p>
    <w:p>
      <w:pPr>
        <w:pStyle w:val="Heading2"/>
        <w:rPr>
          <w:rFonts w:ascii="仿宋" w:eastAsia="仿宋" w:hAnsi="仿宋" w:cs="仿宋" w:hint="eastAsia"/>
          <w:lang w:eastAsia="zh-CN"/>
        </w:rPr>
      </w:pPr>
      <w:bookmarkStart w:id="3" w:name="_Toc1514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中，我们设计了一套全面的绩效评估指标，以确保夏枯草口服液项目的可控和成功交付。这些指标跨足夏枯草口服液项目目标、成本、进度和质量等多个维度，为我们提供了全面洞察夏枯草口服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目标达成率是我们关注的首要指标。我们设定了明确的目标，并通过定期监测和评估，迅速发现并应对潜在的目标偏差。这为夏枯草口服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成本绩效是另一个核心关注点。通过实际成本与预算成本的对比分析，我们深入了解成本差异的原因，及时调整资源分配，保持夏枯草口服液项目在经济效益方面的合理水平。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进度作为关键的绩效指标之一，得到了精心的关注。我们制定了详细的夏枯草口服液项目进度计划，并设立了进度符合度指标，确保实际进度与计划进度保持一致。这使我们能够快速发现和解决潜在的进度问题，保持夏枯草口服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夏枯草口服液项目绩效的不可或缺的一环。我们引入了一系列的质量标准和客户满意度指标，以确保夏枯草口服液项目交付的成果在质量上达到或超越预期水平。通过持续监测这些指标，我们努力提升夏枯草口服液项目整体质量水平，为夏枯草口服液项目的成功交付提供有力保障。通过这些科学且全面的绩效评估，我们能够更好地引导夏枯草口服液项目的持续改进，确保夏枯草口服液项目目标的顺利达成。</w:t>
      </w:r>
    </w:p>
    <w:p>
      <w:pPr>
        <w:pStyle w:val="Heading2"/>
        <w:ind w:firstLine="560" w:firstLineChars="200"/>
        <w:rPr>
          <w:rFonts w:ascii="仿宋" w:eastAsia="仿宋" w:hAnsi="仿宋" w:cs="仿宋" w:hint="eastAsia"/>
          <w:sz w:val="28"/>
          <w:lang w:eastAsia="zh-CN"/>
        </w:rPr>
      </w:pPr>
      <w:bookmarkStart w:id="4" w:name="_Toc278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绩效评估是夏枯草口服液项目中的关键环节，为确保夏枯草口服液项目达到预期目标，我们采用了多层次、多维度的绩效评估方法。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夏枯草口服液项目的战略目标对齐，确保每个决策和行动都与夏枯草口服液项目整体目标保持一致。团队会定期召开战略对齐会议，审视当前工作与夏枯草口服液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夏枯草口服液项目进度、质量、成本和风险等方面。这些指标通过数据收集和分析，为夏枯草口服液项目管理团队提供了客观的评估依据。例如，我们通过夏枯草口服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绩效评估不仅仅停留在夏枯草口服液项目内部，还考虑了夏枯草口服液项目对外部环境的影响。我们定期进行干系人满意度调查，以了解各利益相关方对夏枯草口服液项目的期望和满意度，并及时做出调整。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这种多层次、多角度的绩效评估方法，使得我们能够全面了解夏枯草口服液项目的运行状态，及时做出调整，确保夏枯草口服液项目在不断变化的环境中保持稳健前行。</w:t>
      </w:r>
    </w:p>
    <w:p>
      <w:pPr>
        <w:pStyle w:val="Heading2"/>
        <w:ind w:firstLine="560" w:firstLineChars="200"/>
        <w:rPr>
          <w:rFonts w:ascii="仿宋" w:eastAsia="仿宋" w:hAnsi="仿宋" w:cs="仿宋" w:hint="eastAsia"/>
          <w:sz w:val="28"/>
          <w:lang w:eastAsia="zh-CN"/>
        </w:rPr>
      </w:pPr>
      <w:bookmarkStart w:id="5" w:name="_Toc1872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为了确保夏枯草口服液项目的有效管理和不断优化，我们采用了精心设计的绩效评估周期。这个周期旨在实现灵活、实时和全面的评估，以适应夏枯草口服液项目执行中的各种挑战。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夏枯草口服液项目的不同需求，分为短期、中期和长期。短期评估关注每个迭代或工作周期，以及时发现和解决当前任务中的问题。中期评估涵盖几个迭代，深入了解整体夏枯草口服液项目的趋势和性能。长期评估则着眼于整个夏枯草口服液项目阶段，确保夏枯草口服液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夏枯草口服液项目管理工具和协作平台，团队成员能够随时更新和分享夏枯草口服液项目数据。这种实时性的反馈机制使我们能够及时察觉潜在问题，快速调整，保持夏枯草口服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夏枯草口服液项目的决策制定密不可分。每个周期的夏枯草口服液项目回顾会议成为集体总结经验、识别问题深层次原因并找到创新解决方案的平台。这种定期的反思与调整机制使夏枯草口服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85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435"/>
      <w:r>
        <w:rPr>
          <w:rFonts w:ascii="仿宋" w:eastAsia="仿宋" w:hAnsi="仿宋" w:cs="仿宋" w:hint="eastAsia"/>
          <w:lang w:eastAsia="zh-CN"/>
        </w:rPr>
        <w:t>(一)、夏枯草口服液行业分析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行业一直以来都是市场的关注焦点。行业内的发展趋势、竞争态势以及潜在机会都对夏枯草口服液项目的推进产生深远的影响。通过深入研究行业的整体概貌，我们将更好地理解行业的核心特征，为夏枯草口服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夏枯草口服液行业，技术一直是推动创新和发展的关键因素。我们将对当前技术趋势进行详尽分析，包括但不限于人工智能、大数据应用、先进制造技术等。这有助于夏枯草口服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夏枯草口服液项目成功的基础。我们将对主要竞争对手进行深入研究，包括其市场份额、产品特点、市场定位等。通过全面了解竞争对手的优势和劣势，夏枯草口服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474"/>
      <w:r>
        <w:rPr>
          <w:rFonts w:ascii="仿宋" w:eastAsia="仿宋" w:hAnsi="仿宋" w:cs="仿宋" w:hint="eastAsia"/>
          <w:sz w:val="28"/>
          <w:lang w:eastAsia="zh-CN"/>
        </w:rPr>
        <w:t>(二)、夏枯草口服液市场分析预测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夏枯草口服液市场未来的增长趋势。这包括市场的整体规模、各细分领域的发展趋势等。夏枯草口服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夏枯草口服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夏枯草口服液项目实施过程中需要充分考虑的因素。我们将对市场风险进行全面评估，包括但不限于政策法规风险、市场竞争风险、技术变革风险等。通过对潜在风险的深入分析，夏枯草口服液项目可以制定相应的风险缓解策略，降低不确定性对夏枯草口服液项目的影响。</w:t>
      </w:r>
    </w:p>
    <w:p>
      <w:pPr>
        <w:pStyle w:val="Heading1"/>
        <w:ind w:firstLine="560" w:firstLineChars="200"/>
        <w:rPr>
          <w:rFonts w:ascii="仿宋" w:eastAsia="仿宋" w:hAnsi="仿宋" w:cs="仿宋" w:hint="eastAsia"/>
          <w:sz w:val="28"/>
          <w:lang w:eastAsia="zh-CN"/>
        </w:rPr>
      </w:pPr>
      <w:bookmarkStart w:id="9" w:name="_Toc1127"/>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039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夏枯草口服液项目的主要产品是XXXX，预计年产值为XXX万元。这一产品在市场中占据着重要的地位，其广泛的应用范围使得该夏枯草口服液项目的市场前景非常广阔。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夏枯草口服液项目的xxx产品作为重要的原材料之一，将在多个领域发挥关键作用。其在建筑、交通、能源等方面的广泛应用将为整个产业链提供强大的支持，形成产业协同效应。夏枯草口服液项目的年产值XXX万XXX万XXX万万元不仅反映了其在市场上的巨大潜力，更预示着它对国民经济的积极贡献。这种关联度高、涉及面广的产业关系，使得该夏枯草口服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325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总征地面积为XXXX平方米，相当于约XX.XX亩，其中净用地面积为XXXX平方米，红线范围内相当于约XX.XX亩。这一用地规模充分考虑了夏枯草口服液项目的建设需求，保障了夏枯草口服液项目在合适的空间内得以充分发展。夏枯草口服液项目规划的总建筑面积为XXXX平方米，其中主体工程建设占XXXX平方米，计容建筑面积达XXXX平方米。预计建筑工程的投资将达到XXXX万元，为夏枯草口服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计划购置的设备共计XXXX台（套），设备购置费用为XXXX万元。这一设备购置计划充分考虑到夏枯草口服液项目的生产需求和技术要求，确保了夏枯草口服液项目在生产运营中具备先进的技术装备和高效的生产能力。设备的合理配置将为夏枯草口服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夏枯草口服液项目计划总投资为XXXX万元，预计年实现营业收入为XXXX万元。这一产能规模的设定旨在确保夏枯草口服液项目能够在投资与回报之间取得平衡，实现长期可持续的发展。夏枯草口服液项目的总投资充分考虑到各个方面的需求，包括用地建设、设备购置等多个环节，以确保夏枯草口服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0185"/>
      <w:r>
        <w:rPr>
          <w:rFonts w:ascii="仿宋" w:eastAsia="仿宋" w:hAnsi="仿宋" w:cs="仿宋" w:hint="eastAsia"/>
          <w:sz w:val="28"/>
          <w:lang w:eastAsia="zh-CN"/>
        </w:rPr>
        <w:t>四、夏枯草口服液项目文档管理</w:t>
      </w:r>
      <w:bookmarkEnd w:id="12"/>
    </w:p>
    <w:p>
      <w:pPr>
        <w:pStyle w:val="Heading2"/>
        <w:rPr>
          <w:rFonts w:ascii="仿宋" w:eastAsia="仿宋" w:hAnsi="仿宋" w:cs="仿宋" w:hint="eastAsia"/>
          <w:lang w:eastAsia="zh-CN"/>
        </w:rPr>
      </w:pPr>
      <w:bookmarkStart w:id="13" w:name="_Toc941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夏枯草口服液项目高度重视文档的质量和准确性，以支持夏枯草口服液项目的各项活动和决策。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文档的编制始于夏枯草口服液项目计划的初期，我们制定了详细的文档编制计划，明确了每个文档的内容、格式和编写责任人。在夏枯草口服液项目启动阶段，我们首先编制了夏枯草口服液项目章程，明确定义了夏枯草口服液项目的目标、范围、风险等关键要素。随后，夏枯草口服液项目团队根据计划陆续编制了需求文档、设计文档、测试文档等各类文档，确保夏枯草口服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夏枯草口服液项目管理中的重要环节，旨在确保夏枯草口服液项目文档符合质量标准和夏枯草口服液项目需求。在夏枯草口服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夏枯草口服液项目相关利益方和专业领域的专家对文档进行独立审查。这有助于获取更全面、客观的反馈，确保夏枯草口服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夏枯草口服液项目在文档编制与审查方面建立了严格的管理机制，通过规范的流程和多维度的审查，确保夏枯草口服液项目文档的质量、准确性和可靠性，为夏枯草口服液项目的顺利推进提供了有力支持。</w:t>
      </w:r>
    </w:p>
    <w:p>
      <w:pPr>
        <w:pStyle w:val="Heading2"/>
        <w:ind w:firstLine="560" w:firstLineChars="200"/>
        <w:rPr>
          <w:rFonts w:ascii="仿宋" w:eastAsia="仿宋" w:hAnsi="仿宋" w:cs="仿宋" w:hint="eastAsia"/>
          <w:sz w:val="28"/>
          <w:lang w:eastAsia="zh-CN"/>
        </w:rPr>
      </w:pPr>
      <w:bookmarkStart w:id="14" w:name="_Toc6026"/>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我们通过多渠道发布文档，包括电子邮件、夏枯草口服液项目管理平台、内部网站等，以满足不同团队成员的偏好和需求。多渠道发布确保了信息的全面覆盖。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我们采用了精细的权限控制，确保只有授权人员可以访问敏感信息。这种安全措施保护了夏枯草口服液项目文档的机密性，防止了未经授权的信息泄露。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3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夏枯草口服液项目生命周期中一个至关重要的环节，直接关系到夏枯草口服液项目信息的长期保存和历史记录的完整性。在夏枯草口服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470"/>
      <w:r>
        <w:rPr>
          <w:rFonts w:ascii="仿宋" w:eastAsia="仿宋" w:hAnsi="仿宋" w:cs="仿宋" w:hint="eastAsia"/>
          <w:sz w:val="28"/>
          <w:lang w:eastAsia="zh-CN"/>
        </w:rPr>
        <w:t>五、夏枯草口服液项目建设单位说明</w:t>
      </w:r>
      <w:bookmarkEnd w:id="16"/>
    </w:p>
    <w:p>
      <w:pPr>
        <w:pStyle w:val="Heading2"/>
        <w:rPr>
          <w:rFonts w:ascii="仿宋" w:eastAsia="仿宋" w:hAnsi="仿宋" w:cs="仿宋" w:hint="eastAsia"/>
          <w:lang w:eastAsia="zh-CN"/>
        </w:rPr>
      </w:pPr>
      <w:bookmarkStart w:id="17" w:name="_Toc17129"/>
      <w:r>
        <w:rPr>
          <w:rFonts w:ascii="仿宋" w:eastAsia="仿宋" w:hAnsi="仿宋" w:cs="仿宋" w:hint="eastAsia"/>
          <w:lang w:eastAsia="zh-CN"/>
        </w:rPr>
        <w:t>(一)、夏枯草口服液项目承办单位基本情况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7905"/>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夏枯草口服液项目承办单位的XXXX，我们着眼于实现可持续的经济效益。通过技术创新和解决方案的提供，公司预计在夏枯草口服液项目执行期间将获得可观的收入增长。这一收入来源主要包括夏枯草口服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同时，我们注重成本控制和效率提升，以确保夏枯草口服液项目的可持续盈利。透过精细的管理和资源优化，公司期望实现夏枯草口服液项目利润最大化。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夏枯草口服液项目实施进行全面的投资评估，包括夏枯草口服液项目启动阶段的资金投入和后续运营成本。通过对夏枯草口服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夏枯草口服液项目实施过程中具备足够的资金流动性，公司将进行详尽的现金流分析。这包括资金需求的合理预测、夏枯草口服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297"/>
      <w:r>
        <w:rPr>
          <w:rFonts w:ascii="仿宋" w:eastAsia="仿宋" w:hAnsi="仿宋" w:cs="仿宋" w:hint="eastAsia"/>
          <w:sz w:val="28"/>
          <w:lang w:eastAsia="zh-CN"/>
        </w:rPr>
        <w:t>六、夏枯草口服液项目土建工程</w:t>
      </w:r>
      <w:bookmarkEnd w:id="19"/>
    </w:p>
    <w:p>
      <w:pPr>
        <w:pStyle w:val="Heading2"/>
        <w:rPr>
          <w:rFonts w:ascii="仿宋" w:eastAsia="仿宋" w:hAnsi="仿宋" w:cs="仿宋" w:hint="eastAsia"/>
          <w:lang w:eastAsia="zh-CN"/>
        </w:rPr>
      </w:pPr>
      <w:bookmarkStart w:id="20" w:name="_Toc15639"/>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在夏枯草口服液项目的建筑工程设计中，我们将秉承一系列重要的设计原则，以确保夏枯草口服液项目建筑在功能、美观、可持续性等方面达到最佳效果。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首要原则是确保建筑的功能性得到最大化的发挥。我们将充分理解夏枯草口服液项目的实际需求，合理布局各个功能区域，保证建筑在满足业务需求的同时，提供高效的工作环境。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在建筑设计中，我们将综合考虑建设和运营成本。通过精细的经济效益分析，确保设计方案在高效利用资源的同时，对夏枯草口服液项目的长期盈利能力有积极的贡献。</w:t>
      </w:r>
    </w:p>
    <w:p>
      <w:pPr>
        <w:pStyle w:val="Heading2"/>
        <w:ind w:firstLine="560" w:firstLineChars="200"/>
        <w:rPr>
          <w:rFonts w:ascii="仿宋" w:eastAsia="仿宋" w:hAnsi="仿宋" w:cs="仿宋" w:hint="eastAsia"/>
          <w:sz w:val="28"/>
          <w:lang w:eastAsia="zh-CN"/>
        </w:rPr>
      </w:pPr>
      <w:bookmarkStart w:id="21" w:name="_Toc29032"/>
      <w:r>
        <w:rPr>
          <w:rFonts w:ascii="仿宋" w:eastAsia="仿宋" w:hAnsi="仿宋" w:cs="仿宋" w:hint="eastAsia"/>
          <w:sz w:val="28"/>
          <w:lang w:eastAsia="zh-CN"/>
        </w:rPr>
        <w:t>(二)、土建工程设计年限及安全等级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夏枯草口服液项目的土建工程设计中，我们将精准设定设计年限，结合夏枯草口服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https://d.book118.com/987113165063006035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夏枯草口服液项目计划设计方案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03B44"/>
    <w:rsid w:val="11E03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11316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2024-01-28T19:54:00Z</dcterms:created>
  <dcterms:modified xsi:type="dcterms:W3CDTF">2024-01-28T19:55:10Z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A789BF84B4944E39A97F18958D1275F9_11</vt:lpwstr>
  </property>
  <property fmtid="{D5CDD505-2E9C-101B-9397-08002B2CF9AE}" pid="3" name="KSOProductBuildVer">
    <vt:lpwstr>2052-12.1.0.16250</vt:lpwstr>
  </property>
</Properties>
</file>