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防雷工程项目规划设计方案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17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_Toc5178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05" w:history="1">
        <w:r>
          <w:rPr>
            <w:rFonts w:ascii="仿宋" w:eastAsia="仿宋" w:hAnsi="仿宋" w:cs="仿宋" w:hint="eastAsia"/>
            <w:lang w:eastAsia="zh-CN"/>
          </w:rPr>
          <w:t>一、防雷工程筹建公司基本信息</w:t>
        </w:r>
        <w:r>
          <w:tab/>
        </w:r>
        <w:r>
          <w:fldChar w:fldCharType="begin"/>
        </w:r>
        <w:r>
          <w:instrText xml:space="preserve"> PAGEREF _Toc4705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_Toc24963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_Toc9801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_Toc21669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_Toc23029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_Toc17804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_Toc18980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33" w:history="1">
        <w:r>
          <w:rPr>
            <w:rFonts w:ascii="仿宋" w:eastAsia="仿宋" w:hAnsi="仿宋" w:cs="仿宋" w:hint="eastAsia"/>
            <w:lang w:eastAsia="zh-CN"/>
          </w:rPr>
          <w:t>二、防雷工程生产计划的编制</w:t>
        </w:r>
        <w:r>
          <w:tab/>
        </w:r>
        <w:r>
          <w:fldChar w:fldCharType="begin"/>
        </w:r>
        <w:r>
          <w:instrText xml:space="preserve"> PAGEREF _Toc30833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6" w:history="1">
        <w:r>
          <w:rPr>
            <w:rFonts w:ascii="仿宋" w:eastAsia="仿宋" w:hAnsi="仿宋" w:cs="仿宋" w:hint="eastAsia"/>
            <w:lang w:eastAsia="zh-CN"/>
          </w:rPr>
          <w:t>(一)、防雷工程生产计划的编制</w:t>
        </w:r>
        <w:r>
          <w:tab/>
        </w:r>
        <w:r>
          <w:fldChar w:fldCharType="begin"/>
        </w:r>
        <w:r>
          <w:instrText xml:space="preserve"> PAGEREF _Toc17086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5" w:history="1">
        <w:r>
          <w:rPr>
            <w:rFonts w:ascii="仿宋" w:eastAsia="仿宋" w:hAnsi="仿宋" w:cs="仿宋" w:hint="eastAsia"/>
            <w:lang w:eastAsia="zh-CN"/>
          </w:rPr>
          <w:t>三、运营风险的含义及其主要内容</w:t>
        </w:r>
        <w:r>
          <w:tab/>
        </w:r>
        <w:r>
          <w:fldChar w:fldCharType="begin"/>
        </w:r>
        <w:r>
          <w:instrText xml:space="preserve"> PAGEREF _Toc2025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6" w:history="1">
        <w:r>
          <w:rPr>
            <w:rFonts w:ascii="仿宋" w:eastAsia="仿宋" w:hAnsi="仿宋" w:cs="仿宋" w:hint="eastAsia"/>
            <w:lang w:eastAsia="zh-CN"/>
          </w:rPr>
          <w:t>(一)、战略风险</w:t>
        </w:r>
        <w:r>
          <w:tab/>
        </w:r>
        <w:r>
          <w:fldChar w:fldCharType="begin"/>
        </w:r>
        <w:r>
          <w:instrText xml:space="preserve"> PAGEREF _Toc8486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1" w:history="1">
        <w:r>
          <w:rPr>
            <w:rFonts w:ascii="仿宋" w:eastAsia="仿宋" w:hAnsi="仿宋" w:cs="仿宋" w:hint="eastAsia"/>
            <w:lang w:eastAsia="zh-CN"/>
          </w:rPr>
          <w:t>(二)、流程风险</w:t>
        </w:r>
        <w:r>
          <w:tab/>
        </w:r>
        <w:r>
          <w:fldChar w:fldCharType="begin"/>
        </w:r>
        <w:r>
          <w:instrText xml:space="preserve"> PAGEREF _Toc23651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1" w:history="1">
        <w:r>
          <w:rPr>
            <w:rFonts w:ascii="仿宋" w:eastAsia="仿宋" w:hAnsi="仿宋" w:cs="仿宋" w:hint="eastAsia"/>
            <w:lang w:eastAsia="zh-CN"/>
          </w:rPr>
          <w:t>(三)、人力资源风险</w:t>
        </w:r>
        <w:r>
          <w:tab/>
        </w:r>
        <w:r>
          <w:fldChar w:fldCharType="begin"/>
        </w:r>
        <w:r>
          <w:instrText xml:space="preserve"> PAGEREF _Toc4671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" w:history="1">
        <w:r>
          <w:rPr>
            <w:rFonts w:ascii="仿宋" w:eastAsia="仿宋" w:hAnsi="仿宋" w:cs="仿宋" w:hint="eastAsia"/>
            <w:lang w:eastAsia="zh-CN"/>
          </w:rPr>
          <w:t>(四)、内部技术风险</w:t>
        </w:r>
        <w:r>
          <w:tab/>
        </w:r>
        <w:r>
          <w:fldChar w:fldCharType="begin"/>
        </w:r>
        <w:r>
          <w:instrText xml:space="preserve"> PAGEREF _Toc1187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65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_Toc20865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7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_Toc7927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5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_Toc31185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_Toc16703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_Toc15863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8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_Toc32248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4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_Toc19944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5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_Toc22255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52" w:history="1">
        <w:r>
          <w:rPr>
            <w:rFonts w:ascii="仿宋" w:eastAsia="仿宋" w:hAnsi="仿宋" w:cs="仿宋" w:hint="eastAsia"/>
            <w:lang w:eastAsia="zh-CN"/>
          </w:rPr>
          <w:t>五、市场分析预测</w:t>
        </w:r>
        <w:r>
          <w:tab/>
        </w:r>
        <w:r>
          <w:fldChar w:fldCharType="begin"/>
        </w:r>
        <w:r>
          <w:instrText xml:space="preserve"> PAGEREF _Toc5952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7" w:history="1">
        <w:r>
          <w:rPr>
            <w:rFonts w:ascii="仿宋" w:eastAsia="仿宋" w:hAnsi="仿宋" w:cs="仿宋" w:hint="eastAsia"/>
            <w:lang w:eastAsia="zh-CN"/>
          </w:rPr>
          <w:t>(一)、防雷工程行业分析</w:t>
        </w:r>
        <w:r>
          <w:tab/>
        </w:r>
        <w:r>
          <w:fldChar w:fldCharType="begin"/>
        </w:r>
        <w:r>
          <w:instrText xml:space="preserve"> PAGEREF _Toc12877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9" w:history="1">
        <w:r>
          <w:rPr>
            <w:rFonts w:ascii="仿宋" w:eastAsia="仿宋" w:hAnsi="仿宋" w:cs="仿宋" w:hint="eastAsia"/>
            <w:lang w:eastAsia="zh-CN"/>
          </w:rPr>
          <w:t>(二)、防雷工程市场分析预测</w:t>
        </w:r>
        <w:r>
          <w:tab/>
        </w:r>
        <w:r>
          <w:fldChar w:fldCharType="begin"/>
        </w:r>
        <w:r>
          <w:instrText xml:space="preserve"> PAGEREF _Toc17049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22" w:history="1">
        <w:r>
          <w:rPr>
            <w:rFonts w:ascii="仿宋" w:eastAsia="仿宋" w:hAnsi="仿宋" w:cs="仿宋" w:hint="eastAsia"/>
            <w:lang w:eastAsia="zh-CN"/>
          </w:rPr>
          <w:t>六、产品规划分析</w:t>
        </w:r>
        <w:r>
          <w:tab/>
        </w:r>
        <w:r>
          <w:fldChar w:fldCharType="begin"/>
        </w:r>
        <w:r>
          <w:instrText xml:space="preserve"> PAGEREF _Toc19722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0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_Toc7340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_Toc15894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25" w:history="1">
        <w:r>
          <w:rPr>
            <w:rFonts w:ascii="仿宋" w:eastAsia="仿宋" w:hAnsi="仿宋" w:cs="仿宋" w:hint="eastAsia"/>
            <w:lang w:eastAsia="zh-CN"/>
          </w:rPr>
          <w:t>七、防雷工程行业行业发展形势</w:t>
        </w:r>
        <w:r>
          <w:tab/>
        </w:r>
        <w:r>
          <w:fldChar w:fldCharType="begin"/>
        </w:r>
        <w:r>
          <w:instrText xml:space="preserve"> PAGEREF _Toc20825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0" w:history="1">
        <w:r>
          <w:rPr>
            <w:rFonts w:ascii="仿宋" w:eastAsia="仿宋" w:hAnsi="仿宋" w:cs="仿宋" w:hint="eastAsia"/>
            <w:lang w:eastAsia="zh-CN"/>
          </w:rPr>
          <w:t>(一)、市场规模扩大</w:t>
        </w:r>
        <w:r>
          <w:tab/>
        </w:r>
        <w:r>
          <w:fldChar w:fldCharType="begin"/>
        </w:r>
        <w:r>
          <w:instrText xml:space="preserve"> PAGEREF _Toc30650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9" w:history="1">
        <w:r>
          <w:rPr>
            <w:rFonts w:ascii="仿宋" w:eastAsia="仿宋" w:hAnsi="仿宋" w:cs="仿宋" w:hint="eastAsia"/>
            <w:lang w:eastAsia="zh-CN"/>
          </w:rPr>
          <w:t>(二)、消费升级趋势明显</w:t>
        </w:r>
        <w:r>
          <w:tab/>
        </w:r>
        <w:r>
          <w:fldChar w:fldCharType="begin"/>
        </w:r>
        <w:r>
          <w:instrText xml:space="preserve"> PAGEREF _Toc20489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4" w:history="1">
        <w:r>
          <w:rPr>
            <w:rFonts w:ascii="仿宋" w:eastAsia="仿宋" w:hAnsi="仿宋" w:cs="仿宋" w:hint="eastAsia"/>
            <w:lang w:eastAsia="zh-CN"/>
          </w:rPr>
          <w:t>(三)、智能化发展势头迅猛</w:t>
        </w:r>
        <w:r>
          <w:tab/>
        </w:r>
        <w:r>
          <w:fldChar w:fldCharType="begin"/>
        </w:r>
        <w:r>
          <w:instrText xml:space="preserve"> PAGEREF _Toc24824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2" w:history="1">
        <w:r>
          <w:rPr>
            <w:rFonts w:ascii="仿宋" w:eastAsia="仿宋" w:hAnsi="仿宋" w:cs="仿宋" w:hint="eastAsia"/>
            <w:lang w:eastAsia="zh-CN"/>
          </w:rPr>
          <w:t>(四)、品牌竞争日趋激烈</w:t>
        </w:r>
        <w:r>
          <w:tab/>
        </w:r>
        <w:r>
          <w:fldChar w:fldCharType="begin"/>
        </w:r>
        <w:r>
          <w:instrText xml:space="preserve"> PAGEREF _Toc11272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1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_Toc12021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91" w:history="1">
        <w:r>
          <w:rPr>
            <w:rFonts w:ascii="仿宋" w:eastAsia="仿宋" w:hAnsi="仿宋" w:cs="仿宋" w:hint="eastAsia"/>
            <w:lang w:eastAsia="zh-CN"/>
          </w:rPr>
          <w:t>八、员工家庭与工作平衡支持计划</w:t>
        </w:r>
        <w:r>
          <w:tab/>
        </w:r>
        <w:r>
          <w:fldChar w:fldCharType="begin"/>
        </w:r>
        <w:r>
          <w:instrText xml:space="preserve"> PAGEREF _Toc8391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8" w:history="1">
        <w:r>
          <w:rPr>
            <w:rFonts w:ascii="仿宋" w:eastAsia="仿宋" w:hAnsi="仿宋" w:cs="仿宋" w:hint="eastAsia"/>
            <w:lang w:eastAsia="zh-CN"/>
          </w:rPr>
          <w:t>(一)、家庭与工作平衡的重要性分析</w:t>
        </w:r>
        <w:r>
          <w:tab/>
        </w:r>
        <w:r>
          <w:fldChar w:fldCharType="begin"/>
        </w:r>
        <w:r>
          <w:instrText xml:space="preserve"> PAGEREF _Toc9908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8" w:history="1">
        <w:r>
          <w:rPr>
            <w:rFonts w:ascii="仿宋" w:eastAsia="仿宋" w:hAnsi="仿宋" w:cs="仿宋" w:hint="eastAsia"/>
            <w:lang w:eastAsia="zh-CN"/>
          </w:rPr>
          <w:t>(二)、支持计划的制定与实施步骤</w:t>
        </w:r>
        <w:r>
          <w:tab/>
        </w:r>
        <w:r>
          <w:fldChar w:fldCharType="begin"/>
        </w:r>
        <w:r>
          <w:instrText xml:space="preserve"> PAGEREF _Toc24878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2" w:history="1">
        <w:r>
          <w:rPr>
            <w:rFonts w:ascii="仿宋" w:eastAsia="仿宋" w:hAnsi="仿宋" w:cs="仿宋" w:hint="eastAsia"/>
            <w:lang w:eastAsia="zh-CN"/>
          </w:rPr>
          <w:t>(三)、平衡效果的评估及调整优化</w:t>
        </w:r>
        <w:r>
          <w:tab/>
        </w:r>
        <w:r>
          <w:fldChar w:fldCharType="begin"/>
        </w:r>
        <w:r>
          <w:instrText xml:space="preserve"> PAGEREF _Toc29102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82" w:history="1">
        <w:r>
          <w:rPr>
            <w:rFonts w:ascii="仿宋" w:eastAsia="仿宋" w:hAnsi="仿宋" w:cs="仿宋" w:hint="eastAsia"/>
            <w:lang w:eastAsia="zh-CN"/>
          </w:rPr>
          <w:t>九、风险评估</w:t>
        </w:r>
        <w:r>
          <w:tab/>
        </w:r>
        <w:r>
          <w:fldChar w:fldCharType="begin"/>
        </w:r>
        <w:r>
          <w:instrText xml:space="preserve"> PAGEREF _Toc21082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7" w:history="1">
        <w:r>
          <w:rPr>
            <w:rFonts w:ascii="仿宋" w:eastAsia="仿宋" w:hAnsi="仿宋" w:cs="仿宋" w:hint="eastAsia"/>
            <w:lang w:eastAsia="zh-CN"/>
          </w:rPr>
          <w:t>(一)、项目风险分析</w:t>
        </w:r>
        <w:r>
          <w:tab/>
        </w:r>
        <w:r>
          <w:fldChar w:fldCharType="begin"/>
        </w:r>
        <w:r>
          <w:instrText xml:space="preserve"> PAGEREF _Toc17407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508" w:history="1">
        <w:r>
          <w:rPr>
            <w:rFonts w:ascii="仿宋" w:eastAsia="仿宋" w:hAnsi="仿宋" w:cs="仿宋" w:hint="eastAsia"/>
            <w:lang w:eastAsia="zh-CN"/>
          </w:rPr>
          <w:t>(二)、项目风险对策</w:t>
        </w:r>
        <w:r>
          <w:tab/>
        </w:r>
        <w:r>
          <w:fldChar w:fldCharType="begin"/>
        </w:r>
        <w:r>
          <w:instrText xml:space="preserve"> PAGEREF _Toc5508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64" w:history="1">
        <w:r>
          <w:rPr>
            <w:rFonts w:ascii="仿宋" w:eastAsia="仿宋" w:hAnsi="仿宋" w:cs="仿宋" w:hint="eastAsia"/>
            <w:lang w:eastAsia="zh-CN"/>
          </w:rPr>
          <w:t>十、防雷工程项目经营效益</w:t>
        </w:r>
        <w:r>
          <w:tab/>
        </w:r>
        <w:r>
          <w:fldChar w:fldCharType="begin"/>
        </w:r>
        <w:r>
          <w:instrText xml:space="preserve"> PAGEREF _Toc18764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2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_Toc8672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0" w:history="1">
        <w:r>
          <w:rPr>
            <w:rFonts w:ascii="仿宋" w:eastAsia="仿宋" w:hAnsi="仿宋" w:cs="仿宋" w:hint="eastAsia"/>
            <w:lang w:eastAsia="zh-CN"/>
          </w:rPr>
          <w:t>(二)、防雷工程项目盈利能力分析</w:t>
        </w:r>
        <w:r>
          <w:tab/>
        </w:r>
        <w:r>
          <w:fldChar w:fldCharType="begin"/>
        </w:r>
        <w:r>
          <w:instrText xml:space="preserve"> PAGEREF _Toc13710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90" w:history="1">
        <w:r>
          <w:rPr>
            <w:rFonts w:ascii="仿宋" w:eastAsia="仿宋" w:hAnsi="仿宋" w:cs="仿宋" w:hint="eastAsia"/>
            <w:lang w:eastAsia="zh-CN"/>
          </w:rPr>
          <w:t>十一、防雷工程项目承办单位基本情况</w:t>
        </w:r>
        <w:r>
          <w:tab/>
        </w:r>
        <w:r>
          <w:fldChar w:fldCharType="begin"/>
        </w:r>
        <w:r>
          <w:instrText xml:space="preserve"> PAGEREF _Toc30390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_Toc347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0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_Toc28420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2" w:history="1">
        <w:r>
          <w:rPr>
            <w:rFonts w:ascii="仿宋" w:eastAsia="仿宋" w:hAnsi="仿宋" w:cs="仿宋" w:hint="eastAsia"/>
            <w:lang w:eastAsia="zh-CN"/>
          </w:rPr>
          <w:t>(三)、公司经济效益分析</w:t>
        </w:r>
        <w:r>
          <w:tab/>
        </w:r>
        <w:r>
          <w:fldChar w:fldCharType="begin"/>
        </w:r>
        <w:r>
          <w:instrText xml:space="preserve"> PAGEREF _Toc21872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03" w:history="1">
        <w:r>
          <w:rPr>
            <w:rFonts w:ascii="仿宋" w:eastAsia="仿宋" w:hAnsi="仿宋" w:cs="仿宋" w:hint="eastAsia"/>
            <w:lang w:eastAsia="zh-CN"/>
          </w:rPr>
          <w:t>十二、防雷工程财务管理策略</w:t>
        </w:r>
        <w:r>
          <w:tab/>
        </w:r>
        <w:r>
          <w:fldChar w:fldCharType="begin"/>
        </w:r>
        <w:r>
          <w:instrText xml:space="preserve"> PAGEREF _Toc19303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" w:history="1">
        <w:r>
          <w:rPr>
            <w:rFonts w:ascii="仿宋" w:eastAsia="仿宋" w:hAnsi="仿宋" w:cs="仿宋" w:hint="eastAsia"/>
            <w:lang w:eastAsia="zh-CN"/>
          </w:rPr>
          <w:t>(一)、防雷工程财务管理原则</w:t>
        </w:r>
        <w:r>
          <w:tab/>
        </w:r>
        <w:r>
          <w:fldChar w:fldCharType="begin"/>
        </w:r>
        <w:r>
          <w:instrText xml:space="preserve"> PAGEREF _Toc1921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2" w:history="1">
        <w:r>
          <w:rPr>
            <w:rFonts w:ascii="仿宋" w:eastAsia="仿宋" w:hAnsi="仿宋" w:cs="仿宋" w:hint="eastAsia"/>
            <w:lang w:eastAsia="zh-CN"/>
          </w:rPr>
          <w:t>(二)、防雷工程收入及成本核算</w:t>
        </w:r>
        <w:r>
          <w:tab/>
        </w:r>
        <w:r>
          <w:fldChar w:fldCharType="begin"/>
        </w:r>
        <w:r>
          <w:instrText xml:space="preserve"> PAGEREF _Toc27682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0" w:history="1">
        <w:r>
          <w:rPr>
            <w:rFonts w:ascii="仿宋" w:eastAsia="仿宋" w:hAnsi="仿宋" w:cs="仿宋" w:hint="eastAsia"/>
            <w:lang w:eastAsia="zh-CN"/>
          </w:rPr>
          <w:t>(三)、防雷工程经济效益分析</w:t>
        </w:r>
        <w:r>
          <w:tab/>
        </w:r>
        <w:r>
          <w:fldChar w:fldCharType="begin"/>
        </w:r>
        <w:r>
          <w:instrText xml:space="preserve"> PAGEREF _Toc23200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5" w:history="1">
        <w:r>
          <w:rPr>
            <w:rFonts w:ascii="仿宋" w:eastAsia="仿宋" w:hAnsi="仿宋" w:cs="仿宋" w:hint="eastAsia"/>
            <w:lang w:eastAsia="zh-CN"/>
          </w:rPr>
          <w:t>(四)、防雷工程利润及利润分配</w:t>
        </w:r>
        <w:r>
          <w:tab/>
        </w:r>
        <w:r>
          <w:fldChar w:fldCharType="begin"/>
        </w:r>
        <w:r>
          <w:instrText xml:space="preserve"> PAGEREF _Toc17525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2" w:history="1">
        <w:r>
          <w:rPr>
            <w:rFonts w:ascii="仿宋" w:eastAsia="仿宋" w:hAnsi="仿宋" w:cs="仿宋" w:hint="eastAsia"/>
            <w:lang w:eastAsia="zh-CN"/>
          </w:rPr>
          <w:t>十三、环境保护措施</w:t>
        </w:r>
        <w:r>
          <w:tab/>
        </w:r>
        <w:r>
          <w:fldChar w:fldCharType="begin"/>
        </w:r>
        <w:r>
          <w:instrText xml:space="preserve"> PAGEREF _Toc1972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2" w:history="1">
        <w:r>
          <w:rPr>
            <w:rFonts w:ascii="仿宋" w:eastAsia="仿宋" w:hAnsi="仿宋" w:cs="仿宋" w:hint="eastAsia"/>
            <w:lang w:eastAsia="zh-CN"/>
          </w:rPr>
          <w:t>(一)、大气环境保护措施</w:t>
        </w:r>
        <w:r>
          <w:tab/>
        </w:r>
        <w:r>
          <w:fldChar w:fldCharType="begin"/>
        </w:r>
        <w:r>
          <w:instrText xml:space="preserve"> PAGEREF _Toc6572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7" w:history="1">
        <w:r>
          <w:rPr>
            <w:rFonts w:ascii="仿宋" w:eastAsia="仿宋" w:hAnsi="仿宋" w:cs="仿宋" w:hint="eastAsia"/>
            <w:lang w:eastAsia="zh-CN"/>
          </w:rPr>
          <w:t>(二)、水环境保护措施</w:t>
        </w:r>
        <w:r>
          <w:tab/>
        </w:r>
        <w:r>
          <w:fldChar w:fldCharType="begin"/>
        </w:r>
        <w:r>
          <w:instrText xml:space="preserve"> PAGEREF _Toc30427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7" w:history="1">
        <w:r>
          <w:rPr>
            <w:rFonts w:ascii="仿宋" w:eastAsia="仿宋" w:hAnsi="仿宋" w:cs="仿宋" w:hint="eastAsia"/>
            <w:lang w:eastAsia="zh-CN"/>
          </w:rPr>
          <w:t>(三)、土壤环境保护措施</w:t>
        </w:r>
        <w:r>
          <w:tab/>
        </w:r>
        <w:r>
          <w:fldChar w:fldCharType="begin"/>
        </w:r>
        <w:r>
          <w:instrText xml:space="preserve"> PAGEREF _Toc29567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5" w:history="1">
        <w:r>
          <w:rPr>
            <w:rFonts w:ascii="仿宋" w:eastAsia="仿宋" w:hAnsi="仿宋" w:cs="仿宋" w:hint="eastAsia"/>
            <w:lang w:eastAsia="zh-CN"/>
          </w:rPr>
          <w:t>(四)、生态环境保护措施</w:t>
        </w:r>
        <w:r>
          <w:tab/>
        </w:r>
        <w:r>
          <w:fldChar w:fldCharType="begin"/>
        </w:r>
        <w:r>
          <w:instrText xml:space="preserve"> PAGEREF _Toc6315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0" w:history="1">
        <w:r>
          <w:rPr>
            <w:rFonts w:ascii="仿宋" w:eastAsia="仿宋" w:hAnsi="仿宋" w:cs="仿宋" w:hint="eastAsia"/>
            <w:lang w:eastAsia="zh-CN"/>
          </w:rPr>
          <w:t>(五)、噪声环境保护措施</w:t>
        </w:r>
        <w:r>
          <w:tab/>
        </w:r>
        <w:r>
          <w:fldChar w:fldCharType="begin"/>
        </w:r>
        <w:r>
          <w:instrText xml:space="preserve"> PAGEREF _Toc4300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1" w:history="1">
        <w:r>
          <w:rPr>
            <w:rFonts w:ascii="仿宋" w:eastAsia="仿宋" w:hAnsi="仿宋" w:cs="仿宋" w:hint="eastAsia"/>
            <w:lang w:eastAsia="zh-CN"/>
          </w:rPr>
          <w:t>十四、渠道扁平化</w:t>
        </w:r>
        <w:r>
          <w:tab/>
        </w:r>
        <w:r>
          <w:fldChar w:fldCharType="begin"/>
        </w:r>
        <w:r>
          <w:instrText xml:space="preserve"> PAGEREF _Toc1711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" w:history="1">
        <w:r>
          <w:rPr>
            <w:rFonts w:ascii="仿宋" w:eastAsia="仿宋" w:hAnsi="仿宋" w:cs="仿宋" w:hint="eastAsia"/>
            <w:lang w:eastAsia="zh-CN"/>
          </w:rPr>
          <w:t>(一)、渠道扁平化的概念</w:t>
        </w:r>
        <w:r>
          <w:tab/>
        </w:r>
        <w:r>
          <w:fldChar w:fldCharType="begin"/>
        </w:r>
        <w:r>
          <w:instrText xml:space="preserve"> PAGEREF _Toc2725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" w:history="1">
        <w:r>
          <w:rPr>
            <w:rFonts w:ascii="仿宋" w:eastAsia="仿宋" w:hAnsi="仿宋" w:cs="仿宋" w:hint="eastAsia"/>
            <w:lang w:eastAsia="zh-CN"/>
          </w:rPr>
          <w:t>(二)、渠道扁平化的原因</w:t>
        </w:r>
        <w:r>
          <w:tab/>
        </w:r>
        <w:r>
          <w:fldChar w:fldCharType="begin"/>
        </w:r>
        <w:r>
          <w:instrText xml:space="preserve"> PAGEREF _Toc3218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6" w:history="1">
        <w:r>
          <w:rPr>
            <w:rFonts w:ascii="仿宋" w:eastAsia="仿宋" w:hAnsi="仿宋" w:cs="仿宋" w:hint="eastAsia"/>
            <w:lang w:eastAsia="zh-CN"/>
          </w:rPr>
          <w:t>(三)、渠道扁平化的形式</w:t>
        </w:r>
        <w:r>
          <w:tab/>
        </w:r>
        <w:r>
          <w:fldChar w:fldCharType="begin"/>
        </w:r>
        <w:r>
          <w:instrText xml:space="preserve"> PAGEREF _Toc24906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5" w:history="1">
        <w:r>
          <w:rPr>
            <w:rFonts w:ascii="仿宋" w:eastAsia="仿宋" w:hAnsi="仿宋" w:cs="仿宋" w:hint="eastAsia"/>
            <w:lang w:eastAsia="zh-CN"/>
          </w:rPr>
          <w:t>十五、防雷工程供应链管理</w:t>
        </w:r>
        <w:r>
          <w:tab/>
        </w:r>
        <w:r>
          <w:fldChar w:fldCharType="begin"/>
        </w:r>
        <w:r>
          <w:instrText xml:space="preserve"> PAGEREF _Toc2005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1" w:history="1">
        <w:r>
          <w:rPr>
            <w:rFonts w:ascii="仿宋" w:eastAsia="仿宋" w:hAnsi="仿宋" w:cs="仿宋" w:hint="eastAsia"/>
            <w:lang w:eastAsia="zh-CN"/>
          </w:rPr>
          <w:t>(一)、供应链优化策略</w:t>
        </w:r>
        <w:r>
          <w:tab/>
        </w:r>
        <w:r>
          <w:fldChar w:fldCharType="begin"/>
        </w:r>
        <w:r>
          <w:instrText xml:space="preserve"> PAGEREF _Toc18831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0" w:history="1">
        <w:r>
          <w:rPr>
            <w:rFonts w:ascii="仿宋" w:eastAsia="仿宋" w:hAnsi="仿宋" w:cs="仿宋" w:hint="eastAsia"/>
            <w:lang w:eastAsia="zh-CN"/>
          </w:rPr>
          <w:t>(二)、供应商合作与管理</w:t>
        </w:r>
        <w:r>
          <w:tab/>
        </w:r>
        <w:r>
          <w:fldChar w:fldCharType="begin"/>
        </w:r>
        <w:r>
          <w:instrText xml:space="preserve"> PAGEREF _Toc14850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_Toc1713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0" w:history="1">
        <w:r>
          <w:rPr>
            <w:rFonts w:ascii="仿宋" w:eastAsia="仿宋" w:hAnsi="仿宋" w:cs="仿宋" w:hint="eastAsia"/>
            <w:lang w:eastAsia="zh-CN"/>
          </w:rPr>
          <w:t>(四)、风险管理与应对策略</w:t>
        </w:r>
        <w:r>
          <w:tab/>
        </w:r>
        <w:r>
          <w:fldChar w:fldCharType="begin"/>
        </w:r>
        <w:r>
          <w:instrText xml:space="preserve"> PAGEREF _Toc18880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81" w:history="1">
        <w:r>
          <w:rPr>
            <w:rFonts w:ascii="仿宋" w:eastAsia="仿宋" w:hAnsi="仿宋" w:cs="仿宋" w:hint="eastAsia"/>
            <w:lang w:eastAsia="zh-CN"/>
          </w:rPr>
          <w:t>十六、市场营销与品牌推广</w:t>
        </w:r>
        <w:r>
          <w:tab/>
        </w:r>
        <w:r>
          <w:fldChar w:fldCharType="begin"/>
        </w:r>
        <w:r>
          <w:instrText xml:space="preserve"> PAGEREF _Toc15281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4" w:history="1">
        <w:r>
          <w:rPr>
            <w:rFonts w:ascii="仿宋" w:eastAsia="仿宋" w:hAnsi="仿宋" w:cs="仿宋" w:hint="eastAsia"/>
            <w:lang w:eastAsia="zh-CN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_Toc20784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9" w:history="1">
        <w:r>
          <w:rPr>
            <w:rFonts w:ascii="仿宋" w:eastAsia="仿宋" w:hAnsi="仿宋" w:cs="仿宋" w:hint="eastAsia"/>
            <w:lang w:eastAsia="zh-CN"/>
          </w:rPr>
          <w:t>(二)、营销策略与推广计划</w:t>
        </w:r>
        <w:r>
          <w:tab/>
        </w:r>
        <w:r>
          <w:fldChar w:fldCharType="begin"/>
        </w:r>
        <w:r>
          <w:instrText xml:space="preserve"> PAGEREF _Toc14509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" w:history="1">
        <w:r>
          <w:rPr>
            <w:rFonts w:ascii="仿宋" w:eastAsia="仿宋" w:hAnsi="仿宋" w:cs="仿宋" w:hint="eastAsia"/>
            <w:lang w:eastAsia="zh-CN"/>
          </w:rPr>
          <w:t>(三)、客户关系管理</w:t>
        </w:r>
        <w:r>
          <w:tab/>
        </w:r>
        <w:r>
          <w:fldChar w:fldCharType="begin"/>
        </w:r>
        <w:r>
          <w:instrText xml:space="preserve"> PAGEREF _Toc3190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3" w:history="1">
        <w:r>
          <w:rPr>
            <w:rFonts w:ascii="仿宋" w:eastAsia="仿宋" w:hAnsi="仿宋" w:cs="仿宋" w:hint="eastAsia"/>
            <w:lang w:eastAsia="zh-CN"/>
          </w:rPr>
          <w:t>(四)、品牌建设与维护</w:t>
        </w:r>
        <w:r>
          <w:tab/>
        </w:r>
        <w:r>
          <w:fldChar w:fldCharType="begin"/>
        </w:r>
        <w:r>
          <w:instrText xml:space="preserve"> PAGEREF _Toc11213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53" w:history="1">
        <w:r>
          <w:rPr>
            <w:rFonts w:ascii="仿宋" w:eastAsia="仿宋" w:hAnsi="仿宋" w:cs="仿宋" w:hint="eastAsia"/>
            <w:lang w:eastAsia="zh-CN"/>
          </w:rPr>
          <w:t>十七、第四十八章员工环保与可持续发展</w:t>
        </w:r>
        <w:r>
          <w:tab/>
        </w:r>
        <w:r>
          <w:fldChar w:fldCharType="begin"/>
        </w:r>
        <w:r>
          <w:instrText xml:space="preserve"> PAGEREF _Toc4453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0" w:history="1">
        <w:r>
          <w:rPr>
            <w:rFonts w:ascii="仿宋" w:eastAsia="仿宋" w:hAnsi="仿宋" w:cs="仿宋" w:hint="eastAsia"/>
            <w:lang w:eastAsia="zh-CN"/>
          </w:rPr>
          <w:t>(一)、环保意识与培训</w:t>
        </w:r>
        <w:r>
          <w:tab/>
        </w:r>
        <w:r>
          <w:fldChar w:fldCharType="begin"/>
        </w:r>
        <w:r>
          <w:instrText xml:space="preserve"> PAGEREF _Toc6840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" w:history="1">
        <w:r>
          <w:rPr>
            <w:rFonts w:ascii="仿宋" w:eastAsia="仿宋" w:hAnsi="仿宋" w:cs="仿宋" w:hint="eastAsia"/>
            <w:lang w:eastAsia="zh-CN"/>
          </w:rPr>
          <w:t>(二)、公司环保文化的传播</w:t>
        </w:r>
        <w:r>
          <w:tab/>
        </w:r>
        <w:r>
          <w:fldChar w:fldCharType="begin"/>
        </w:r>
        <w:r>
          <w:instrText xml:space="preserve"> PAGEREF _Toc415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7" w:history="1">
        <w:r>
          <w:rPr>
            <w:rFonts w:ascii="仿宋" w:eastAsia="仿宋" w:hAnsi="仿宋" w:cs="仿宋" w:hint="eastAsia"/>
            <w:lang w:eastAsia="zh-CN"/>
          </w:rPr>
          <w:t>(三)、员工参与的环保培训</w:t>
        </w:r>
        <w:r>
          <w:tab/>
        </w:r>
        <w:r>
          <w:fldChar w:fldCharType="begin"/>
        </w:r>
        <w:r>
          <w:instrText xml:space="preserve"> PAGEREF _Toc28857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8" w:history="1">
        <w:r>
          <w:rPr>
            <w:rFonts w:ascii="仿宋" w:eastAsia="仿宋" w:hAnsi="仿宋" w:cs="仿宋" w:hint="eastAsia"/>
            <w:lang w:eastAsia="zh-CN"/>
          </w:rPr>
          <w:t>(四)、可持续发展目标与实践</w:t>
        </w:r>
        <w:r>
          <w:tab/>
        </w:r>
        <w:r>
          <w:fldChar w:fldCharType="begin"/>
        </w:r>
        <w:r>
          <w:instrText xml:space="preserve"> PAGEREF _Toc29358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9" w:history="1">
        <w:r>
          <w:rPr>
            <w:rFonts w:ascii="仿宋" w:eastAsia="仿宋" w:hAnsi="仿宋" w:cs="仿宋" w:hint="eastAsia"/>
            <w:lang w:eastAsia="zh-CN"/>
          </w:rPr>
          <w:t>(五)、员工参与可持续项目</w:t>
        </w:r>
        <w:r>
          <w:tab/>
        </w:r>
        <w:r>
          <w:fldChar w:fldCharType="begin"/>
        </w:r>
        <w:r>
          <w:instrText xml:space="preserve"> PAGEREF _Toc3829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3" w:history="1">
        <w:r>
          <w:rPr>
            <w:rFonts w:ascii="仿宋" w:eastAsia="仿宋" w:hAnsi="仿宋" w:cs="仿宋" w:hint="eastAsia"/>
            <w:lang w:eastAsia="zh-CN"/>
          </w:rPr>
          <w:t>(六)、公司可持续发展的战略规划</w:t>
        </w:r>
        <w:r>
          <w:tab/>
        </w:r>
        <w:r>
          <w:fldChar w:fldCharType="begin"/>
        </w:r>
        <w:r>
          <w:instrText xml:space="preserve"> PAGEREF _Toc25563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62" w:history="1">
        <w:r>
          <w:rPr>
            <w:rFonts w:ascii="仿宋" w:eastAsia="仿宋" w:hAnsi="仿宋" w:cs="仿宋" w:hint="eastAsia"/>
            <w:lang w:eastAsia="zh-CN"/>
          </w:rPr>
          <w:t>十八、战略的定性评价决策方法</w:t>
        </w:r>
        <w:r>
          <w:tab/>
        </w:r>
        <w:r>
          <w:fldChar w:fldCharType="begin"/>
        </w:r>
        <w:r>
          <w:instrText xml:space="preserve"> PAGEREF _Toc30562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0" w:history="1">
        <w:r>
          <w:rPr>
            <w:rFonts w:ascii="仿宋" w:eastAsia="仿宋" w:hAnsi="仿宋" w:cs="仿宋" w:hint="eastAsia"/>
            <w:lang w:eastAsia="zh-CN"/>
          </w:rPr>
          <w:t>(一)、战略的定性评价决策方法</w:t>
        </w:r>
        <w:r>
          <w:tab/>
        </w:r>
        <w:r>
          <w:fldChar w:fldCharType="begin"/>
        </w:r>
        <w:r>
          <w:instrText xml:space="preserve"> PAGEREF _Toc6100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80" w:history="1">
        <w:r>
          <w:rPr>
            <w:rFonts w:ascii="仿宋" w:eastAsia="仿宋" w:hAnsi="仿宋" w:cs="仿宋" w:hint="eastAsia"/>
            <w:lang w:eastAsia="zh-CN"/>
          </w:rPr>
          <w:t>十九、人才管理与团队建设</w:t>
        </w:r>
        <w:r>
          <w:tab/>
        </w:r>
        <w:r>
          <w:fldChar w:fldCharType="begin"/>
        </w:r>
        <w:r>
          <w:instrText xml:space="preserve"> PAGEREF _Toc12380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3" w:history="1">
        <w:r>
          <w:rPr>
            <w:rFonts w:ascii="仿宋" w:eastAsia="仿宋" w:hAnsi="仿宋" w:cs="仿宋" w:hint="eastAsia"/>
            <w:lang w:eastAsia="zh-CN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_Toc6233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793" w:history="1">
        <w:r>
          <w:rPr>
            <w:rFonts w:ascii="仿宋" w:eastAsia="仿宋" w:hAnsi="仿宋" w:cs="仿宋" w:hint="eastAsia"/>
            <w:lang w:eastAsia="zh-CN"/>
          </w:rPr>
          <w:t>(二)、团队建设与培训</w:t>
        </w:r>
        <w:r>
          <w:tab/>
        </w:r>
        <w:r>
          <w:fldChar w:fldCharType="begin"/>
        </w:r>
        <w:r>
          <w:instrText xml:space="preserve"> PAGEREF _Toc11793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0" w:history="1">
        <w:r>
          <w:rPr>
            <w:rFonts w:ascii="仿宋" w:eastAsia="仿宋" w:hAnsi="仿宋" w:cs="仿宋" w:hint="eastAsia"/>
            <w:lang w:eastAsia="zh-CN"/>
          </w:rPr>
          <w:t>(三)、绩效考核与激励机制</w:t>
        </w:r>
        <w:r>
          <w:tab/>
        </w:r>
        <w:r>
          <w:fldChar w:fldCharType="begin"/>
        </w:r>
        <w:r>
          <w:instrText xml:space="preserve"> PAGEREF _Toc7310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60" w:history="1">
        <w:r>
          <w:rPr>
            <w:rFonts w:ascii="仿宋" w:eastAsia="仿宋" w:hAnsi="仿宋" w:cs="仿宋" w:hint="eastAsia"/>
            <w:lang w:eastAsia="zh-CN"/>
          </w:rPr>
          <w:t>二十、资源开发及综合利用分析</w:t>
        </w:r>
        <w:r>
          <w:tab/>
        </w:r>
        <w:r>
          <w:fldChar w:fldCharType="begin"/>
        </w:r>
        <w:r>
          <w:instrText xml:space="preserve"> PAGEREF _Toc14360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0" w:history="1">
        <w:r>
          <w:rPr>
            <w:rFonts w:ascii="仿宋" w:eastAsia="仿宋" w:hAnsi="仿宋" w:cs="仿宋" w:hint="eastAsia"/>
            <w:lang w:eastAsia="zh-CN"/>
          </w:rPr>
          <w:t>(一)、资源开发方案。</w:t>
        </w:r>
        <w:r>
          <w:tab/>
        </w:r>
        <w:r>
          <w:fldChar w:fldCharType="begin"/>
        </w:r>
        <w:r>
          <w:instrText xml:space="preserve"> PAGEREF _Toc3750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_Toc13549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_Toc5110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37" w:history="1">
        <w:r>
          <w:rPr>
            <w:rFonts w:ascii="仿宋" w:eastAsia="仿宋" w:hAnsi="仿宋" w:cs="仿宋" w:hint="eastAsia"/>
            <w:lang w:eastAsia="zh-CN"/>
          </w:rPr>
          <w:t>二十一、公司治理与法律合规</w:t>
        </w:r>
        <w:r>
          <w:tab/>
        </w:r>
        <w:r>
          <w:fldChar w:fldCharType="begin"/>
        </w:r>
        <w:r>
          <w:instrText xml:space="preserve"> PAGEREF _Toc21037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6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_Toc21186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8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_Toc30658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8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_Toc19258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6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_Toc9566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_Toc1401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76" w:history="1">
        <w:r>
          <w:rPr>
            <w:rFonts w:ascii="仿宋" w:eastAsia="仿宋" w:hAnsi="仿宋" w:cs="仿宋" w:hint="eastAsia"/>
            <w:lang w:eastAsia="zh-CN"/>
          </w:rPr>
          <w:t>二十二未来计划和展望</w:t>
        </w:r>
        <w:r>
          <w:tab/>
        </w:r>
        <w:r>
          <w:fldChar w:fldCharType="begin"/>
        </w:r>
        <w:r>
          <w:instrText xml:space="preserve"> PAGEREF _Toc5376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_Toc9364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_Toc4686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17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705"/>
      <w:r>
        <w:rPr>
          <w:rFonts w:ascii="仿宋" w:eastAsia="仿宋" w:hAnsi="仿宋" w:cs="仿宋" w:hint="eastAsia"/>
          <w:sz w:val="28"/>
          <w:lang w:eastAsia="zh-CN"/>
        </w:rPr>
        <w:t>一、防雷工程筹建公司基本信息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963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根据公司注册信息，xx (集团)有限公司存在。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801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669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3029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名称：xx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称呼：xx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https://d.book118.com/987120163032006045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防雷工程项目规划设计方案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防雷工程项目规划设计方案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防雷工程项目规划设计方案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防雷工程项目规划设计方案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防雷工程项目规划设计方案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9115BE"/>
    <w:rsid w:val="4593521B"/>
    <w:rsid w:val="619115BE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87120163032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2024-02-19T11:17:00Z</dcterms:created>
  <dcterms:modified xsi:type="dcterms:W3CDTF">2024-02-19T11:17:53Z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9B2C89C1B11543A1952C9FB51EF7A73C_11</vt:lpwstr>
  </property>
  <property fmtid="{D5CDD505-2E9C-101B-9397-08002B2CF9AE}" pid="3" name="KSOProductBuildVer">
    <vt:lpwstr>2052-12.1.0.16250</vt:lpwstr>
  </property>
</Properties>
</file>