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1、平面汇交力系合成的结果是一个合力，合力的大小和方向等于原力系中各力的（　　　）。</w:t>
        <w:br/>
        <w:t>A.矢量和</w:t>
        <w:br/>
        <w:t>B.力臂和</w:t>
        <w:br/>
        <w:t>C.代数和</w:t>
        <w:br/>
        <w:t>D.力矩和</w:t>
        <w:br/>
        <w:br/>
        <w:t xml:space="preserve">【答案】：A </w:t>
      </w:r>
    </w:p>
    <w:p>
      <w:r>
        <w:t>2、对于一般抹灰所用材料的质量要求说法不正确的是（　　　）。</w:t>
        <w:br/>
        <w:t>A.品种和性能符合设计要求</w:t>
        <w:br/>
        <w:t>B.砂浆配合比符合设计要求</w:t>
        <w:br/>
        <w:t>C.水泥凝结时间及安定性复检合格</w:t>
        <w:br/>
        <w:t>D.抹灰用的石灰膏熟化期不小于10d</w:t>
        <w:br/>
        <w:br/>
        <w:t xml:space="preserve">【答案】：D </w:t>
      </w:r>
    </w:p>
    <w:p>
      <w:r>
        <w:t>3、计量值在数轴上是（　　　）分布的，用连续的量值来表示产品的质量特性。</w:t>
        <w:br/>
        <w:t>A.连续</w:t>
        <w:br/>
        <w:t>B.间断</w:t>
        <w:br/>
        <w:t>C.平均</w:t>
        <w:br/>
        <w:t>D.集中</w:t>
        <w:br/>
        <w:br/>
        <w:t xml:space="preserve">【答案】：A </w:t>
      </w:r>
    </w:p>
    <w:p>
      <w:pPr>
        <w:sectPr w:rsidSect="00034616">
          <w:pgSz w:w="12240" w:h="15840"/>
          <w:pgMar w:top="1440" w:right="1800" w:bottom="1440" w:left="1800" w:header="720" w:footer="720" w:gutter="0"/>
          <w:cols w:space="720"/>
          <w:docGrid w:linePitch="360"/>
        </w:sectPr>
      </w:pPr>
    </w:p>
    <w:p>
      <w:r>
        <w:t>4、数理统计是以（　　　）为理论基础，利用观测随机现象所得到的数据来选择、构造数学模型（即研究随机现象）。</w:t>
        <w:br/>
        <w:t>A.系统论</w:t>
        <w:br/>
        <w:t>B.PDCA原理</w:t>
        <w:br/>
        <w:t>C.概率论</w:t>
        <w:br/>
        <w:t>D.管理论</w:t>
        <w:br/>
        <w:br/>
        <w:t>【答案】：C</w:t>
      </w:r>
      <w:r>
        <w:t xml:space="preserve"> </w:t>
      </w:r>
    </w:p>
    <w:p>
      <w:r>
        <w:t>5、在任何外力作用下，大小和形状保持不变的物体称（　　　）。</w:t>
        <w:br/>
        <w:t>A.平衡体</w:t>
        <w:br/>
        <w:t>B.固体</w:t>
        <w:br/>
        <w:t>C.受力体</w:t>
        <w:br/>
        <w:t>D.刚体</w:t>
        <w:br/>
        <w:br/>
        <w:t xml:space="preserve">【答案】：D </w:t>
      </w:r>
    </w:p>
    <w:p>
      <w:r>
        <w:t>6、圆轴扭转时圆轴截面上任意一点的（　　　）与该点到圆心的半径成正比。</w:t>
        <w:br/>
        <w:t>A.切应力</w:t>
        <w:br/>
        <w:t>B.剪应力</w:t>
        <w:br/>
        <w:t>C.正应力</w:t>
        <w:br/>
        <w:t>D.拉应力</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r>
        <w:t>7、样本数据特征值是由样本数据计算的描述样本质量数据波动（　　　）的指标。</w:t>
        <w:br/>
        <w:t>A.动态</w:t>
        <w:br/>
        <w:t>B.差异</w:t>
        <w:br/>
        <w:t>C.平衡</w:t>
        <w:br/>
        <w:t>D.规律</w:t>
        <w:br/>
        <w:br/>
        <w:t xml:space="preserve">【答案】：D </w:t>
      </w:r>
    </w:p>
    <w:p>
      <w:r>
        <w:t>8、施工现场材料管理节约钢材的主要措施不包括（　　　）。</w:t>
        <w:br/>
        <w:t>A.集中断料，充分利用短料、旧料</w:t>
        <w:br/>
        <w:t>B.钢筋加工成型时，应注意合理焊接或绑扎钢筋的搭接长度</w:t>
        <w:br/>
        <w:t>C.尽可能不以大代小，以优代劣</w:t>
        <w:br/>
        <w:t>D.对建筑企业来说，可以将大量短料、边角料、旧料当废物处理</w:t>
        <w:br/>
        <w:br/>
        <w:t xml:space="preserve">【答案】：D </w:t>
      </w:r>
    </w:p>
    <w:p>
      <w:r>
        <w:t>9、下列哪种砖不得用于长期受热200℃以上，受急冷急热和有机酸性介质侵蚀的建筑部位。（　　　）</w:t>
        <w:br/>
        <w:t>A.蒸压灰砂砖</w:t>
        <w:br/>
        <w:t>B.烧结空心砖</w:t>
        <w:br/>
        <w:t>C.烧结普通砖</w:t>
        <w:br/>
        <w:t>D.混凝土多孔砖</w:t>
        <w:br/>
        <w:br/>
        <w:t xml:space="preserve">【答案】：A </w:t>
      </w:r>
    </w:p>
    <w:p>
      <w:r>
        <w:t>10、（　　　）对工程项目中的安全生产负技术领导责任。</w:t>
        <w:br/>
        <w:t>A.项目经理</w:t>
        <w:br/>
        <w:t>B.安全员</w:t>
        <w:br/>
        <w:t>C.工程师</w:t>
        <w:br/>
        <w:t>D.施工员</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11、砖围墙应以（　　　）为界，以下为基础，以上为墙身。</w:t>
        <w:br/>
        <w:t>A.设计室内地坪</w:t>
        <w:br/>
        <w:t>B.外墙防潮层</w:t>
        <w:br/>
        <w:t>C.设计室外地坪</w:t>
        <w:br/>
        <w:t>D.水平防潮层</w:t>
        <w:br/>
        <w:br/>
        <w:t xml:space="preserve">【答案】：C </w:t>
      </w:r>
    </w:p>
    <w:p>
      <w:r>
        <w:t>12、下列哪种材料不适用室外墙面装饰（　　　）。</w:t>
        <w:br/>
        <w:t>A.微晶玻璃装饰板材</w:t>
        <w:br/>
        <w:t>B.天然花岗石</w:t>
        <w:br/>
        <w:t>C.天然大理石</w:t>
        <w:br/>
        <w:t>D.建筑涂料</w:t>
        <w:br/>
        <w:br/>
        <w:t xml:space="preserve">【答案】：C </w:t>
      </w:r>
    </w:p>
    <w:p>
      <w:r>
        <w:t>13、砖墙的灰缝厚度一般为（　　　）。</w:t>
        <w:br/>
        <w:t>A.6mm</w:t>
        <w:br/>
        <w:t>B.10mm</w:t>
        <w:br/>
        <w:t>C.15mm</w:t>
        <w:br/>
        <w:t>D.20mm</w:t>
        <w:br/>
        <w:br/>
        <w:t xml:space="preserve">【答案】：B </w:t>
      </w:r>
    </w:p>
    <w:p>
      <w:r>
        <w:t>14、建筑工程安全生产管理必须坚持安全第一、预防为主的方针，建立健全安全生产的责任制度和（　　　）制度。</w:t>
        <w:br/>
        <w:t>A.群防</w:t>
        <w:br/>
        <w:t>B.群治</w:t>
        <w:br/>
        <w:t>C.群防群治</w:t>
        <w:br/>
        <w:t>D.问责</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r>
        <w:t>15、下列各选项中,不属于《建筑法》规定约束的是( )。（  ）</w:t>
        <w:br/>
        <w:t>A.建筑工程发包与承包</w:t>
        <w:br/>
        <w:t>B.建筑工程涉及的土地征用</w:t>
        <w:br/>
        <w:t>C.建筑安全生产管理</w:t>
        <w:br/>
        <w:t>D.建筑工程质量管理</w:t>
        <w:br/>
        <w:br/>
        <w:t xml:space="preserve">【答案】：B </w:t>
      </w:r>
    </w:p>
    <w:p>
      <w:r>
        <w:t>16、根据桩的（　　　）进行分类，可分为预制桩和灌注桩两类。</w:t>
        <w:br/>
        <w:t>A.承载性质</w:t>
        <w:br/>
        <w:t>B.使用功能</w:t>
        <w:br/>
        <w:t>C.使用材料</w:t>
        <w:br/>
        <w:t>D.施工方法</w:t>
        <w:br/>
        <w:br/>
        <w:t xml:space="preserve">【答案】：D </w:t>
      </w:r>
    </w:p>
    <w:p>
      <w:r>
        <w:t>17、箱形基础采用机械开挖基坑时，应在基坑底面以上保留（　　　）厚的土层采用人工挖除。</w:t>
        <w:br/>
        <w:t>A.200～400mm</w:t>
        <w:br/>
        <w:t>B.300～500mm</w:t>
        <w:br/>
        <w:t>C.400～600mm</w:t>
        <w:br/>
        <w:t>D.500～700mm</w:t>
        <w:br/>
        <w:br/>
        <w:t xml:space="preserve">【答案】：A </w:t>
      </w:r>
    </w:p>
    <w:p>
      <w:r>
        <w:t>18、房屋建筑工程、市政公用工程施工总承包企业资质等级均分为( )。（  ）</w:t>
        <w:br/>
        <w:t>A.特级、一级、二级</w:t>
        <w:br/>
        <w:t>B.一级、二级、三级</w:t>
        <w:br/>
        <w:t>C.特级、一级、二级、三级</w:t>
        <w:br/>
        <w:t>D.甲级、乙级、丙级门</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19、负有安全生产监督管理职责的部门依照前款规定采取停止供电措施，除有危及生产安全的紧急情形外，应当提前（　　　）通知生产经营单位。</w:t>
        <w:br/>
        <w:t>A.12h</w:t>
        <w:br/>
        <w:t>B.8h</w:t>
        <w:br/>
        <w:t>C.24h</w:t>
        <w:br/>
        <w:t>D.48h</w:t>
        <w:br/>
        <w:br/>
        <w:t>【答案】：C</w:t>
      </w:r>
      <w:r>
        <w:t xml:space="preserve"> </w:t>
      </w:r>
    </w:p>
    <w:p>
      <w:r>
        <w:t>20、按照操作者所承担的任务，依据定额及有关资料进行严格的数量控制，（　　　）是控制工程消耗的重要关口，是实现节约的重要手段。</w:t>
        <w:br/>
        <w:t>A.监督使用</w:t>
        <w:br/>
        <w:t>B.控制领发</w:t>
        <w:br/>
        <w:t>C.准确核算</w:t>
        <w:br/>
        <w:t>D.妥善保管</w:t>
        <w:br/>
        <w:br/>
        <w:t xml:space="preserve">【答案】：B </w:t>
      </w:r>
    </w:p>
    <w:p>
      <w:r>
        <w:t>21、钢筋代号HPB是指（　　　）。</w:t>
        <w:br/>
        <w:t>A.热轧带肋钢筋</w:t>
        <w:br/>
        <w:t>B.冷轧带肋钢筋</w:t>
        <w:br/>
        <w:t>C.余热处理钢筋</w:t>
        <w:br/>
        <w:t>D.热轧光圆钢筋</w:t>
        <w:br/>
        <w:br/>
        <w:t xml:space="preserve">【答案】：D </w:t>
      </w:r>
    </w:p>
    <w:p>
      <w:r>
        <w:t>22、（　　　）是指用废旧橡胶粉作改性剂，掺人石油沥青中，再加人适量的助剂，经辊炼、压延、硫化而成的无胎体防水卷材。</w:t>
        <w:br/>
        <w:t>A.再生橡胶改性沥青防水卷材</w:t>
        <w:br/>
        <w:t>B.焦油沥青耐低温防水卷材</w:t>
        <w:br/>
        <w:t>C.APP改性沥青防水卷材</w:t>
        <w:br/>
        <w:t>D.SBS橡胶改性沥青防水卷材</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23、在生产性建设工程中，设备、工器具购置费用占工程造价的比重的增大，意味着生产技术的进步和投资本有机构成的（　　　）。</w:t>
        <w:br/>
        <w:t>A.降低</w:t>
        <w:br/>
        <w:t>B.提高</w:t>
        <w:br/>
        <w:t>C.不变</w:t>
        <w:br/>
        <w:t>D.大幅度变化</w:t>
        <w:br/>
        <w:br/>
        <w:t>【答案】：B</w:t>
      </w:r>
      <w:r>
        <w:t xml:space="preserve"> </w:t>
      </w:r>
    </w:p>
    <w:p>
      <w:r>
        <w:t>24、脚手架属于定额中的哪项材料（　　　）。</w:t>
        <w:br/>
        <w:t>A.主要材料</w:t>
        <w:br/>
        <w:t>B.辅助材料</w:t>
        <w:br/>
        <w:t>C.周转性材料</w:t>
        <w:br/>
        <w:t>D.其他材料</w:t>
        <w:br/>
        <w:br/>
        <w:t xml:space="preserve">【答案】：C </w:t>
      </w:r>
    </w:p>
    <w:p>
      <w:r>
        <w:t>25、下列各项中，关于冷加工钢筋和热处理钢筋的说法有误的是（　　　）。</w:t>
        <w:br/>
        <w:t>A.冷轧带肋钢筋的牌号由CRB和钢筋的抗拉强度最大值构成</w:t>
        <w:br/>
        <w:t>B.冷拔低碳钢丝不得做预应力钢筋使用，做箍筋使用时直径不宜小于5mm</w:t>
        <w:br/>
        <w:t>C.冷拔低碳钢丝是用普通碳素钢热轧盘条钢筋在常温下冷拔加工而成，只有CDW550一个强度级别</w:t>
        <w:br/>
        <w:t>D.热处理钢筋强度高，锚固性好，不易打滑，预应力值稳定；施工简便，开盘后钢筋自然伸直，不需调直及焊接</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26、泥浆护壁成孔灌注桩施工中有以下步骤：①成孔②清孔③水下浇筑混凝土④埋设护筒⑤测定桩位⑥下钢筋笼⑦制备泥浆。其工艺流程顺序为（　　　）。</w:t>
        <w:br/>
        <w:t>A.⑤④⑦①②⑥③</w:t>
        <w:br/>
        <w:t>B.④⑤⑦①②⑥③</w:t>
        <w:br/>
        <w:t>C.⑦④⑤①②⑥③</w:t>
        <w:br/>
        <w:t>D.⑦⑤④①②⑥③</w:t>
        <w:br/>
        <w:br/>
        <w:t>【答案】：C</w:t>
      </w:r>
      <w:r>
        <w:t xml:space="preserve"> </w:t>
      </w:r>
    </w:p>
    <w:p>
      <w:r>
        <w:t>27、下列属于消耗性机具的是（　　　）。</w:t>
        <w:br/>
        <w:t>A.锯片</w:t>
        <w:br/>
        <w:t>B.千斤顶</w:t>
        <w:br/>
        <w:t>C.安全网</w:t>
        <w:br/>
        <w:t>D.切断机</w:t>
        <w:br/>
        <w:br/>
        <w:t xml:space="preserve">【答案】：A </w:t>
      </w:r>
    </w:p>
    <w:p>
      <w:r>
        <w:t>28、在土方工程施工中，根据土的（　　　）将土分为松软土、普通土、坚土、砂砾坚土、软石、次坚石、坚石、特坚石等8类。</w:t>
        <w:br/>
        <w:t>A.物理组成</w:t>
        <w:br/>
        <w:t>B.开挖难易程度</w:t>
        <w:br/>
        <w:t>C.沉积年代</w:t>
        <w:br/>
        <w:t>D.颗粒级配</w:t>
        <w:br/>
        <w:br/>
        <w:t xml:space="preserve">【答案】：B </w:t>
      </w:r>
    </w:p>
    <w:p>
      <w:r>
        <w:t>29、施工项目进度控制的措施主要有（　　　）。</w:t>
        <w:br/>
        <w:t>A.组织措施、技术措施、合同措施、经济措施、信息管理措施等</w:t>
        <w:br/>
        <w:t>B.管理措施、技术措施、经济措施等</w:t>
        <w:br/>
        <w:t>C.行政措施、技术措施、经济措施等</w:t>
        <w:br/>
        <w:t>D.政策措施、技术措施、经济措施等</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30、下列关于石油沥青的技术性质的说法中有误的是（　　　）。</w:t>
        <w:br/>
        <w:t>A.在一定的温度范围内，当温度升高，黏滞性随之增大，反之则降低</w:t>
        <w:br/>
        <w:t>B.黏滞性是反映材料内部阻碍其相对流动的一种特性，也是我国现行标准划分沥青牌号的主要性能指标</w:t>
        <w:br/>
        <w:t>C.石油沥青的塑性用延度表示，延度越大，塑性越好</w:t>
        <w:br/>
        <w:t>D.低温脆性主要取决于沥青的组分，当沥青中含有较多石蜡时，其抗低温能力就较差</w:t>
        <w:br/>
        <w:br/>
        <w:t>【答案】：A</w:t>
      </w:r>
      <w:r>
        <w:t xml:space="preserve"> </w:t>
      </w:r>
    </w:p>
    <w:p>
      <w:r>
        <w:t>31、属于进度纠偏的管理措施（　　　）。</w:t>
        <w:br/>
        <w:t>A.调整工作流程组织</w:t>
        <w:br/>
        <w:t>B.调整进度管理办法</w:t>
        <w:br/>
        <w:t>C.改变施工方法</w:t>
        <w:br/>
        <w:t>D.及时解决工程支付款</w:t>
        <w:br/>
        <w:br/>
        <w:t xml:space="preserve">【答案】：B </w:t>
      </w:r>
    </w:p>
    <w:p>
      <w:r>
        <w:t>32、细长压杆其他条件不变，只将长度增加一倍，则压杆的临界应力为原来的（　　　）倍。</w:t>
        <w:br/>
        <w:t>A.0.25</w:t>
        <w:br/>
        <w:t>B.0.5</w:t>
        <w:br/>
        <w:t>C.2</w:t>
        <w:br/>
        <w:t>D.4</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【答案】：A</w:t>
      </w:r>
      <w:r>
        <w:t xml:space="preserve"> </w:t>
      </w:r>
    </w:p>
    <w:p>
      <w:r>
        <w:t>34、（　　　）是按照随机抽样的原则，从总体中抽取部分个体组成样本，根据对样品进行检测的结果，推断总体质量水平的方法。</w:t>
        <w:br/>
        <w:t>A.总体检验</w:t>
        <w:br/>
        <w:t>B.分层检验</w:t>
        <w:br/>
        <w:t>C.抽样检验</w:t>
        <w:br/>
        <w:t>D.全部检验</w:t>
        <w:br/>
        <w:br/>
        <w:t xml:space="preserve">【答案】：C </w:t>
      </w:r>
    </w:p>
    <w:p>
      <w:r>
        <w:t>35、砌筑砂浆的流动性指标用（　　　）表示。</w:t>
        <w:br/>
        <w:t>A.坍落度</w:t>
        <w:br/>
        <w:t>B.维勃稠度</w:t>
        <w:br/>
        <w:t>C.沉人度</w:t>
        <w:br/>
        <w:t>D.分层度B</w:t>
        <w:br/>
        <w:br/>
        <w:t xml:space="preserve">【答案】：C </w:t>
      </w:r>
    </w:p>
    <w:p>
      <w:r>
        <w:t>36、烧结普通砖的试件尺寸为（　　　）。</w:t>
        <w:br/>
        <w:t>A.240mm×115mm×53mm</w:t>
        <w:br/>
        <w:t>B.150mm×150mm×150mm</w:t>
        <w:br/>
        <w:t>C.40mm×40mm×160mm</w:t>
        <w:br/>
        <w:t>D.70.7mm×70.7mm×70.7mm</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37、在构件连接处起连接作用的部件，起着（　　　）的作用。</w:t>
        <w:br/>
        <w:t>A.传递荷载</w:t>
        <w:br/>
        <w:t>B.增加受力面积</w:t>
        <w:br/>
        <w:t>C.提高抗振能力</w:t>
        <w:br/>
        <w:t>D.提高结构整体性</w:t>
        <w:br/>
        <w:br/>
        <w:t>【答案】：A</w:t>
      </w:r>
      <w:r>
        <w:t xml:space="preserve"> </w:t>
      </w:r>
    </w:p>
    <w:p>
      <w:r>
        <w:t>38、材料采购计划是(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39、材料采购计划是（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　　　）是指在施工过程中，对影响项目成本的各种因素加强管理，并采取各种有效措施，将施工中实际发生的各种消耗和支出严格控制在成本计划范围内，随时揭示并及时反馈，计算实际成本和计划成本之间的差异并进行分析，消除施工中的损失浪费现象，发现和总结先进经验。</w:t>
        <w:br/>
        <w:t>A.成本预测</w:t>
        <w:br/>
        <w:t>B.成本计划</w:t>
        <w:br/>
        <w:t>C.成本核算</w:t>
        <w:br/>
        <w:t>D.成本控制</w:t>
        <w:br/>
        <w:br/>
        <w:t>【答案】：D</w:t>
      </w:r>
      <w:r>
        <w:t xml:space="preserve"> </w:t>
      </w:r>
    </w:p>
    <w:p>
      <w:r>
        <w:t>41、根据物资对工程质量和成本的影响程度材料可分为ABC三类，其中A类指（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C.指辅助材料，也就是占工程成本较小的物资</w:t>
        <w:br/>
        <w:t>D.以上都不是</w:t>
        <w:br/>
        <w:br/>
        <w:t xml:space="preserve">【答案】：A </w:t>
      </w:r>
    </w:p>
    <w:p>
      <w:r>
        <w:t>42、某地新建住宅小区，全部为砖混楼，建筑层数3、6层，部分为砖基础，部分为砌石基础。施工组织设计拟采用现场拌制砂浆，砂浆配合比由当地有资质的试验室出具，现场机械搅拌。根据施工单位进度计划安排，该工程部分基础于5月初施工，部分基础于7月中旬施工。经查，当地的气温条件在7月份，最高气温可达37℃。根据统计资料，雨季主要集中在5、7月，降雨量较大。</w:t>
        <w:br/>
        <w:t>A.1/4</w:t>
        <w:br/>
        <w:t>B.1/2</w:t>
        <w:br/>
        <w:t>C.3/4</w:t>
        <w:br/>
        <w:t>D.1</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43、已知双代号网络计划中，某工作有两项紧前工作，它们的最早完成时间分别为18天和23天。如果该工作持续时间为6天，则该工作最早完成时间为（　　　）天。</w:t>
        <w:br/>
        <w:t>A.18</w:t>
        <w:br/>
        <w:t>B.23</w:t>
        <w:br/>
        <w:t>C.24</w:t>
        <w:br/>
        <w:t>D.29</w:t>
        <w:br/>
        <w:br/>
        <w:t>【答案】：D</w:t>
      </w:r>
      <w:r>
        <w:t xml:space="preserve"> </w:t>
      </w:r>
    </w:p>
    <w:p>
      <w:r>
        <w:t>44、某工程网络计划中，已知工作M的总时差和自由时差分别为7天和4天，监理工程师检查实际进度时，发现该工作的持续时间延长了5天，说明此时工作M的实际进度将其紧后工作的最早开始时间推迟了（　　　）。</w:t>
        <w:br/>
        <w:t>A.5天，但不影响总工期</w:t>
        <w:br/>
        <w:t>B.1天，但不影响总工期</w:t>
        <w:br/>
        <w:t>C.5天，并使总工期延长1天</w:t>
        <w:br/>
        <w:t>D.4天，并使总工期延长2天</w:t>
        <w:br/>
        <w:br/>
        <w:t xml:space="preserve">【答案】：B </w:t>
      </w:r>
    </w:p>
    <w:p>
      <w:r>
        <w:t>45、混凝土的抗拉强度很低，一般只有抗压强度的（　　　）。</w:t>
        <w:br/>
        <w:t>A.1/2、1/4</w:t>
        <w:br/>
        <w:t>B.1/10、1/20</w:t>
        <w:br/>
        <w:t>C.1/5、1/10</w:t>
        <w:br/>
        <w:t>D.1/15、1/25</w:t>
        <w:br/>
        <w:br/>
        <w:t xml:space="preserve">【答案】：B </w:t>
      </w:r>
    </w:p>
    <w:p>
      <w:r>
        <w:t>46、为了保持石灰的质量，应使石灰储存在（　　　）。</w:t>
        <w:br/>
        <w:t>A.潮湿的空气中</w:t>
        <w:br/>
        <w:t>B.干燥的环境中</w:t>
        <w:br/>
        <w:t>C.水中</w:t>
        <w:br/>
        <w:t>D.蒸汽的环境中</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47、关于水灰比对混凝土拌合物特性的影响，说法不正确的是（　　　）。</w:t>
        <w:br/>
        <w:t>A.水灰比越大，黏聚性越差</w:t>
        <w:br/>
        <w:t>B.水灰比越小，保水性越好</w:t>
        <w:br/>
        <w:t>C.水灰比过大会产生离析现象</w:t>
        <w:br/>
        <w:t>D.水灰比越大，坍落度越小</w:t>
        <w:br/>
        <w:br/>
        <w:t>【答案】：D</w:t>
      </w:r>
      <w:r>
        <w:t xml:space="preserve"> </w:t>
      </w:r>
    </w:p>
    <w:p>
      <w:r>
        <w:t>48、建设工程施工前，（　　　）负责项目管理的技术人员应当对有关安全施工的技术要求向施工作业班组、作业人员做出详细说明，并由双方签字确认。</w:t>
        <w:br/>
        <w:t>A.施工单位</w:t>
        <w:br/>
        <w:t>B.设计单位</w:t>
        <w:br/>
        <w:t>C.监理单位</w:t>
        <w:br/>
        <w:t>D.班组</w:t>
        <w:br/>
        <w:br/>
        <w:t xml:space="preserve">【答案】：A </w:t>
      </w:r>
    </w:p>
    <w:p>
      <w:r>
        <w:t>49、砌块按产品主规格的尺寸，可分为大型砌块、中型砌块和小型砌块。其中，大型砌块的高度（　　　）。</w:t>
        <w:br/>
        <w:t>A.大于980mm</w:t>
        <w:br/>
        <w:t>B.为380～980mm</w:t>
        <w:br/>
        <w:t>C.小于380mm</w:t>
        <w:br/>
        <w:t>D.大于115mm、小于380mm</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50、伸长率δ值越大，表明钢材（　　　）的越好。</w:t>
        <w:br/>
        <w:t>A.刚性</w:t>
        <w:br/>
        <w:t>B.弹性</w:t>
        <w:br/>
        <w:t>C.塑性</w:t>
        <w:br/>
        <w:t>D.柔性</w:t>
        <w:br/>
        <w:br/>
        <w:t>【答案】：C</w:t>
      </w:r>
      <w:r>
        <w:t xml:space="preserve"> </w:t>
      </w:r>
    </w:p>
    <w:p>
      <w:r>
        <w:t>51、该工程的室内外高差为（　　　）。</w:t>
        <w:br/>
        <w:t>A.0.250m</w:t>
        <w:br/>
        <w:t>B.0.300m</w:t>
        <w:br/>
        <w:t>C.0.350m</w:t>
        <w:br/>
        <w:t>D.3.500</w:t>
        <w:br/>
        <w:br/>
        <w:t xml:space="preserve">【答案】：B </w:t>
      </w:r>
    </w:p>
    <w:p>
      <w:r>
        <w:t>52、简单随机抽样又称纯随机抽样，（　　　）随机抽样。</w:t>
        <w:br/>
        <w:t>A.局部</w:t>
        <w:br/>
        <w:t>B.不完全</w:t>
        <w:br/>
        <w:t>C.完全</w:t>
        <w:br/>
        <w:t>D.其他</w:t>
        <w:br/>
        <w:br/>
        <w:t xml:space="preserve">【答案】：C </w:t>
      </w:r>
    </w:p>
    <w:p>
      <w:r>
        <w:t>53、分部分项工程量清单的项目编码按《计价规范》规定，采用（　　　）编码，其中第5、6位为（　　　）顺序码。</w:t>
        <w:br/>
        <w:t>A.四级分部工程</w:t>
        <w:br/>
        <w:t>B.五级分部工程</w:t>
        <w:br/>
        <w:t>C.四级专业工程</w:t>
        <w:br/>
        <w:t>D.五级附录分类</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54、普通混凝土小型砌块按照孔洞设置状况分为空心砌块和实心砌块两种，其中空心砌块的空心率为（　　　）。</w:t>
        <w:br/>
        <w:t>A.≥25％</w:t>
        <w:br/>
        <w:t>B.≥28</w:t>
        <w:br/>
        <w:t>C.≥30％</w:t>
        <w:br/>
        <w:t>D.≥32％</w:t>
        <w:br/>
        <w:br/>
        <w:t>【答案】：A</w:t>
      </w:r>
      <w:r>
        <w:t xml:space="preserve"> </w:t>
      </w:r>
    </w:p>
    <w:p>
      <w:r>
        <w:t>55、某混凝土梁的跨度为8.0m，采用木模板、钢支柱支模时，混凝土梁跨中的起拱高度宜为（　　　）。</w:t>
        <w:br/>
        <w:t>A.6mm</w:t>
        <w:br/>
        <w:t>B.7mm</w:t>
        <w:br/>
        <w:t>C.11mm</w:t>
        <w:br/>
        <w:t>D.30mm</w:t>
        <w:br/>
        <w:br/>
        <w:t xml:space="preserve">【答案】：C </w:t>
      </w:r>
    </w:p>
    <w:p>
      <w:r>
        <w:t>56、下列不属于地面修整机械的是（　　　）</w:t>
        <w:br/>
        <w:t>A.地面抹光机</w:t>
        <w:br/>
        <w:t>B.地板砖切割机</w:t>
        <w:br/>
        <w:t>C.打蜡机</w:t>
        <w:br/>
        <w:t>D.混凝土切缝机</w:t>
        <w:br/>
        <w:br/>
        <w:t xml:space="preserve">【答案】：D </w:t>
      </w:r>
    </w:p>
    <w:p>
      <w:r>
        <w:t>57、下列关于铝合金分类和特性的说法中正确的是（　　　）。</w:t>
        <w:br/>
        <w:t>A.铝合金可以按合金元素分为二元、三元和多元合金</w:t>
        <w:br/>
        <w:t>B.建筑装饰工程中常用铸造铝合金</w:t>
        <w:br/>
        <w:t>C.各种变形铝合金的牌号分别用汉语拼音字母和顺序号表示，其中，顺序号可以直接表示合金元素的含量</w:t>
        <w:br/>
        <w:t>D.常用的硬铝有11个牌号，LY12是硬铝的典型产品</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58、从业人员发现事故隐患或者其他不安全因素，应当立即向现场安全生产管理人员或者本单位负责人报告；接到报告的人员应当（　　　）处理。</w:t>
        <w:br/>
        <w:t>A.稍后</w:t>
        <w:br/>
        <w:t>B.及时</w:t>
        <w:br/>
        <w:t>C.空闲时</w:t>
        <w:br/>
        <w:t>D.看情况</w:t>
        <w:br/>
        <w:br/>
        <w:t>【答案】：B</w:t>
      </w:r>
      <w:r>
        <w:t xml:space="preserve"> </w:t>
      </w:r>
    </w:p>
    <w:p>
      <w:r>
        <w:t>59、既能在低温条件下进行施工作业，又能在严寒或酷热的条件长期使用的防水卷材是（　　　）。</w:t>
        <w:br/>
        <w:t>A.再生橡胶改性沥青防水卷材</w:t>
        <w:br/>
        <w:t>B.二元乙丙橡胶防水卷材</w:t>
        <w:br/>
        <w:t>C.聚氯乙烯防水卷材</w:t>
        <w:br/>
        <w:t>D.聚氯乙烯一橡胶共混防水卷材</w:t>
        <w:br/>
        <w:br/>
        <w:t xml:space="preserve">【答案】：B </w:t>
      </w:r>
    </w:p>
    <w:p>
      <w:r>
        <w:t>60、工程项目管理的核心是（　　　）。</w:t>
        <w:br/>
        <w:t>A.合同管理</w:t>
        <w:br/>
        <w:t>B.目标管理</w:t>
        <w:br/>
        <w:t>C.质量管理</w:t>
        <w:br/>
        <w:t>D.费用管理</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61、单层建筑坡屋顶空间净高超过2.10m的部位应计算全面积：净高在1.20m至2.10m的部位应汁算1/2面积；净高不足l.20m的部位不应计算面积。</w:t>
        <w:br/>
        <w:t>A.1.20m</w:t>
        <w:br/>
        <w:t>B.1.40m</w:t>
        <w:br/>
        <w:t>C.1.60m</w:t>
        <w:br/>
        <w:t>D.1.80m</w:t>
        <w:br/>
        <w:br/>
        <w:t>【答案】：A</w:t>
      </w:r>
      <w:r>
        <w:t xml:space="preserve"> </w:t>
      </w:r>
    </w:p>
    <w:p>
      <w:r>
        <w:t>62、该力系合力等于零是平面汇交力系平衡的（　　　）条件。</w:t>
        <w:br/>
        <w:t>A.充分条件</w:t>
        <w:br/>
        <w:t>B.必要条件</w:t>
        <w:br/>
        <w:t>C.充分必要条件</w:t>
        <w:br/>
        <w:t>D.既不充分也不必要条件</w:t>
        <w:br/>
        <w:br/>
        <w:t xml:space="preserve">【答案】：C </w:t>
      </w:r>
    </w:p>
    <w:p>
      <w:r>
        <w:t>63、下列能直接涉及材料预算价格的波动的是（　　　）。</w:t>
        <w:br/>
        <w:t>A.市场供需变化</w:t>
        <w:br/>
        <w:t>B.材料生产成本的变动</w:t>
        <w:br/>
        <w:t>C.流通环节</w:t>
        <w:br/>
        <w:t>D.材料供应体制</w:t>
        <w:br/>
        <w:br/>
        <w:t xml:space="preserve">【答案】：B </w:t>
      </w:r>
    </w:p>
    <w:p>
      <w:r>
        <w:t>64、按照标准制作方法制成边长为150mm的标准立方体试件，在标准条件（温度20℃±2℃，相对湿度为95%以上）下养护（　　　），然后采用标准试验方法测得的极限抗压强度值，称为混凝土的立方体抗压强度。</w:t>
        <w:br/>
        <w:t>A.3d</w:t>
        <w:br/>
        <w:t>B.7d</w:t>
        <w:br/>
        <w:t>C.30d</w:t>
        <w:br/>
        <w:t>D.28d</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65、材料计划按计划的用途分可以分为材料需用量计划、材料采购计划及（　　　）等。</w:t>
        <w:br/>
        <w:t>A.材料月度计划</w:t>
        <w:br/>
        <w:t>B.材料申报计划</w:t>
        <w:br/>
        <w:t>C.主体材料计划</w:t>
        <w:br/>
        <w:t>D.材料使用计划</w:t>
        <w:br/>
        <w:br/>
        <w:t>【答案】：B</w:t>
      </w:r>
      <w:r>
        <w:t xml:space="preserve"> </w:t>
      </w:r>
    </w:p>
    <w:p>
      <w:r>
        <w:t>66、烧结多孔砖根据抗压强度分为（　　　）个强度等级。</w:t>
        <w:br/>
        <w:t>A.3</w:t>
        <w:br/>
        <w:t>B.4</w:t>
        <w:br/>
        <w:t>C.5</w:t>
        <w:br/>
        <w:t>D.6</w:t>
        <w:br/>
        <w:br/>
        <w:t xml:space="preserve">【答案】：C </w:t>
      </w:r>
    </w:p>
    <w:p>
      <w:r>
        <w:t>67、等轴力杆的强度校核公式为（　　　）。</w:t>
        <w:br/>
        <w:t>A.σmax=FN/Amin</w:t>
        <w:br/>
        <w:t>B.σmax=FNmin/A</w:t>
        <w:br/>
        <w:t>C.σmax=FNmm/A</w:t>
        <w:br/>
        <w:t>D.σmax=FN/Amax</w:t>
        <w:br/>
        <w:br/>
        <w:t xml:space="preserve">【答案】：A </w:t>
      </w:r>
    </w:p>
    <w:p>
      <w:r>
        <w:t>68、（　　　）不适用室外墙面装饰。</w:t>
        <w:br/>
        <w:t>A.微晶玻璃装饰板材</w:t>
        <w:br/>
        <w:t>B.天然花岗岩</w:t>
        <w:br/>
        <w:t>C.天然大理石</w:t>
        <w:br/>
        <w:t>D.建筑涂料</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69、建设工程项目按施工成本组成编制施工成本计划，是要将施工成本分解为（　　　），从而确定相应的分项计划。</w:t>
        <w:br/>
        <w:t>A.直接费、间接费、利润、税金</w:t>
        <w:br/>
        <w:t>B.单位工程施工成本及分部、分项施工成本</w:t>
        <w:br/>
        <w:t>C.人工费、材料费、施工机械使用费、措施费、间接费</w:t>
        <w:br/>
        <w:t>D.建筑工程费和安装工程费</w:t>
        <w:br/>
        <w:br/>
        <w:t>【答案】：C</w:t>
      </w:r>
      <w:r>
        <w:t xml:space="preserve"> </w:t>
      </w:r>
    </w:p>
    <w:p>
      <w:r>
        <w:t>70、任何一项工程都具有特定的用途、功能和规模，因此对每项工程的结构、造型、空间分割、设备配置和内外装饰等都有具体的要求，所以工程内容和实物形态都具有（　　　）的特点</w:t>
        <w:br/>
        <w:t>A.动态性</w:t>
        <w:br/>
        <w:t>B.复杂性</w:t>
        <w:br/>
        <w:t>C.层次性</w:t>
        <w:br/>
        <w:t>D.个别性和差异性</w:t>
        <w:br/>
        <w:br/>
        <w:t xml:space="preserve">【答案】：D </w:t>
      </w:r>
    </w:p>
    <w:p>
      <w:r>
        <w:t>71、约束反力通过接触点，沿接触面的（　　　）方向，指向被约束物体。</w:t>
        <w:br/>
        <w:t>A.公切线</w:t>
        <w:br/>
        <w:t>B.公法线</w:t>
        <w:br/>
        <w:t>C.水平</w:t>
        <w:br/>
        <w:t>D.竖直</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72、下列属于一般事故的是（　　　）</w:t>
        <w:br/>
        <w:t>A.机械设备直接经济损失为50001元以上，或因损坏造成停工31天以上者。</w:t>
        <w:br/>
        <w:t>B.事前不可预料的自然灾害所造成的破坏行为</w:t>
        <w:br/>
        <w:t>C.机械设备直接经济损失为20001～50000元，或因损坏造成停工15～30天者。</w:t>
        <w:br/>
        <w:t>D.机械设备直接经济损失为2000～20000元，或因损坏造成停工7～14天者。</w:t>
        <w:br/>
        <w:br/>
        <w:t>【答案】：D</w:t>
      </w:r>
      <w:r>
        <w:t xml:space="preserve"> </w:t>
      </w:r>
    </w:p>
    <w:p>
      <w:r>
        <w:t>73、负有安全生产监督管理职责的部门应当建立举报制度，公开举报电话、信箱或者电子邮件地址，受理有关（　　　）的举报。</w:t>
        <w:br/>
        <w:t>A.劳工纠纷</w:t>
        <w:br/>
        <w:t>B.质量生产</w:t>
        <w:br/>
        <w:t>C.合同纠纷</w:t>
        <w:br/>
        <w:t>D.安全生产</w:t>
        <w:br/>
        <w:br/>
        <w:t xml:space="preserve">【答案】：D </w:t>
      </w:r>
    </w:p>
    <w:p>
      <w:r>
        <w:t>74、企业定额是指由施工企业根据自身具体情况，参照（　　　）定额的水平制定的。</w:t>
        <w:br/>
        <w:t>A.企业</w:t>
        <w:br/>
        <w:t>B.国家</w:t>
        <w:br/>
        <w:t>C.部门</w:t>
        <w:br/>
        <w:t>D.国家、部门或地区</w:t>
        <w:br/>
        <w:br/>
        <w:t xml:space="preserve">【答案】：D </w:t>
      </w:r>
    </w:p>
    <w:p>
      <w:r>
        <w:t>75、脚手架使用要求，当遇（   ）以上大风、大雪、大雨、大雾天气下应暂停在脚手架上作业。</w:t>
        <w:br/>
        <w:t>A.四级</w:t>
        <w:br/>
        <w:t>B.五级</w:t>
        <w:br/>
        <w:t>C.六级</w:t>
        <w:br/>
        <w:t>D.七级</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76、关于混凝土拌合料运输过程说法不正确的是（　　　）。</w:t>
        <w:br/>
        <w:t>A.搅拌车在行走过程中可转可不转；</w:t>
        <w:br/>
        <w:t>B.运到浇筑地点时应具有设计配合比所规定的坍落度；</w:t>
        <w:br/>
        <w:t>C.应在混凝土初凝前浇人模板并捣实完毕；</w:t>
        <w:br/>
        <w:t>D.保持其均匀性，不离析、不漏浆。</w:t>
        <w:br/>
        <w:br/>
        <w:t>【答案】：A</w:t>
      </w:r>
      <w:r>
        <w:t xml:space="preserve"> </w:t>
      </w:r>
    </w:p>
    <w:p>
      <w:r>
        <w:t>77、工程上将导热系数λ（　　　）W/（m．K）的材料称为绝热材料。</w:t>
        <w:br/>
        <w:t>A.＜0.18</w:t>
        <w:br/>
        <w:t>B.≥0.18</w:t>
        <w:br/>
        <w:t>C.＜0.23</w:t>
        <w:br/>
        <w:t>D.≥0.23</w:t>
        <w:br/>
        <w:br/>
        <w:t xml:space="preserve">【答案】：C </w:t>
      </w:r>
    </w:p>
    <w:p>
      <w:r>
        <w:t>78、下列措施中，不属于物力资源管理措施的是（　　　）。</w:t>
        <w:br/>
        <w:t>A.生产经营项目、场所的协调管理</w:t>
        <w:br/>
        <w:t>B.设备的日常管理</w:t>
        <w:br/>
        <w:t>C.对废弃危险物品的管理</w:t>
        <w:br/>
        <w:t>D.设备的淘汰制度</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79、《普通混凝土配合比设计规程》JGJ55一2011中规定，抗渗等级等于或大于（　　　）级的混凝土称为抗渗混凝土。</w:t>
        <w:br/>
        <w:t>A.P4</w:t>
        <w:br/>
        <w:t>B.P6</w:t>
        <w:br/>
        <w:t>C.P8</w:t>
        <w:br/>
        <w:t>D.P10</w:t>
        <w:br/>
        <w:br/>
        <w:t xml:space="preserve">【答案】：B </w:t>
      </w:r>
    </w:p>
    <w:p>
      <w:r>
        <w:t>80、抽样检查是对产品批作出（　　　），并作出相应的处理。</w:t>
        <w:br/>
        <w:t>A.判断</w:t>
        <w:br/>
        <w:t>B.判别</w:t>
        <w:br/>
        <w:t>C.分析</w:t>
        <w:br/>
        <w:t>D.辨别</w:t>
        <w:br/>
        <w:br/>
        <w:t xml:space="preserve">【答案】：A </w:t>
      </w:r>
    </w:p>
    <w:p>
      <w:r>
        <w:t>81、当剪应力不超过材料的剪切比例极限时（τ≤τp），剪应力与剪应变成（　　　）</w:t>
        <w:br/>
        <w:t>A.正比关系</w:t>
        <w:br/>
        <w:t>B.反比关系</w:t>
        <w:br/>
        <w:t>C.塑性关系</w:t>
        <w:br/>
        <w:t>D.倒数关系</w:t>
        <w:br/>
        <w:br/>
        <w:t xml:space="preserve">【答案】：A </w:t>
      </w:r>
    </w:p>
    <w:p>
      <w:r>
        <w:t>82、物资主要是指施工生产中的劳动手段和劳动对象，下列（　　　）不属于物资包括的内容。</w:t>
        <w:br/>
        <w:t>A.原材料、燃料</w:t>
        <w:br/>
        <w:t>B.生产工具、劳保用品</w:t>
        <w:br/>
        <w:t>C.机械、电工、动力设备和交通工具</w:t>
        <w:br/>
        <w:t>D.流动资金和生活用品</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83、石油沥青的针人度越大，则其黏滞性（　　　）。</w:t>
        <w:br/>
        <w:t>A.越大</w:t>
        <w:br/>
        <w:t>B.越小</w:t>
        <w:br/>
        <w:t>C.不变</w:t>
        <w:br/>
        <w:t>D.不能确定</w:t>
        <w:br/>
        <w:br/>
        <w:t>【答案】：B</w:t>
      </w:r>
      <w:r>
        <w:t xml:space="preserve"> </w:t>
      </w:r>
    </w:p>
    <w:p>
      <w:r>
        <w:t>84、安全生产监督检查人员应当将检查的时间、地点、内容、（　　　），作出书面记录，并由检查人员和被检查单位的负责人签字。</w:t>
        <w:br/>
        <w:t>A.问题</w:t>
        <w:br/>
        <w:t>B.发现的问题及其处理情况</w:t>
        <w:br/>
        <w:t>C.相关人员</w:t>
        <w:br/>
        <w:t>D.处理意见</w:t>
        <w:br/>
        <w:br/>
        <w:t xml:space="preserve">【答案】：B </w:t>
      </w:r>
    </w:p>
    <w:p>
      <w:r>
        <w:t>85、混凝土施工缝宜留置在结构受剪力比较小且便于施工的部位，柱的施工缝留设位置不正确的是（　　　）。</w:t>
        <w:br/>
        <w:t>A.基础的顶面</w:t>
        <w:br/>
        <w:t>B.吊车梁的下面</w:t>
        <w:br/>
        <w:t>C.吊车梁的上面</w:t>
        <w:br/>
        <w:t>D.无梁楼盖柱帽的下面</w:t>
        <w:br/>
        <w:br/>
        <w:t xml:space="preserve">【答案】：B </w:t>
      </w:r>
    </w:p>
    <w:p>
      <w:r>
        <w:t>86、强制性国家标准的代号为（　　　）。</w:t>
        <w:br/>
        <w:t>A.GB/T</w:t>
        <w:br/>
        <w:t>B.JGJ</w:t>
        <w:br/>
        <w:t>C.JGJ/T</w:t>
        <w:br/>
        <w:t>D.GB</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r>
        <w:t>87、常用的钢、板桩施工机械有自由落锤、气动锤、柴油锤、振动锤,使用较多的是(</w:t>
      </w:r>
      <w:r>
        <w:t xml:space="preserve"> )。（ </w:t>
      </w:r>
    </w:p>
    <w:p>
      <w:r>
        <w:t xml:space="preserve"> ）</w:t>
        <w:br/>
        <w:t>A.自由落锤</w:t>
        <w:br/>
        <w:t>B.气动锤</w:t>
        <w:br/>
        <w:t>C.柴油锤</w:t>
        <w:br/>
        <w:t>D.振动锤</w:t>
        <w:br/>
        <w:br/>
        <w:t>【答案】：D</w:t>
      </w:r>
      <w:r>
        <w:t xml:space="preserve"> </w:t>
      </w:r>
    </w:p>
    <w:p>
      <w:r>
        <w:t>88、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 xml:space="preserve">【答案】：C </w:t>
      </w:r>
    </w:p>
    <w:p>
      <w:r>
        <w:t>89、下列说法正确的是（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C.圆柱铰链的约束反力是垂直于轴线并通过销钉中心，方向未定</w:t>
        <w:br/>
        <w:t>D.链杆约束的反力是沿链杆的中心线，垂直于接触面。</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90、多层建筑坡屋顶内和场馆看台下，当设计加以利用时净高超过（　　　）的部位应计算全面积。</w:t>
        <w:br/>
        <w:t>A.1.80m</w:t>
        <w:br/>
        <w:t>B.2.00m</w:t>
        <w:br/>
        <w:t>C.2.10m</w:t>
        <w:br/>
        <w:t>D.2.20m</w:t>
        <w:br/>
        <w:br/>
        <w:t>【答案】：C</w:t>
      </w:r>
      <w:r>
        <w:t xml:space="preserve"> </w:t>
      </w:r>
    </w:p>
    <w:p>
      <w:r>
        <w:t>91、和易性是满足施工工艺要求的综合性质，包括（　　　）。</w:t>
        <w:br/>
        <w:t>A.流动性、黏聚性和保水性</w:t>
        <w:br/>
        <w:t>B.流动性和保水性</w:t>
        <w:br/>
        <w:t>C.流动性和黏聚性性</w:t>
        <w:br/>
        <w:t>D.以上答案都不正确</w:t>
        <w:br/>
        <w:br/>
        <w:t xml:space="preserve">【答案】：A </w:t>
      </w:r>
    </w:p>
    <w:p>
      <w:r>
        <w:t>92、工程量清单项目编码按《建设工程工程量清单计价规范》（　　　）B50500一2013）规定，第三、四位数字表示（　　　）</w:t>
        <w:br/>
        <w:t>A.附录分类顺序码</w:t>
        <w:br/>
        <w:t>B.分部工程顺序码</w:t>
        <w:br/>
        <w:t>C.专业工程代码</w:t>
        <w:br/>
        <w:t>D.分项工程项目名称顺序码</w:t>
        <w:br/>
        <w:br/>
        <w:t xml:space="preserve">【答案】：A </w:t>
      </w:r>
    </w:p>
    <w:p>
      <w:r>
        <w:t>93、建筑企业材料管理工作的应本着（　　　），把好供、管、用三个主要环节。</w:t>
        <w:br/>
        <w:t>A.“管物资必须全面管供、修旧利废\"的原则</w:t>
        <w:br/>
        <w:t>B.“管物资必须全面管供、管用、管节约和管回收、修旧利废\"的原则</w:t>
        <w:br/>
        <w:t>C.“管物资必须全面管供、管节约和管回收、修旧利废\"的原则</w:t>
        <w:br/>
        <w:t>D.“管物资必须全面管供、管用、修旧利废”的原则</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94、从业人员应当严格遵守（　　　）</w:t>
        <w:br/>
        <w:t>A.安全生产法律</w:t>
        <w:br/>
        <w:t>B.安全生产法律、法规、规章制度和操作规程</w:t>
        <w:br/>
        <w:t>C.安全生产法规</w:t>
        <w:br/>
        <w:t>D.安全生产规章制度和操作规程</w:t>
        <w:br/>
        <w:br/>
        <w:t>【答案】：D</w:t>
      </w:r>
      <w:r>
        <w:t xml:space="preserve"> </w:t>
      </w:r>
    </w:p>
    <w:p>
      <w:r>
        <w:t>95、下列关于工程分包的表述中，正确的是（　　　）。</w:t>
        <w:br/>
        <w:t>A.工程施工分包是指承包人将中标工程项目分解后分别发包给具有相应资质的企业完成</w:t>
        <w:br/>
        <w:t>B.专业工程分包是指专业工程承包人将所承包的部分专业工程施工任务发包给具有相应资质的企业完成的活动</w:t>
        <w:br/>
        <w:t>C.劳务作业分包是指施工总承包企业或专业承包企业将其承包工程中的劳务作业分包给劳务分包企业完成的活动</w:t>
        <w:br/>
        <w:t>D.劳务分包企业可以将承包的部分劳务作业任务分包给同类企业</w:t>
        <w:br/>
        <w:br/>
        <w:t xml:space="preserve">【答案】：C </w:t>
      </w:r>
    </w:p>
    <w:p>
      <w:r>
        <w:t>96、浅埋式基础通常是指埋置深度在（　　　）以内的基础类型。</w:t>
        <w:br/>
        <w:t>A.5</w:t>
        <w:br/>
        <w:t>B.6m</w:t>
        <w:br/>
        <w:t>C.7m</w:t>
        <w:br/>
        <w:t>D.8m</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r>
        <w:t>97、统计指搜集、整理和分析客观事物总体数量方面资料的工作过程，它是对数据进行（　　　）的理论与技术。</w:t>
        <w:br/>
        <w:t>A.归类处理</w:t>
        <w:br/>
        <w:t>B.定性处理</w:t>
        <w:br/>
        <w:t>C.重复处理</w:t>
        <w:br/>
        <w:t>D.定量处理</w:t>
        <w:br/>
        <w:br/>
        <w:t xml:space="preserve">【答案】：D </w:t>
      </w:r>
    </w:p>
    <w:p>
      <w:r>
        <w:t>98、现场拌制的砂浆应随拌随用，一般情况下拌制的砂浆应在（　　　）内使用完毕。</w:t>
        <w:br/>
        <w:t>A.1h</w:t>
        <w:br/>
        <w:t>B.2h</w:t>
        <w:br/>
        <w:t>C.3h</w:t>
        <w:br/>
        <w:t>D.4h</w:t>
        <w:br/>
        <w:br/>
        <w:t xml:space="preserve">【答案】：C </w:t>
      </w:r>
    </w:p>
    <w:p>
      <w:r>
        <w:t>99、梁的最大正应力位于危险截面的（　　　）。</w:t>
        <w:br/>
        <w:t>A.中心</w:t>
        <w:br/>
        <w:t>B.上下翼缘</w:t>
        <w:br/>
        <w:t>C.左右翼缘</w:t>
        <w:br/>
        <w:t>D.四个角部</w:t>
        <w:br/>
        <w:br/>
        <w:t xml:space="preserve">【答案】：B </w:t>
      </w:r>
    </w:p>
    <w:p>
      <w:r>
        <w:t>100、（　　　）属于物资范畴，是建筑安装施工过程中的劳动对象，是建筑产品的物质基础。</w:t>
        <w:br/>
        <w:t>A.流动资金</w:t>
        <w:br/>
        <w:t>B.建筑材料</w:t>
        <w:br/>
        <w:t>C.劳动力</w:t>
        <w:br/>
        <w:t>D.生活用品</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101、下列（　　　）方法不属于砖砌体的砌筑方法。</w:t>
        <w:br/>
        <w:t>A.“三一”砌筑法</w:t>
        <w:br/>
        <w:t>B.挤浆法</w:t>
        <w:br/>
        <w:t>C.三顺一丁法</w:t>
        <w:br/>
        <w:t>D.满口灰法</w:t>
        <w:br/>
        <w:br/>
        <w:t>【答案】：C</w:t>
      </w:r>
      <w:r>
        <w:t xml:space="preserve"> </w:t>
      </w:r>
    </w:p>
    <w:p>
      <w:r>
        <w:t>102、禁止施工单位超越本单位（　　　）的业务范围或者以其他施工单位的名义承揽工程。</w:t>
        <w:br/>
        <w:t>A.企业代码证</w:t>
        <w:br/>
        <w:t>B.银行账号</w:t>
        <w:br/>
        <w:t>C.税务登记证</w:t>
        <w:br/>
        <w:t>D.资质等级许可</w:t>
        <w:br/>
        <w:br/>
        <w:t xml:space="preserve">【答案】：D </w:t>
      </w:r>
    </w:p>
    <w:p>
      <w:r>
        <w:t>103、在双代号时标网络计划中，关键路线是指（　　　）。</w:t>
        <w:br/>
        <w:t>A.没有虚工作的线路</w:t>
        <w:br/>
        <w:t>B.关键结点组成的线路</w:t>
        <w:br/>
        <w:t>C.没有波形线的线路</w:t>
        <w:br/>
        <w:t>D.持续时间最长工作所在的线路</w:t>
        <w:br/>
        <w:br/>
        <w:t xml:space="preserve">【答案】：B </w:t>
      </w:r>
    </w:p>
    <w:p>
      <w:r>
        <w:t>104、在城市市区内的建设工程，施工单位应当对施工现场实行（　　　）围挡。</w:t>
        <w:br/>
        <w:t>A.开放</w:t>
        <w:br/>
        <w:t>B.封闭</w:t>
        <w:br/>
        <w:t>C.局部</w:t>
        <w:br/>
        <w:t>D.局部封闭</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r>
        <w:t>105、下列哪一项不属于验收准备过程(</w:t>
      </w:r>
      <w:r>
        <w:t xml:space="preserve"> )。（ </w:t>
      </w:r>
    </w:p>
    <w:p>
      <w:r>
        <w:t xml:space="preserve"> ）</w:t>
        <w:br/>
        <w:t>A.验收工具准备</w:t>
        <w:br/>
        <w:t>B.材料实物检验</w:t>
        <w:br/>
        <w:t>C.码放地点防护用具的准备</w:t>
        <w:br/>
        <w:t>D.合同或协议的准备</w:t>
        <w:br/>
        <w:br/>
        <w:t>【答案】：B</w:t>
      </w:r>
      <w:r>
        <w:t xml:space="preserve"> </w:t>
      </w:r>
    </w:p>
    <w:p>
      <w:r>
        <w:t>106、现浇钢筋混凝土框架结构中竖向钢筋的连接，宜采用（　　　）。</w:t>
        <w:br/>
        <w:t>A.闪光对焊</w:t>
        <w:br/>
        <w:t>B.电弧焊</w:t>
        <w:br/>
        <w:t>C.电阻点焊</w:t>
        <w:br/>
        <w:t>D.电渣压力焊</w:t>
        <w:br/>
        <w:br/>
        <w:t xml:space="preserve">【答案】：D </w:t>
      </w:r>
    </w:p>
    <w:p>
      <w:r>
        <w:t>107、施工项目经理检查施工进度时，发现施工进度滞后是由于其自身材料采购的原因造成的，则为纠正进度偏差可以采取的组织措施是（　　　）</w:t>
        <w:br/>
        <w:t>A.调整采购部门管理人员</w:t>
        <w:br/>
        <w:t>B.调整材料采购价格</w:t>
        <w:br/>
        <w:t>C.增加材料采购的资金投人</w:t>
        <w:br/>
        <w:t>D.变更材料采购合同</w:t>
        <w:br/>
        <w:br/>
        <w:t xml:space="preserve">【答案】：A </w:t>
      </w:r>
    </w:p>
    <w:p>
      <w:r>
        <w:t>108、下列关于不锈钢分类和特性的说法中正确的是( )。（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109、间壁墙指墙厚（　　　）的墙。</w:t>
        <w:br/>
        <w:t>A.≤100mm</w:t>
        <w:br/>
        <w:t>B.≤120mm</w:t>
        <w:br/>
        <w:t>C.≤150mm</w:t>
        <w:br/>
        <w:t>D.≤180mm</w:t>
        <w:br/>
        <w:br/>
        <w:t>【答案】：B</w:t>
      </w:r>
      <w:r>
        <w:t xml:space="preserve"> </w:t>
      </w:r>
    </w:p>
    <w:p>
      <w:r>
        <w:t>110、下列关于基坑（槽）开挖的说法错误的是（　　　）。</w:t>
        <w:br/>
        <w:t>A.浅基坑（槽）开挖，应先进行测量定位，抄平放线，定出开挖长度</w:t>
        <w:br/>
        <w:t>B.根据土质和水文情况.采取在四侧或两侧直立开挖或放坡，以保证施工操作安全</w:t>
        <w:br/>
        <w:t>C.采用机械开挖基坑时，为避免破坏基底土，应在基底标高以上预留15~30cm的土层由人工挖掘修整</w:t>
        <w:br/>
        <w:t>D.在地下水位以下挖土。应在基坑（槽）四侧或两侧挖好临时排水沟和集水井，或采用井点降水，将水位降低至坑、槽底以下200mm</w:t>
        <w:br/>
        <w:br/>
        <w:t xml:space="preserve">【答案】：D </w:t>
      </w:r>
    </w:p>
    <w:p>
      <w:r>
        <w:t>111、混凝土在运输时不应产生离析和分层现象，如有离析现象，则必须在浇注混凝土前进行（　　　）</w:t>
        <w:br/>
        <w:t>A.加水</w:t>
        <w:br/>
        <w:t>B.二次搅拌</w:t>
        <w:br/>
        <w:t>C.二次配合比设计</w:t>
        <w:br/>
        <w:t>D.振捣</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112、《生产安全事故报告和调查处理条例》规定，较大事故由（　　　）。</w:t>
        <w:br/>
        <w:t>A.国务院或国务院授权有关部门组织事故调查组进行调查</w:t>
        <w:br/>
        <w:t>B.事故发生地省级人民政府负责调查</w:t>
        <w:br/>
        <w:t>C.事故发生地设区的市级人民政府负责调查</w:t>
        <w:br/>
        <w:t>D.事故发生地县级人民政府负责调查</w:t>
        <w:br/>
        <w:br/>
        <w:t>【答案】：C</w:t>
      </w:r>
      <w:r>
        <w:t xml:space="preserve"> </w:t>
      </w:r>
    </w:p>
    <w:p>
      <w:r>
        <w:t>113、将混凝土制品在温度为20±2℃，相对湿度大于95％的标准条件下进行的养护，是（　　　）。</w:t>
        <w:br/>
        <w:t>A.标准养护</w:t>
        <w:br/>
        <w:t>B.自然养护</w:t>
        <w:br/>
        <w:t>C.蒸汽养护</w:t>
        <w:br/>
        <w:t>D.压蒸养护</w:t>
        <w:br/>
        <w:br/>
        <w:t xml:space="preserve">【答案】：A </w:t>
      </w:r>
    </w:p>
    <w:p>
      <w:r>
        <w:t>114、材料管理是为顺利完成工程项目施工任务，合理（　　　），努力降低材料成本所进行的材料计划、订货采购、运输、库存保管、供应、加工、使用、回收、再利用等一系列的组织和管理工作。</w:t>
        <w:br/>
        <w:t>A.使用和计划材料</w:t>
        <w:br/>
        <w:t>B.计划和节约材料</w:t>
        <w:br/>
        <w:t>C.使用和检测材料</w:t>
        <w:br/>
        <w:t>D.使用和节约材料</w:t>
        <w:br/>
        <w:br/>
        <w:t xml:space="preserve">【答案】：D </w:t>
      </w:r>
    </w:p>
    <w:p>
      <w:r>
        <w:t>115、建筑材料采购包括确定工程项目材料采购计划及（　　　）。</w:t>
        <w:br/>
        <w:t>A.集中采购计划</w:t>
        <w:br/>
        <w:t>B.材料采购批量</w:t>
        <w:br/>
        <w:t>C.大宗材料计划</w:t>
        <w:br/>
        <w:t>D.主要材料采购批量</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r>
        <w:t>116、下列各项,不属于常用早强剂的是(</w:t>
      </w:r>
      <w:r>
        <w:t xml:space="preserve"> )。（ </w:t>
      </w:r>
    </w:p>
    <w:p>
      <w:r>
        <w:t xml:space="preserve"> ）</w:t>
        <w:br/>
        <w:t>A.氯盐类早强剂</w:t>
        <w:br/>
        <w:t>B.硝酸盐类早强剂</w:t>
        <w:br/>
        <w:t>C.硫酸盐类早强剂</w:t>
        <w:br/>
        <w:t>D.有机胺类早强剂</w:t>
        <w:br/>
        <w:br/>
        <w:t>【答案】：B</w:t>
      </w:r>
      <w:r>
        <w:t xml:space="preserve"> </w:t>
      </w:r>
    </w:p>
    <w:p>
      <w:r>
        <w:t>117、水泥的安定性是指水泥浆在硬化时（　　　）的性质。</w:t>
        <w:br/>
        <w:t>A.产生高密实度</w:t>
        <w:br/>
        <w:t>B.体积变化均匀</w:t>
        <w:br/>
        <w:t>C.不变形</w:t>
        <w:br/>
        <w:t>D.体积微膨胀</w:t>
        <w:br/>
        <w:br/>
        <w:t xml:space="preserve">【答案】：B </w:t>
      </w:r>
    </w:p>
    <w:p>
      <w:r>
        <w:t>118、当两轴具有相同的承载能力时，空心轴和实心轴的重量（　　　）</w:t>
        <w:br/>
        <w:t>A.一样重</w:t>
        <w:br/>
        <w:t>B.空心轴重</w:t>
        <w:br/>
        <w:t>C.实心轴重</w:t>
        <w:br/>
        <w:t>D.条件不足无法比较</w:t>
        <w:br/>
        <w:br/>
        <w:t xml:space="preserve">【答案】：C </w:t>
      </w:r>
    </w:p>
    <w:p>
      <w:r>
        <w:t>119、冷轧带肋钢筋按（　　　）分为四个牌号，分别为CRB550、CRB650、CRB800和CRB970。</w:t>
        <w:br/>
        <w:t>A.抗拉强度</w:t>
        <w:br/>
        <w:t>B.屈服强度</w:t>
        <w:br/>
        <w:t>C.抗折强度</w:t>
        <w:br/>
        <w:t>D.抗弯强度</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120、（　　　）是指在开工前作出现场材料管理计划，参与施工组织设计的编制，规划材料存放场地、道路、做好材料预算，制定现场材料管理目标。</w:t>
        <w:br/>
        <w:t>A.全面规划</w:t>
        <w:br/>
        <w:t>B.计划进场</w:t>
        <w:br/>
        <w:t>C.控制领发</w:t>
        <w:br/>
        <w:t>D.准确核算</w:t>
        <w:br/>
        <w:br/>
        <w:t>【答案】：A</w:t>
      </w:r>
      <w:r>
        <w:t xml:space="preserve"> </w:t>
      </w:r>
    </w:p>
    <w:p>
      <w:r>
        <w:t>121、下列关于不锈钢分类和特性的说法中正确的是（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r>
        <w:t>122、下列哪一项属于流动资产投资( )。（  ）</w:t>
        <w:br/>
        <w:t>A.经营项目铺底流动资金</w:t>
        <w:br/>
        <w:t>B.建设工程费</w:t>
        <w:br/>
        <w:t>C.预备费</w:t>
        <w:br/>
        <w:t>D.建设期贷款利息</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123、（　　　）是个体数据与均值离差平方和的算术平均数的算术根。</w:t>
        <w:br/>
        <w:t>A.极差</w:t>
        <w:br/>
        <w:t>B.标准差</w:t>
        <w:br/>
        <w:t>C.中位数</w:t>
        <w:br/>
        <w:t>D.变异系数</w:t>
        <w:br/>
        <w:br/>
        <w:t xml:space="preserve">【答案】：B </w:t>
      </w:r>
    </w:p>
    <w:p>
      <w:r>
        <w:t>124、地下室是指房间地平面低于室外地平面的高度超过该房间净高的（　　　）者为地下室。</w:t>
        <w:br/>
        <w:t>A.1</w:t>
        <w:br/>
        <w:t>B.1/2</w:t>
        <w:br/>
        <w:t>C.1/3</w:t>
        <w:br/>
        <w:t>D.1/4</w:t>
        <w:br/>
        <w:br/>
        <w:t xml:space="preserve">【答案】：B </w:t>
      </w:r>
    </w:p>
    <w:p>
      <w:r>
        <w:t>125、砌筑砂浆应采用机械搅拌，搅拌时间自投料完起算应符合下列规定：水泥粉煤灰砂浆和掺用外加剂的砂浆不得少于（　　　）。</w:t>
        <w:br/>
        <w:t>A.60S</w:t>
        <w:br/>
        <w:t>B.120S</w:t>
        <w:br/>
        <w:t>C.160S</w:t>
        <w:br/>
        <w:t>D.180S</w:t>
        <w:br/>
        <w:br/>
        <w:t xml:space="preserve">【答案】：D </w:t>
      </w:r>
    </w:p>
    <w:p>
      <w:r>
        <w:t>126、劳动者对用人单位管理人员违章指挥、强令冒险作业，（　　　）执行；对危害生命安全和身体健康的行为，有权提出批评、检举和控告。</w:t>
        <w:br/>
        <w:t>A.必须</w:t>
        <w:br/>
        <w:t>B.选择性</w:t>
        <w:br/>
        <w:t>C.有权拒绝</w:t>
        <w:br/>
        <w:t>D.应该</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127、工程设计的修改由（　　　）负责，建筑施工企业不得擅自修改工程设计。</w:t>
        <w:br/>
        <w:t>A.原设计单位</w:t>
        <w:br/>
        <w:t>B.建设单位</w:t>
        <w:br/>
        <w:t>C.监理单位</w:t>
        <w:br/>
        <w:t>D.施工单位</w:t>
        <w:br/>
        <w:br/>
        <w:t>【答案】：A</w:t>
      </w:r>
      <w:r>
        <w:t xml:space="preserve"> </w:t>
      </w:r>
    </w:p>
    <w:p>
      <w:r>
        <w:t>128、砌筑毛石砌体时，砌筑砂浆的细骨料宜选用（　　　）。</w:t>
        <w:br/>
        <w:t>A.粗砂</w:t>
        <w:br/>
        <w:t>B.中砂</w:t>
        <w:br/>
        <w:t>C.细砂</w:t>
        <w:br/>
        <w:t>D.特细砂</w:t>
        <w:br/>
        <w:br/>
        <w:t xml:space="preserve">【答案】：A </w:t>
      </w:r>
    </w:p>
    <w:p>
      <w:r>
        <w:t>129、2013年1月,甲建筑材料公司聘请王某担任推销员,但2013年3月,由于王某怀孕,身体健康状况欠佳,未能完成任务,为此,公司按合同的约定扣减工资,只发生活费,其后,又有两个月均未能完成承包任务,因此,甲公司做出解除与王某的劳动合同。下列选项中表述正确的是( )。（  ）</w:t>
        <w:br/>
        <w:t>A.由于在试用期内,甲公司可以随时解除劳动合同</w:t>
        <w:br/>
        <w:t>B.由于王某不能胜任工作,甲公司应提前30日通知王某,解除劳动合同</w:t>
        <w:br/>
        <w:t>C.甲公司可以支付王某一个月工资后解除劳动合同</w:t>
        <w:br/>
        <w:t>D.由于王某在怀孕期间,所以甲公司不能解除劳动合同</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130、混凝土的抗渗等级用代号P表示，如P4表示混凝土抵抗（　　　）的液体压力而不渗水。</w:t>
        <w:br/>
        <w:t>A.4MPa</w:t>
        <w:br/>
        <w:t>B.0.4MPa</w:t>
        <w:br/>
        <w:t>C.4kPa</w:t>
        <w:br/>
        <w:t>D.0.4kPa</w:t>
        <w:br/>
        <w:br/>
        <w:t>【答案】：B</w:t>
      </w:r>
      <w:r>
        <w:t xml:space="preserve"> </w:t>
      </w:r>
    </w:p>
    <w:p>
      <w:r>
        <w:t>131、下列关于钢筋混凝土扩展基础施工要点的基本规定，错误的是（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r>
        <w:t>132、饰面板的安装工艺有传统湿作业法（灌浆法）、干挂法和（　　　）。</w:t>
        <w:br/>
        <w:t>A.直接粘贴法</w:t>
        <w:br/>
        <w:t>B.螺栓固结法</w:t>
        <w:br/>
        <w:t>C.铜丝绑扎法</w:t>
        <w:br/>
        <w:t>D.混凝土固结法</w:t>
        <w:br/>
        <w:br/>
        <w:t xml:space="preserve">【答案】：A </w:t>
      </w:r>
    </w:p>
    <w:p>
      <w:r>
        <w:t>133、质量管理应由（　　　）负责，并要求参加项目的全体员工参与并从事质量管理活动，才能有效地实现预期的方针和目标。</w:t>
        <w:br/>
        <w:t>A.项目经理</w:t>
        <w:br/>
        <w:t>B.技术负责人</w:t>
        <w:br/>
        <w:t>C.企业负责人</w:t>
        <w:br/>
        <w:t>D.总工</w:t>
        <w:br/>
        <w:br/>
        <w:t xml:space="preserve">【答案】：A </w:t>
      </w:r>
    </w:p>
    <w:p>
      <w:pPr>
        <w:sectPr w:rsidSect="00034616">
          <w:type w:val="nextPage"/>
          <w:pgSz w:w="12240" w:h="15840"/>
          <w:pgMar w:top="1440" w:right="1800" w:bottom="1440" w:left="1800" w:header="720" w:footer="720" w:gutter="0"/>
          <w:pgNumType w:start="37"/>
          <w:cols w:space="720"/>
          <w:titlePg w:val="0"/>
          <w:docGrid w:linePitch="360"/>
        </w:sectPr>
      </w:pPr>
    </w:p>
    <w:p>
      <w:r>
        <w:t>134、保水性是指（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【答案】：A</w:t>
      </w:r>
      <w:r>
        <w:t xml:space="preserve"> </w:t>
      </w:r>
    </w:p>
    <w:p>
      <w:r>
        <w:t>135、有一块砖重2625g，其含水率为5%，该湿砖所含水量为（　　　）。</w:t>
        <w:br/>
        <w:t>A.131.25g</w:t>
        <w:br/>
        <w:t>B.129.76g</w:t>
        <w:br/>
        <w:t>C.130.34g</w:t>
        <w:br/>
        <w:t>D.125g</w:t>
        <w:br/>
        <w:br/>
        <w:t xml:space="preserve">【答案】：D </w:t>
      </w:r>
    </w:p>
    <w:p>
      <w:r>
        <w:t>136、线弹性平面弯曲时，中性轴（　　　）弯矩作用平面。</w:t>
        <w:br/>
        <w:t>A.倾斜于</w:t>
        <w:br/>
        <w:t>B.平行于</w:t>
        <w:br/>
        <w:t>C.垂直于</w:t>
        <w:br/>
        <w:t>D.对称于</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r>
        <w:t>137、下列哪一项是正确的（　　　）。</w:t>
        <w:br/>
        <w:t>A.当力与坐标轴垂直时，力在该轴上的投影等于力的大小</w:t>
        <w:br/>
        <w:t>B.当力与坐标轴垂直时，力在该轴上的投影为零</w:t>
        <w:br/>
        <w:t>C.当力与坐标轴平行时，力在该轴上的投影为零</w:t>
        <w:br/>
        <w:t>D.当力与坐标轴平行时，力在该轴的投影等于该力的大小</w:t>
        <w:br/>
        <w:br/>
        <w:t xml:space="preserve">【答案】：B </w:t>
      </w:r>
    </w:p>
    <w:p>
      <w:r>
        <w:t>138、在抽样时，将总体中各单位归并成若干个互不交叉、互不重复的集合，然后以之为抽样单位抽取样本的一种抽样方式称为（　　　）</w:t>
        <w:br/>
        <w:t>A.整群抽样</w:t>
        <w:br/>
        <w:t>B.等距抽样</w:t>
        <w:br/>
        <w:t>C.分层抽样</w:t>
        <w:br/>
        <w:t>D.两阶段随机抽样</w:t>
        <w:br/>
        <w:br/>
        <w:t xml:space="preserve">【答案】：A </w:t>
      </w:r>
    </w:p>
    <w:p>
      <w:r>
        <w:t>139、为了保证砂浆的质量，需将石灰预先充分“陈伏\"熟化制成石灰膏，然后再掺人砂浆中搅拌均匀。生石灰熟化成石灰膏时，熟化时间不得少于（　　　）。</w:t>
        <w:br/>
        <w:t>A.2d</w:t>
        <w:br/>
        <w:t>B.7d</w:t>
        <w:br/>
        <w:t>C.14d</w:t>
        <w:br/>
        <w:t>D.28d</w:t>
        <w:br/>
        <w:br/>
        <w:t xml:space="preserve">【答案】：B </w:t>
      </w:r>
    </w:p>
    <w:p>
      <w:r>
        <w:t>140、当事人既约定违约金，又约定定金的，一方违约时，对方可以（　　　）。</w:t>
        <w:br/>
        <w:t>A.只能选择适用违约金条款</w:t>
        <w:br/>
        <w:t>B.只能选择适用定金条款</w:t>
        <w:br/>
        <w:t>C.选择适用违约金或者定金条款</w:t>
        <w:br/>
        <w:t>D.选择适用违约金和定金条款</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141、进行有效的成本偏差控制，成本分析是（　　　）。</w:t>
        <w:br/>
        <w:t>A.中心</w:t>
        <w:br/>
        <w:t>B.重点</w:t>
        <w:br/>
        <w:t>C.核心</w:t>
        <w:br/>
        <w:t>D.关键</w:t>
        <w:br/>
        <w:br/>
        <w:t>【答案】：D</w:t>
      </w:r>
      <w:r>
        <w:t xml:space="preserve"> </w:t>
      </w:r>
    </w:p>
    <w:p>
      <w:r>
        <w:t>142、关于合理砂率对混凝土拌合物特性的影响，说法不正确的是（　　　）。</w:t>
        <w:br/>
        <w:t>A.流动性最小</w:t>
        <w:br/>
        <w:t>B.黏聚性良好</w:t>
        <w:br/>
        <w:t>C.保水性良好</w:t>
        <w:br/>
        <w:t>D.水泥用量最小</w:t>
        <w:br/>
        <w:br/>
        <w:t xml:space="preserve">【答案】：A </w:t>
      </w:r>
    </w:p>
    <w:p>
      <w:r>
        <w:t>143、在任何情况下，纵向受压钢筋的搭接长度不应小于（　　　）mm。</w:t>
        <w:br/>
        <w:t>A.200</w:t>
        <w:br/>
        <w:t>B.300</w:t>
        <w:br/>
        <w:t>C.400</w:t>
        <w:br/>
        <w:t>D.500</w:t>
        <w:br/>
        <w:br/>
        <w:t xml:space="preserve">【答案】：A </w:t>
      </w:r>
    </w:p>
    <w:p>
      <w:r>
        <w:t>144、下列浅基础类型中，不属于按构造形式分类的是（　　　）。</w:t>
        <w:br/>
        <w:t>A.条形基础</w:t>
        <w:br/>
        <w:t>B.独立基础</w:t>
        <w:br/>
        <w:t>C.筏板基础</w:t>
        <w:br/>
        <w:t>D.砖基础</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p>
    <w:p>
      <w:r>
        <w:t>145、纯弯曲段梁的弯矩为（　　　）。</w:t>
        <w:br/>
        <w:t>A.零</w:t>
        <w:br/>
        <w:t>B.常数</w:t>
        <w:br/>
        <w:t>C.正值</w:t>
        <w:br/>
        <w:t>D.负值</w:t>
        <w:br/>
        <w:br/>
        <w:t>【答案】：B</w:t>
      </w:r>
      <w:r>
        <w:t xml:space="preserve"> </w:t>
      </w:r>
    </w:p>
    <w:p>
      <w:r>
        <w:t>146、下列关于钢结构安装施工要点的说法中,正确的是( )。（  ）</w:t>
        <w:br/>
        <w:t>A.钢构件拼装前应检查清除飞边、毛刺、焊接飞溅物,摩擦面应保持干燥、整洁,采取相应防护措施后,可在雨中作业</w:t>
        <w:br/>
        <w:t>B.螺栓应能自由穿人孔内,不能自由穿人时,可采用气割扩孔</w:t>
        <w:br/>
        <w:t>C.起吊事先将钢构件吊离地面50cm左右,使钢构件中心对准安装位置中心</w:t>
        <w:br/>
        <w:t>D.高强度螺栓可兼作安装螺栓</w:t>
        <w:br/>
        <w:br/>
        <w:t xml:space="preserve">【答案】：C </w:t>
      </w:r>
    </w:p>
    <w:p>
      <w:r>
        <w:t>147、能够显示出所有个体共性和数据一般水平的统计指标是（　　　）。</w:t>
        <w:br/>
        <w:t>A.算术平均值</w:t>
        <w:br/>
        <w:t>B.中位数</w:t>
        <w:br/>
        <w:t>C.标准偏差</w:t>
        <w:br/>
        <w:t>D.变异系数</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r>
        <w:t>148、以幕墙作为围护结构的建筑物，应按（　　　）计算建筑面积。</w:t>
        <w:br/>
        <w:t>A.原建筑边线</w:t>
        <w:br/>
        <w:t>B.幕墙外边线</w:t>
        <w:br/>
        <w:t>C.幕墙内边线</w:t>
        <w:br/>
        <w:t>D.幕墙中心线</w:t>
        <w:br/>
        <w:br/>
        <w:t xml:space="preserve">【答案】：B </w:t>
      </w:r>
    </w:p>
    <w:p>
      <w:r>
        <w:t>149、分部分项工程清单项目矩形柱的计量单位是（　　　）。</w:t>
        <w:br/>
        <w:t>A.m2</w:t>
        <w:br/>
        <w:t>B.10m2</w:t>
        <w:br/>
        <w:t>C.m3</w:t>
        <w:br/>
        <w:t>D.10m3</w:t>
        <w:br/>
        <w:br/>
        <w:t xml:space="preserve">【答案】：C </w:t>
      </w:r>
    </w:p>
    <w:p>
      <w:r>
        <w:t>150、贾某与乙建筑公司签订了一份劳动合同，在合同尚未期满时，贾某拟解除劳动合同。根据规定，贾某应当提前（　　　）日以书面形式通知用人单位。</w:t>
        <w:br/>
        <w:t>A.3</w:t>
        <w:br/>
        <w:t>B.15</w:t>
        <w:br/>
        <w:t>C.20</w:t>
        <w:br/>
        <w:t>D.30</w:t>
        <w:br/>
        <w:br/>
        <w:t xml:space="preserve">【答案】：D </w:t>
      </w:r>
    </w:p>
    <w:p>
      <w:r>
        <w:t>151、直运输机械作业人员、安装拆卸工、爆破作业人员、（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 xml:space="preserve">【答案】：B </w:t>
      </w:r>
    </w:p>
    <w:p>
      <w:r>
        <w:t>152、下列各项中不属于建筑工程常用的特性水泥的是(</w:t>
      </w:r>
      <w:r>
        <w:t xml:space="preserve"> )。（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https://d.book118.com/987124162116006051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87124162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