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81210" w:rsidP="00A81210" w14:paraId="35DD41A6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81210">
        <w:rPr>
          <w:rFonts w:ascii="华文中宋" w:eastAsia="华文中宋" w:hAnsi="华文中宋"/>
          <w:b/>
          <w:sz w:val="30"/>
        </w:rPr>
        <w:t>2023</w:t>
      </w:r>
      <w:r w:rsidRPr="00A81210">
        <w:rPr>
          <w:rFonts w:ascii="华文中宋" w:eastAsia="华文中宋" w:hAnsi="华文中宋"/>
          <w:b/>
          <w:sz w:val="30"/>
        </w:rPr>
        <w:t>广西崇左市凭祥市急需紧缺学科教师招聘（二期）</w:t>
      </w:r>
      <w:r w:rsidRPr="00A81210">
        <w:rPr>
          <w:rFonts w:ascii="华文中宋" w:eastAsia="华文中宋" w:hAnsi="华文中宋"/>
          <w:b/>
          <w:sz w:val="30"/>
        </w:rPr>
        <w:t>23</w:t>
      </w:r>
      <w:r w:rsidRPr="00A81210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042C40F8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0C51E6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152BDA4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甲因犯盗窃罪被捕，在侦查人员对其审讯期间，检举揭发乙在火车上抢劫</w:t>
      </w:r>
      <w:r w:rsidRPr="00090F29">
        <w:rPr>
          <w:rFonts w:ascii="微软雅黑" w:eastAsia="微软雅黑" w:cs="微软雅黑"/>
          <w:szCs w:val="14"/>
        </w:rPr>
        <w:t>3</w:t>
      </w:r>
      <w:r w:rsidRPr="00090F29">
        <w:rPr>
          <w:rFonts w:ascii="微软雅黑" w:eastAsia="微软雅黑" w:cs="微软雅黑"/>
          <w:szCs w:val="14"/>
        </w:rPr>
        <w:t>万元的犯罪事实，并协助司法机关将乙抓获。甲的盗窃行为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E621B4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、可以从轻或者减轻处罚</w:t>
      </w:r>
    </w:p>
    <w:p w:rsidR="00090F29" w14:paraId="24BE51A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、应当从轻或者减轻处罚</w:t>
      </w:r>
    </w:p>
    <w:p w:rsidR="00090F29" w14:paraId="345071F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、应当减轻或者免除处罚</w:t>
      </w:r>
    </w:p>
    <w:p w:rsidR="00090F29" w14:paraId="0D306D2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、可以减轻或者免除处罚</w:t>
      </w:r>
    </w:p>
    <w:p w:rsidR="00090F29" w14:paraId="15D7CD3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12E8168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乙在公共交通工具上抢劫且数额较大，可能被判处无期徒刑以上刑期，甲检举揭发乙并协助司法机关将乙抓获，属于重大立功。根据刑法第六十八条的规定，对于重大立功的犯罪分子可以减轻或者免除处罚。故选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CB56D0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07243E3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1472D4DD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145CEDD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4C1C21F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6E5120E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3967517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BAE556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资产是指由企业过去的交易或者事项形成的，为企业拥有或控制的，预期会给企业带来经济利益的资源。根据上述定义，下列属于资产的是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A0FD35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、已经霉烂变质的产品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无使用价值</w:t>
      </w:r>
      <w:r w:rsidRPr="00090F29">
        <w:rPr>
          <w:rFonts w:ascii="微软雅黑" w:eastAsia="微软雅黑" w:cs="微软雅黑"/>
          <w:szCs w:val="14"/>
        </w:rPr>
        <w:t>)</w:t>
      </w:r>
    </w:p>
    <w:p w:rsidR="00090F29" w14:paraId="4C2CB3C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、企业的职工</w:t>
      </w:r>
    </w:p>
    <w:p w:rsidR="00090F29" w14:paraId="69F907F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、存放在受托加工企业的加工物资</w:t>
      </w:r>
    </w:p>
    <w:p w:rsidR="00090F29" w14:paraId="11B4986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、企业急需拟购买的材料</w:t>
      </w:r>
    </w:p>
    <w:p w:rsidR="00090F29" w14:paraId="58478E4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4C2ABC2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选项：存放在受托加工企业的加工物资，是由企业过去的交易形成的，且依然是该企业所有，会带来经济利益，符合定义，当选。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选项：已经霉烂变质的产品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无使用价值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，不会给企业带来经济利益，不符合定义，排除。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选项：职工人身是不被企业拥有的，也不被企业控制，不符合定义，排除。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选项：急需拟购买的材料，说明还未购买，不符合由企业过去的交易或者事项形成的，不符合定义，排除。故选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E80BCAC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下列关于简报结构的说法，错误的是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BD2D52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、密级排在报头左侧上方位置</w:t>
      </w:r>
    </w:p>
    <w:p w:rsidR="00090F29" w14:paraId="7248C5C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、印发日期在横隔线的右下方位置</w:t>
      </w:r>
    </w:p>
    <w:p w:rsidR="00090F29" w14:paraId="6CD890D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、编发单位排在横隔线的左上方位置</w:t>
      </w:r>
    </w:p>
    <w:p w:rsidR="00090F29" w14:paraId="4B38E29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、简报通常由报头、正文、报尾三部分组成</w:t>
      </w:r>
    </w:p>
    <w:p w:rsidR="00090F29" w14:paraId="6058AE8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452BCFA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项正确，简报的密级要求印在报头的左上角顶格，并标明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机密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绝密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或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秘密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项错误，简报应标明具体的年、月、日，位置在期号的右下方，即横隔线的右上方位置。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项正确，简报的编发单位排在横隔线的左上方位置。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正确，简报通常由报头、正文、报尾三部分组成。报头由简报名称、期号、编发单位、印发日期、密级等部分组成，报头和正文之间要用一条横线隔开。正文即选刊的文章部分，包括标题、导语、主体、结果和穿插在叙述中的背景材料。报尾包括发送范围和印发份数，正文和报尾之间要用一条横线隔开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CC9068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中华人民共和国民法调整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的自然人、法人和非法人组织之间的财产关系和人身关系。</w:t>
      </w:r>
    </w:p>
    <w:p w:rsidR="00090F29" w14:paraId="070BC42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、平等主体</w:t>
      </w:r>
    </w:p>
    <w:p w:rsidR="00090F29" w14:paraId="6971E47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、社会主体</w:t>
      </w:r>
    </w:p>
    <w:p w:rsidR="00090F29" w14:paraId="5156753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、民事主体</w:t>
      </w:r>
    </w:p>
    <w:p w:rsidR="00090F29" w14:paraId="7CDB532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、法律主体</w:t>
      </w:r>
    </w:p>
    <w:p w:rsidR="00090F29" w14:paraId="05113A3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https://d.book118.com/987133052163006036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:rsidP="00C95F94" w14:paraId="7B4D4A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1210" w14:paraId="32863EE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:rsidP="00C95F94" w14:paraId="5F214287" w14:textId="4BDB1C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81210" w14:paraId="22B478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paraId="344E0F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121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:rsidP="00C95F94" w14:textId="4BDB1C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8121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121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:rsidP="00C95F94" w14:textId="4BDB1C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8121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paraId="12C945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paraId="710525B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paraId="712DCDB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21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A81210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BBEC3EC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autoRedefine/>
    <w:qFormat/>
    <w:rsid w:val="00090F29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A812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81210"/>
    <w:rPr>
      <w:sz w:val="18"/>
      <w:szCs w:val="18"/>
    </w:rPr>
  </w:style>
  <w:style w:type="paragraph" w:styleId="Footer">
    <w:name w:val="footer"/>
    <w:basedOn w:val="Normal"/>
    <w:link w:val="a0"/>
    <w:rsid w:val="00A812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81210"/>
    <w:rPr>
      <w:sz w:val="18"/>
      <w:szCs w:val="18"/>
    </w:rPr>
  </w:style>
  <w:style w:type="character" w:styleId="PageNumber">
    <w:name w:val="page number"/>
    <w:basedOn w:val="DefaultParagraphFont"/>
    <w:rsid w:val="00A8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87133052163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