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孔隙水压力计相关行业公司成立方案及可行性研究报告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61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_Toc8611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93" w:history="1">
        <w:r>
          <w:rPr>
            <w:rFonts w:ascii="仿宋" w:eastAsia="仿宋" w:hAnsi="仿宋" w:cs="仿宋" w:hint="eastAsia"/>
            <w:lang w:eastAsia="zh-CN"/>
          </w:rPr>
          <w:t>一、孔隙水压力计项目概况</w:t>
        </w:r>
        <w:r>
          <w:tab/>
        </w:r>
        <w:r>
          <w:fldChar w:fldCharType="begin"/>
        </w:r>
        <w:r>
          <w:instrText xml:space="preserve"> PAGEREF _Toc24593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_Toc32747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1" w:history="1">
        <w:r>
          <w:rPr>
            <w:rFonts w:ascii="仿宋" w:eastAsia="仿宋" w:hAnsi="仿宋" w:cs="仿宋" w:hint="eastAsia"/>
            <w:lang w:eastAsia="zh-CN"/>
          </w:rPr>
          <w:t>(二)、孔隙水压力计项目提出的理由</w:t>
        </w:r>
        <w:r>
          <w:tab/>
        </w:r>
        <w:r>
          <w:fldChar w:fldCharType="begin"/>
        </w:r>
        <w:r>
          <w:instrText xml:space="preserve"> PAGEREF _Toc14621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" w:history="1">
        <w:r>
          <w:rPr>
            <w:rFonts w:ascii="仿宋" w:eastAsia="仿宋" w:hAnsi="仿宋" w:cs="仿宋" w:hint="eastAsia"/>
            <w:lang w:eastAsia="zh-CN"/>
          </w:rPr>
          <w:t>(三)、孔隙水压力计项目选址</w:t>
        </w:r>
        <w:r>
          <w:tab/>
        </w:r>
        <w:r>
          <w:fldChar w:fldCharType="begin"/>
        </w:r>
        <w:r>
          <w:instrText xml:space="preserve"> PAGEREF _Toc1203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_Toc14367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_Toc10305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2" w:history="1">
        <w:r>
          <w:rPr>
            <w:rFonts w:ascii="仿宋" w:eastAsia="仿宋" w:hAnsi="仿宋" w:cs="仿宋" w:hint="eastAsia"/>
            <w:lang w:eastAsia="zh-CN"/>
          </w:rPr>
          <w:t>(六)、孔隙水压力计项目投资</w:t>
        </w:r>
        <w:r>
          <w:tab/>
        </w:r>
        <w:r>
          <w:fldChar w:fldCharType="begin"/>
        </w:r>
        <w:r>
          <w:instrText xml:space="preserve"> PAGEREF _Toc4572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3" w:history="1">
        <w:r>
          <w:rPr>
            <w:rFonts w:ascii="仿宋" w:eastAsia="仿宋" w:hAnsi="仿宋" w:cs="仿宋" w:hint="eastAsia"/>
            <w:lang w:eastAsia="zh-CN"/>
          </w:rPr>
          <w:t>(七)、孔隙水压力计项目进度规划</w:t>
        </w:r>
        <w:r>
          <w:tab/>
        </w:r>
        <w:r>
          <w:fldChar w:fldCharType="begin"/>
        </w:r>
        <w:r>
          <w:instrText xml:space="preserve"> PAGEREF _Toc23413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_Toc3616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9" w:history="1">
        <w:r>
          <w:rPr>
            <w:rFonts w:ascii="仿宋" w:eastAsia="仿宋" w:hAnsi="仿宋" w:cs="仿宋" w:hint="eastAsia"/>
            <w:lang w:eastAsia="zh-CN"/>
          </w:rPr>
          <w:t>(九)、孔隙水压力计项目综合评价</w:t>
        </w:r>
        <w:r>
          <w:tab/>
        </w:r>
        <w:r>
          <w:fldChar w:fldCharType="begin"/>
        </w:r>
        <w:r>
          <w:instrText xml:space="preserve"> PAGEREF _Toc8109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61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_Toc9861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_Toc30449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_Toc20612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_Toc13876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79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_Toc29979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_Toc21232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_Toc27270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79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_Toc20079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_Toc10465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_Toc13431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_Toc30887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_Toc4145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19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_Toc4719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_Toc4494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_Toc8539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_Toc11883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_Toc26118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_Toc9797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_Toc26114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_Toc17484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45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_Toc13345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_Toc23289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_Toc3500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_Toc20556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32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_Toc24532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_Toc7858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_Toc32426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_Toc6713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_Toc8595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17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_Toc6177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_Toc32404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_Toc23825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_Toc31628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_Toc25593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_Toc18952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_Toc14600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_Toc19183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_Toc28983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_Toc16473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_Toc19252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_Toc18252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_Toc11452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_Toc8244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1" w:history="1">
        <w:r>
          <w:rPr>
            <w:rFonts w:ascii="仿宋" w:eastAsia="仿宋" w:hAnsi="仿宋" w:cs="仿宋" w:hint="eastAsia"/>
            <w:lang w:eastAsia="zh-CN"/>
          </w:rPr>
          <w:t>九、孔隙水压力计项目经济效益</w:t>
        </w:r>
        <w:r>
          <w:tab/>
        </w:r>
        <w:r>
          <w:fldChar w:fldCharType="begin"/>
        </w:r>
        <w:r>
          <w:instrText xml:space="preserve"> PAGEREF _Toc1951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_Toc17493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_Toc19457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6" w:history="1">
        <w:r>
          <w:rPr>
            <w:rFonts w:ascii="仿宋" w:eastAsia="仿宋" w:hAnsi="仿宋" w:cs="仿宋" w:hint="eastAsia"/>
            <w:lang w:eastAsia="zh-CN"/>
          </w:rPr>
          <w:t>(三)、孔隙水压力计项目盈利能力分析</w:t>
        </w:r>
        <w:r>
          <w:tab/>
        </w:r>
        <w:r>
          <w:fldChar w:fldCharType="begin"/>
        </w:r>
        <w:r>
          <w:instrText xml:space="preserve"> PAGEREF _Toc30596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_Toc31131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_Toc16614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_Toc12294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90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_Toc19090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9" w:history="1">
        <w:r>
          <w:rPr>
            <w:rFonts w:ascii="仿宋" w:eastAsia="仿宋" w:hAnsi="仿宋" w:cs="仿宋" w:hint="eastAsia"/>
            <w:lang w:eastAsia="zh-CN"/>
          </w:rPr>
          <w:t>(一)、孔隙水压力计项目进度安排</w:t>
        </w:r>
        <w:r>
          <w:tab/>
        </w:r>
        <w:r>
          <w:fldChar w:fldCharType="begin"/>
        </w:r>
        <w:r>
          <w:instrText xml:space="preserve"> PAGEREF _Toc24149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4" w:history="1">
        <w:r>
          <w:rPr>
            <w:rFonts w:ascii="仿宋" w:eastAsia="仿宋" w:hAnsi="仿宋" w:cs="仿宋" w:hint="eastAsia"/>
            <w:lang w:eastAsia="zh-CN"/>
          </w:rPr>
          <w:t>(二)、孔隙水压力计项目实施保障措施</w:t>
        </w:r>
        <w:r>
          <w:tab/>
        </w:r>
        <w:r>
          <w:fldChar w:fldCharType="begin"/>
        </w:r>
        <w:r>
          <w:instrText xml:space="preserve"> PAGEREF _Toc26434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35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_Toc29835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7" w:history="1">
        <w:r>
          <w:rPr>
            <w:rFonts w:ascii="仿宋" w:eastAsia="仿宋" w:hAnsi="仿宋" w:cs="仿宋" w:hint="eastAsia"/>
            <w:lang w:eastAsia="zh-CN"/>
          </w:rPr>
          <w:t>(一)、社会责任孔隙水压力计项目</w:t>
        </w:r>
        <w:r>
          <w:tab/>
        </w:r>
        <w:r>
          <w:fldChar w:fldCharType="begin"/>
        </w:r>
        <w:r>
          <w:instrText xml:space="preserve"> PAGEREF _Toc13937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_Toc19885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_Toc25248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43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_Toc32643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_Toc4761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_Toc25925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_Toc11750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14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_Toc9414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_Toc21970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2" w:history="1">
        <w:r>
          <w:rPr>
            <w:rFonts w:ascii="仿宋" w:eastAsia="仿宋" w:hAnsi="仿宋" w:cs="仿宋" w:hint="eastAsia"/>
            <w:lang w:eastAsia="zh-CN"/>
          </w:rPr>
          <w:t>(二)、合作孔隙水压力计项目</w:t>
        </w:r>
        <w:r>
          <w:tab/>
        </w:r>
        <w:r>
          <w:fldChar w:fldCharType="begin"/>
        </w:r>
        <w:r>
          <w:instrText xml:space="preserve"> PAGEREF _Toc10712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_Toc16308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06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_Toc12806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_Toc16980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_Toc4814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_Toc14244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_Toc30468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61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593"/>
      <w:r>
        <w:rPr>
          <w:rFonts w:ascii="仿宋" w:eastAsia="仿宋" w:hAnsi="仿宋" w:cs="仿宋" w:hint="eastAsia"/>
          <w:sz w:val="28"/>
          <w:lang w:eastAsia="zh-CN"/>
        </w:rPr>
        <w:t>一、孔隙水压力计项目概况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747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621"/>
      <w:r>
        <w:rPr>
          <w:rFonts w:ascii="仿宋" w:eastAsia="仿宋" w:hAnsi="仿宋" w:cs="仿宋" w:hint="eastAsia"/>
          <w:sz w:val="28"/>
          <w:lang w:eastAsia="zh-CN"/>
        </w:rPr>
        <w:t>(二)、孔隙水压力计项目提出的理由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孔隙水压力计项目提出的理由可能包括以下几个方面：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市场需求：随着人们对生活品质的追求，对孔隙水压力计的需求也在不断增加。市场上对于高品质、符合个性化需求的孔隙水压力计需求量大，因此孔隙水压力计项目可以满足这一市场需求。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利润空间：孔隙水压力计行业的利润空间较大，通过生产和销售高品质的孔隙水压力计，可以获得可观的利润。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孔隙水压力计行业是一个不断创新和发展的行业，随着人们生活方式和审美观念的改变，对孔隙水压力计的需求也在不断变化。因此，在孔隙水压力计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环保和可持续发展：人们越来越关注环保和可持续发展，孔隙水压力计行业也开始注重环保和可持续性发展。通过使用环保材料和生产工艺，孔隙水压力计项目可以减少对环境的影响，并提高产品的可持续性。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个人兴趣和激情：一些人可能对孔隙水压力计设计和制造有着浓厚的兴趣和激情，他们希望通过自己的努力和创新，提供更好的孔隙水压力计产品和服务，满足消费者的需求。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孔隙水压力计项目的理由可能因具体情况而异，不同的孔隙水压力计项目可能有不同的原因和背景。因此，在选择孔隙水压力计项目时，我们需要根据自己的实际情况和需求来综合考虑各种因素，并选择最适合自己的孔隙水压力计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03"/>
      <w:r>
        <w:rPr>
          <w:rFonts w:ascii="仿宋" w:eastAsia="仿宋" w:hAnsi="仿宋" w:cs="仿宋" w:hint="eastAsia"/>
          <w:sz w:val="28"/>
          <w:lang w:eastAsia="zh-CN"/>
        </w:rPr>
        <w:t>(三)、孔隙水压力计项目选址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该孔隙水压力计项目计划选址于xx园区，占地面积约XXX亩。所选地理位置得天独厚，交通便捷，同时享有完善的电力、供水、排水、通讯等公用设施，非常适合本孔隙水压力计项目的建设需求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https://d.book118.com/987141156165006034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孔隙水压力计相关行业公司成立方案及可行性研究报告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孔隙水压力计相关行业公司成立方案及可行性研究报告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孔隙水压力计相关行业公司成立方案及可行性研究报告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孔隙水压力计相关行业公司成立方案及可行性研究报告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孔隙水压力计相关行业公司成立方案及可行性研究报告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87141156165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2024-01-24T16:48:00Z</dcterms:created>
  <dcterms:modified xsi:type="dcterms:W3CDTF">2024-01-24T16:48:13Z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645743F6C9FA4248A8050972A3BB8F37_11</vt:lpwstr>
  </property>
  <property fmtid="{D5CDD505-2E9C-101B-9397-08002B2CF9AE}" pid="3" name="KSOProductBuildVer">
    <vt:lpwstr>2052-12.1.0.16120</vt:lpwstr>
  </property>
</Properties>
</file>