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豪华客车项目创业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549066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)、豪华客车项目技术工艺分析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(三)、豪华客车项目技术流程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二、豪华客车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)、豪华客车项目选址原则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二)、豪华客车项目选址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三、豪华客车项目建设背景及必要性分析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五、豪华客车项目可行性研究报告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、豪华客车项目风险分析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豪华客车项目风险对策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豪华客车项目进度安排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)、豪华客车项目实施保障措施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346995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豪华客车项目管理与团队协作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、豪华客车项目管理方法论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(二)、豪华客车项目计划与进度管理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987503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、豪华客车项目风险管理与应对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旨在规范和指导豪华客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的实施过程。本方案的开展将包括豪华客车项目的目的和背景、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(二)、豪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华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提供优质产品和服务。保障工艺流程能够满足豪华客车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豪华客车项目建设贯彻“三同时”的原则，注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豪华</w:t>
      </w:r>
      <w:r>
        <w:rPr>
          <w:rFonts w:ascii="FangSong" w:eastAsia="FangSong" w:hAnsi="FangSong" w:cs="FangSong"/>
          <w:spacing w:val="-6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车项目的技术保障措施从设计、施工、试运行到投产、销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以确保豪华客车项目在技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将确保豪华客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三)、豪华客车项目技术流程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在豪华客车项目运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分析工具监测和分析豪华客车项目各环节数据。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共同构建了高效、稳定的豪华客车项目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确保豪华客车项目顺利推进。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保选用的设备能够满足豪华客车项目的技术要求，例如：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选设备与豪华客车项目工艺流程相匹配，例如：</w:t>
      </w:r>
    </w:p>
    <w:p>
      <w:pPr>
        <w:spacing w:before="293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的生产能力是否符合豪华客车项目的产能需求。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二、豪华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客车项目选址说明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、豪华客车项目选址原则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确保豪华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客车项目的发展与当地城市规划和政府规划相契合。通过与规划一致，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豪</w:t>
      </w:r>
      <w:r>
        <w:rPr>
          <w:rFonts w:ascii="FangSong" w:eastAsia="FangSong" w:hAnsi="FangSong" w:cs="FangSong"/>
          <w:spacing w:val="-8"/>
          <w:sz w:val="28"/>
          <w:szCs w:val="28"/>
        </w:rPr>
        <w:t>华客车项目有望更好地融入城市发展大局，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越的交通条件是豪华客车项目成功的关键因素之一。选址地应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豪华客车项目建设阶段，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豪</w:t>
      </w:r>
      <w:r>
        <w:rPr>
          <w:rFonts w:ascii="FangSong" w:eastAsia="FangSong" w:hAnsi="FangSong" w:cs="FangSong"/>
          <w:spacing w:val="-8"/>
          <w:sz w:val="28"/>
          <w:szCs w:val="28"/>
        </w:rPr>
        <w:t>华客车项目建设的顺利进行。这有助于提高工程效率，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豪华</w:t>
      </w:r>
      <w:r>
        <w:rPr>
          <w:rFonts w:ascii="FangSong" w:eastAsia="FangSong" w:hAnsi="FangSong" w:cs="FangSong"/>
          <w:spacing w:val="-6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车项目选址应与当地大气污染防治、水资源利用以及自然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相一致。我们将致力于在豪华客车项目建设和运营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确保豪华客车项目的可持续发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我们将有效平衡豪华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客</w:t>
      </w:r>
      <w:r>
        <w:rPr>
          <w:rFonts w:ascii="FangSong" w:eastAsia="FangSong" w:hAnsi="FangSong" w:cs="FangSong"/>
          <w:spacing w:val="-9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在豪华</w:t>
      </w:r>
      <w:r>
        <w:rPr>
          <w:rFonts w:ascii="FangSong" w:eastAsia="FangSong" w:hAnsi="FangSong" w:cs="FangSong"/>
          <w:spacing w:val="-2"/>
          <w:sz w:val="28"/>
          <w:szCs w:val="28"/>
        </w:rPr>
        <w:t>客车项目的实施过程中获得更多的理解和支持。</w:t>
      </w:r>
    </w:p>
    <w:p>
      <w:pPr>
        <w:spacing w:before="2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豪华客车项目的长期成功和对社会的积极贡献。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(二)、豪华客车项目选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选择豪华客车项目的地理位置时，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销，为豪华客车项目的顺利推进提供了有力支持。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优惠等方面的支持。这将显著减轻豪华客车项目的财务压力，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为豪华客车项目提供了丰富的合作机会，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7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也高度重视生态环境的保护。选址处有利于建设绿色、环保型的豪</w:t>
      </w:r>
      <w:r>
        <w:rPr>
          <w:rFonts w:ascii="FangSong" w:eastAsia="FangSong" w:hAnsi="FangSong" w:cs="FangSong"/>
          <w:spacing w:val="-2"/>
          <w:sz w:val="28"/>
          <w:szCs w:val="28"/>
        </w:rPr>
        <w:t>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客车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9" w:right="8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术开发区被视为未来经济发展的重要增长点。豪华客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为豪华客车项目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2" w:line="414" w:lineRule="auto"/>
        <w:ind w:left="41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确保豪华客车项目的建设与运营与当地发展规划相协调，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豪华</w:t>
      </w:r>
      <w:r>
        <w:rPr>
          <w:rFonts w:ascii="FangSong" w:eastAsia="FangSong" w:hAnsi="FangSong" w:cs="FangSong"/>
          <w:spacing w:val="-5"/>
          <w:sz w:val="28"/>
          <w:szCs w:val="28"/>
        </w:rPr>
        <w:t>客</w:t>
      </w:r>
      <w:r>
        <w:rPr>
          <w:rFonts w:ascii="FangSong" w:eastAsia="FangSong" w:hAnsi="FangSong" w:cs="FangSong"/>
          <w:spacing w:val="-3"/>
          <w:sz w:val="28"/>
          <w:szCs w:val="28"/>
        </w:rPr>
        <w:t>车项目的成功提供全方位的支持。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豪华客车项目的建设提供了必要的基础支持，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确保豪华客车项目选址符合当地的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地规划要求。这有助于豪华客车项目在合规范围内进行建设，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豪</w:t>
      </w:r>
      <w:r>
        <w:rPr>
          <w:rFonts w:ascii="FangSong" w:eastAsia="FangSong" w:hAnsi="FangSong" w:cs="FangSong"/>
          <w:spacing w:val="-14"/>
          <w:sz w:val="28"/>
          <w:szCs w:val="28"/>
        </w:rPr>
        <w:t>华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方面的优惠政策。这为豪华客车项目创造了更加宽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豪华客车项目的过程中，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确保豪华客车项目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全系统。这为豪华客车项目的安全运行提供了可靠的支持，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豪</w:t>
      </w:r>
      <w:r>
        <w:rPr>
          <w:rFonts w:ascii="FangSong" w:eastAsia="FangSong" w:hAnsi="FangSong" w:cs="FangSong"/>
          <w:spacing w:val="-14"/>
          <w:sz w:val="28"/>
          <w:szCs w:val="28"/>
        </w:rPr>
        <w:t>华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确保用地符合工业豪华客车项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豪华客车项目所在地区容积率和建筑密度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标。我们将确保豪华客车项目建设在合理的容积率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和建筑密度范围内，以充分利用土地资源，提高豪华客车项目效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途划分是用地控制的核心之一。根据豪华客车项目的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保持豪华客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我们将严格按照规定的利用年限进行豪华客车项目建设和运营，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在豪华客车项目建设完成后，我们将积极参与土地的复垦工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小豪华客车项目对周边土地的影响。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我们将确保豪华客车项目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。这为豪华客车项目提供了便捷的物流通道，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豪华客车项目的市场竞争力。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自然条件适宜。豪华客车项目建设将充分利用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设施。豪华客车项目将充分利用这些配套设施，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助于豪</w:t>
      </w:r>
      <w:r>
        <w:rPr>
          <w:rFonts w:ascii="FangSong" w:eastAsia="FangSong" w:hAnsi="FangSong" w:cs="FangSong"/>
          <w:spacing w:val="-3"/>
          <w:sz w:val="28"/>
          <w:szCs w:val="28"/>
        </w:rPr>
        <w:t>华客车项目的稳定运营。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总体要求中还包括对环境的保护要求。豪华客车项目将遵循当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可持续的工业豪华客车项目。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豪</w:t>
      </w:r>
      <w:r>
        <w:rPr>
          <w:rFonts w:ascii="FangSong" w:eastAsia="FangSong" w:hAnsi="FangSong" w:cs="FangSong"/>
          <w:spacing w:val="-7"/>
          <w:sz w:val="28"/>
          <w:szCs w:val="28"/>
        </w:rPr>
        <w:t>华客车项目将积极融入当地社区，与周边居民建立和谐的关系。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促进豪华客车项目与当地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豪华客车项目将在选址的基础上更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在豪</w:t>
      </w:r>
      <w:r>
        <w:rPr>
          <w:rFonts w:ascii="FangSong" w:eastAsia="FangSong" w:hAnsi="FangSong" w:cs="FangSong"/>
          <w:spacing w:val="-15"/>
          <w:sz w:val="28"/>
          <w:szCs w:val="28"/>
        </w:rPr>
        <w:t>华</w:t>
      </w:r>
      <w:r>
        <w:rPr>
          <w:rFonts w:ascii="FangSong" w:eastAsia="FangSong" w:hAnsi="FangSong" w:cs="FangSong"/>
          <w:spacing w:val="-8"/>
          <w:sz w:val="28"/>
          <w:szCs w:val="28"/>
        </w:rPr>
        <w:t>客车项目选址的初步规划中，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我们计划通过多功能空间规划来优化土地利用。在豪华客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筑的垂直利用率。这一措施有助于减小豪华客车项目的占地面积，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还有助于提高豪华客车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共设施也是我们的设计理念之一。在豪华客车项目内部建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我们致力于实现豪华客车项目用地的经济高效利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，便于原材料运输和产品出货；办公区域靠近豪华客车项目核心区，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沟通；休闲区和绿化区域分布在豪华客车项目的角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确保了豪华客车项目内外的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豪华客车项目区域内设置了一系列公共设施，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19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豪</w:t>
      </w:r>
      <w:r>
        <w:rPr>
          <w:rFonts w:ascii="FangSong" w:eastAsia="FangSong" w:hAnsi="FangSong" w:cs="FangSong"/>
          <w:spacing w:val="-14"/>
          <w:sz w:val="28"/>
          <w:szCs w:val="28"/>
        </w:rPr>
        <w:t>华客车项目总图中，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生产与办公是豪华客车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运输和产品的高效配送。办公区则位于豪华客车项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心区，方便管理层对整个豪华客车项目的监控与决策。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在豪华客车项目区域内分布绿化带和休闲区，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也为豪华客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我们将环境保护区域规划在豪华客车项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确保了豪华客车项目整体的美观性。这一举措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使豪华客车项目在生产的同时也能够实现对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这八个设计要点共同构成了豪华客车项目总图布置方案的核心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保了豪华客车项目在各个方面都能够取得良好的平衡，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该豪华客车项目选址位于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豪华客</w:t>
      </w:r>
      <w:r>
        <w:rPr>
          <w:rFonts w:ascii="FangSong" w:eastAsia="FangSong" w:hAnsi="FangSong" w:cs="FangSong"/>
          <w:spacing w:val="-3"/>
          <w:sz w:val="28"/>
          <w:szCs w:val="28"/>
        </w:rPr>
        <w:t>车项目的顺利启动和运营。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销售和员工的通勤。这为豪华客车项目提供了便捷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豪华客车项目选址规划中特别考虑了环保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有效减少对周边环境的负面影响。这表明了豪华客车项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豪华客车项目选址的用地控制指标与相关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也兼顾了用地的合理利用。这有助于豪华客车项目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在豪华客车项目选址周边进行了社区和周边环境的调查，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豪华客车项目建设不会对周边社区造成过大的影响，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豪华客车项目选址时，我们充分考虑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确保豪华客车项目的合法性和稳健性。对政府支持政策和法规的遵从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有助于豪华客</w:t>
      </w:r>
      <w:r>
        <w:rPr>
          <w:rFonts w:ascii="FangSong" w:eastAsia="FangSong" w:hAnsi="FangSong" w:cs="FangSong"/>
          <w:spacing w:val="-2"/>
          <w:sz w:val="28"/>
          <w:szCs w:val="28"/>
        </w:rPr>
        <w:t>车项目在当地获得更多支持。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综合考虑豪华客车项目选址的各项因素，我们认为该选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望为豪华客车项目带来更多的发展机遇。与周边的产业和社会环境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址将有助于豪华客车项目实现可持续发展。</w:t>
      </w:r>
    </w:p>
    <w:p>
      <w:pPr>
        <w:spacing w:before="1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我们可以得出该豪华客车项目选址的合理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和可行性，为豪华客车项目的后续规划和实施提供了坚实的基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三、豪华客车项目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97" w:bottom="2312" w:left="1785" w:header="0" w:footer="1977" w:gutter="0"/>
          <w:pgNumType w:start="24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97" w:bottom="2312" w:left="1785" w:header="0" w:footer="1977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着科技的迅猛发展，豪华客车行业在技术上取得了显著的突破。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ectPr>
          <w:footerReference w:type="default" r:id="rId6"/>
          <w:pgSz w:w="11906" w:h="16839"/>
          <w:pgMar w:top="1431" w:right="1603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**豪华客车行业**是一片充满活力的领域，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豪</w:t>
      </w:r>
      <w:r>
        <w:rPr>
          <w:rFonts w:ascii="FangSong" w:eastAsia="FangSong" w:hAnsi="FangSong" w:cs="FangSong"/>
          <w:spacing w:val="-9"/>
          <w:sz w:val="28"/>
          <w:szCs w:val="28"/>
        </w:rPr>
        <w:t>华客车行业市场规模庞大，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着科技的飞速发展，豪华客车行业在技术上取得了显著的突破。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246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五、豪华客车项目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在豪</w:t>
      </w:r>
      <w:r>
        <w:rPr>
          <w:rFonts w:ascii="FangSong" w:eastAsia="FangSong" w:hAnsi="FangSong" w:cs="FangSong"/>
          <w:spacing w:val="-15"/>
          <w:sz w:val="28"/>
          <w:szCs w:val="28"/>
        </w:rPr>
        <w:t>华</w:t>
      </w:r>
      <w:r>
        <w:rPr>
          <w:rFonts w:ascii="FangSong" w:eastAsia="FangSong" w:hAnsi="FangSong" w:cs="FangSong"/>
          <w:spacing w:val="-8"/>
          <w:sz w:val="28"/>
          <w:szCs w:val="28"/>
        </w:rPr>
        <w:t>客车行业，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8"/>
          <w:cols w:space="708"/>
        </w:sectPr>
      </w:pPr>
    </w:p>
    <w:p>
      <w:pPr>
        <w:spacing w:before="181" w:line="355" w:lineRule="auto"/>
        <w:ind w:left="34" w:right="1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为消费者首选的豪华客车产品。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豪华客车项目总投资</w:t>
      </w:r>
    </w:p>
    <w:p>
      <w:pPr>
        <w:spacing w:before="292" w:line="411" w:lineRule="auto"/>
        <w:ind w:left="40" w:right="10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建设规模旨在实现一个全面、可持续的豪华客车项目。豪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华</w:t>
      </w:r>
      <w:r>
        <w:rPr>
          <w:rFonts w:ascii="FangSong" w:eastAsia="FangSong" w:hAnsi="FangSong" w:cs="FangSong"/>
          <w:spacing w:val="-5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车项目总投资将主要用于以下几个方面：</w:t>
      </w:r>
    </w:p>
    <w:p>
      <w:pPr>
        <w:spacing w:before="1" w:line="411" w:lineRule="auto"/>
        <w:ind w:left="40" w:right="10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华</w:t>
      </w:r>
      <w:r>
        <w:rPr>
          <w:rFonts w:ascii="FangSong" w:eastAsia="FangSong" w:hAnsi="FangSong" w:cs="FangSong"/>
          <w:spacing w:val="-5"/>
          <w:sz w:val="28"/>
          <w:szCs w:val="28"/>
        </w:rPr>
        <w:t>客车项目的顺利进行。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一部分资金将用于技术研发，以确保豪华客车项目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豪华客车项目规模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2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我们计划在豪华客车项目建设后的第一年实现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1" w:line="189" w:lineRule="auto"/>
        <w:ind w:left="7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豪华客车项目规模：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豪华客车项目将建设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</w:t>
      </w:r>
      <w:r>
        <w:rPr>
          <w:rFonts w:ascii="FangSong" w:eastAsia="FangSong" w:hAnsi="FangSong" w:cs="FangSong"/>
          <w:spacing w:val="-15"/>
          <w:sz w:val="28"/>
          <w:szCs w:val="28"/>
        </w:rPr>
        <w:t>厂</w:t>
      </w:r>
    </w:p>
    <w:p>
      <w:pPr>
        <w:sectPr>
          <w:footerReference w:type="default" r:id="rId9"/>
          <w:pgSz w:w="11906" w:h="16839"/>
          <w:pgMar w:top="1431" w:right="1699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102" w:firstLine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房、办公区域、仓储设施等。这将确保豪华客车项目能够满足预期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、废气处理等，以确保豪华客车项目的环保性。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豪华客车项目总投资与用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4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该豪华客车项目总征地面积为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亩)。豪华客车项目规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5" w:lineRule="auto"/>
        <w:ind w:left="32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豪华客车项目计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。这些设备将在豪华客车项目运营中发挥关键作用，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豪</w:t>
      </w:r>
      <w:r>
        <w:rPr>
          <w:rFonts w:ascii="FangSong" w:eastAsia="FangSong" w:hAnsi="FangSong" w:cs="FangSong"/>
          <w:spacing w:val="-4"/>
          <w:sz w:val="28"/>
          <w:szCs w:val="28"/>
        </w:rPr>
        <w:t>华客车项目计划总投资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豪华客车项目未来的发展提供可观的经济回报。</w:t>
      </w:r>
    </w:p>
    <w:p>
      <w:pPr>
        <w:spacing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、豪华客车项目风险分析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受市场变化和竞争压力的影响，豪华客车项目面临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影响豪华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客</w:t>
      </w:r>
      <w:r>
        <w:rPr>
          <w:rFonts w:ascii="FangSong" w:eastAsia="FangSong" w:hAnsi="FangSong" w:cs="FangSong"/>
          <w:spacing w:val="-5"/>
          <w:sz w:val="28"/>
          <w:szCs w:val="28"/>
        </w:rPr>
        <w:t>车项目的盈利能力。</w:t>
      </w:r>
    </w:p>
    <w:p>
      <w:pPr>
        <w:spacing w:before="2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技术方面的不确定性可能导致豪华客车项目进度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误或成本增加。新技术的引入或技术问题的发生可能对豪华客车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政府政策和法规的变化可能对豪华客车项目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生重大影响。不符合环保、安全等法规要求可能导致豪华客车项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5" w:lineRule="auto"/>
        <w:ind w:left="40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资金紧张或融资渠道受限可能导致豪华客车项目无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按计划进行。汇率波动和利率上升也可能对豪华客车项目的资金需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https://d.book118.com/987152031152006052</w:t>
        </w:r>
      </w:hyperlink>
    </w:p>
    <w:p/>
    <w:sectPr>
      <w:footerReference w:type="default" r:id="rId12"/>
      <w:pgSz w:w="11906" w:h="16839"/>
      <w:pgMar w:top="1431" w:right="1718" w:bottom="40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hyperlink" Target="https://d.book118.com/987152031152006052" TargetMode="External" /><Relationship Id="rId12" Type="http://schemas.openxmlformats.org/officeDocument/2006/relationships/footer" Target="footer8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2024-03-14T07:23:35Z</vt:filetime>
  </property>
  <property fmtid="{D5CDD505-2E9C-101B-9397-08002B2CF9AE}" pid="3" name="CRO">
    <vt:lpwstr>wqlLaW5nc29mdCBQREYgdG8gV1BTIDgw</vt:lpwstr>
  </property>
</Properties>
</file>