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智能输电系统行业相关公司设立可行性研究报告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0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_Toc26602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1" w:history="1">
        <w:r>
          <w:rPr>
            <w:rFonts w:ascii="仿宋" w:eastAsia="仿宋" w:hAnsi="仿宋" w:cs="仿宋" w:hint="eastAsia"/>
            <w:lang w:eastAsia="zh-CN"/>
          </w:rPr>
          <w:t>一、智能输电系统筹建公司基本信息</w:t>
        </w:r>
        <w:r>
          <w:tab/>
        </w:r>
        <w:r>
          <w:fldChar w:fldCharType="begin"/>
        </w:r>
        <w:r>
          <w:instrText xml:space="preserve"> PAGEREF _Toc27991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_Toc18791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_Toc11341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_Toc15495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_Toc7047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_Toc31525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_Toc20847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_Toc29662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_Toc25647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_Toc4493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6" w:history="1">
        <w:r>
          <w:rPr>
            <w:rFonts w:ascii="仿宋" w:eastAsia="仿宋" w:hAnsi="仿宋" w:cs="仿宋" w:hint="eastAsia"/>
            <w:lang w:eastAsia="zh-CN"/>
          </w:rPr>
          <w:t>(七)、智能输电系统项目建设必要性分析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_Toc15368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5" w:history="1">
        <w:r>
          <w:rPr>
            <w:rFonts w:ascii="仿宋" w:eastAsia="仿宋" w:hAnsi="仿宋" w:cs="仿宋" w:hint="eastAsia"/>
            <w:lang w:eastAsia="zh-CN"/>
          </w:rPr>
          <w:t>(一)、智能输电系统项目选址原则</w:t>
        </w:r>
        <w:r>
          <w:tab/>
        </w:r>
        <w:r>
          <w:fldChar w:fldCharType="begin"/>
        </w:r>
        <w:r>
          <w:instrText xml:space="preserve"> PAGEREF _Toc24435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_Toc12073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_Toc22488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eastAsia="zh-CN"/>
          </w:rPr>
          <w:t>(五)、智能输电系统项目选址综合评价</w:t>
        </w:r>
        <w:r>
          <w:tab/>
        </w:r>
        <w:r>
          <w:fldChar w:fldCharType="begin"/>
        </w:r>
        <w:r>
          <w:instrText xml:space="preserve"> PAGEREF _Toc31123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_Toc3390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_Toc30708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8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_Toc23889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_Toc9603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_Toc17108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_Toc31589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_Toc15738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_Toc13165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_Toc22510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(一)、智能输电系统项目进度安排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8" w:history="1">
        <w:r>
          <w:rPr>
            <w:rFonts w:ascii="仿宋" w:eastAsia="仿宋" w:hAnsi="仿宋" w:cs="仿宋" w:hint="eastAsia"/>
            <w:lang w:eastAsia="zh-CN"/>
          </w:rPr>
          <w:t>(二)、智能输电系统项目实施保障措施</w:t>
        </w:r>
        <w:r>
          <w:tab/>
        </w:r>
        <w:r>
          <w:fldChar w:fldCharType="begin"/>
        </w:r>
        <w:r>
          <w:instrText xml:space="preserve"> PAGEREF _Toc22718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1" w:history="1">
        <w:r>
          <w:rPr>
            <w:rFonts w:ascii="仿宋" w:eastAsia="仿宋" w:hAnsi="仿宋" w:cs="仿宋" w:hint="eastAsia"/>
            <w:lang w:eastAsia="zh-CN"/>
          </w:rPr>
          <w:t>八、智能输电系统项目经济效益</w:t>
        </w:r>
        <w:r>
          <w:tab/>
        </w:r>
        <w:r>
          <w:fldChar w:fldCharType="begin"/>
        </w:r>
        <w:r>
          <w:instrText xml:space="preserve"> PAGEREF _Toc12471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_Toc17162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5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(三)、智能输电系统项目盈利能力分析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_Toc22204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0" w:history="1">
        <w:r>
          <w:rPr>
            <w:rFonts w:ascii="仿宋" w:eastAsia="仿宋" w:hAnsi="仿宋" w:cs="仿宋" w:hint="eastAsia"/>
            <w:lang w:eastAsia="zh-CN"/>
          </w:rPr>
          <w:t>九、智能输电系统项目风险分析</w:t>
        </w:r>
        <w:r>
          <w:tab/>
        </w:r>
        <w:r>
          <w:fldChar w:fldCharType="begin"/>
        </w:r>
        <w:r>
          <w:instrText xml:space="preserve"> PAGEREF _Toc14220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5" w:history="1">
        <w:r>
          <w:rPr>
            <w:rFonts w:ascii="仿宋" w:eastAsia="仿宋" w:hAnsi="仿宋" w:cs="仿宋" w:hint="eastAsia"/>
            <w:lang w:eastAsia="zh-CN"/>
          </w:rPr>
          <w:t>(一)、智能输电系统项目风险分析</w:t>
        </w:r>
        <w:r>
          <w:tab/>
        </w:r>
        <w:r>
          <w:fldChar w:fldCharType="begin"/>
        </w:r>
        <w:r>
          <w:instrText xml:space="preserve"> PAGEREF _Toc10155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7" w:history="1">
        <w:r>
          <w:rPr>
            <w:rFonts w:ascii="仿宋" w:eastAsia="仿宋" w:hAnsi="仿宋" w:cs="仿宋" w:hint="eastAsia"/>
            <w:lang w:eastAsia="zh-CN"/>
          </w:rPr>
          <w:t>(二)、智能输电系统项目风险对策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_Toc5666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_Toc24571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_Toc24772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_Toc19033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_Toc29943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_Toc20377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_Toc18490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_Toc15226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_Toc18079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_Toc6283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_Toc16913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_Toc2643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_Toc15101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04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_Toc27404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_Toc9915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_Toc15351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_Toc27289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_Toc32284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4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" w:history="1">
        <w:r>
          <w:rPr>
            <w:rFonts w:ascii="仿宋" w:eastAsia="仿宋" w:hAnsi="仿宋" w:cs="仿宋" w:hint="eastAsia"/>
            <w:lang w:eastAsia="zh-CN"/>
          </w:rPr>
          <w:t>(一)、社会责任智能输电系统项目</w:t>
        </w:r>
        <w:r>
          <w:tab/>
        </w:r>
        <w:r>
          <w:fldChar w:fldCharType="begin"/>
        </w:r>
        <w:r>
          <w:instrText xml:space="preserve"> PAGEREF _Toc1224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_Toc11039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_Toc24037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_Toc18402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(二)、合作智能输电系统项目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_Toc24593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0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91"/>
      <w:r>
        <w:rPr>
          <w:rFonts w:ascii="仿宋" w:eastAsia="仿宋" w:hAnsi="仿宋" w:cs="仿宋" w:hint="eastAsia"/>
          <w:sz w:val="28"/>
          <w:lang w:eastAsia="zh-CN"/>
        </w:rPr>
        <w:t>一、智能输电系统筹建公司基本信息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16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79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34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49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04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经营范围：从事XXX相关业务(企业依法自主选择经营智能输电系统项目，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开展经营活动；依法须经批准的智能输电系统项目，经相关部门批准后依批准的内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容开展经营活动；不得从事本市产业政策禁止和限制类智能输电系统项目的经营活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62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https://d.book118.com/987162042165006034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智能输电系统行业相关公司设立可行性研究报告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智能输电系统行业相关公司设立可行性研究报告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智能输电系统行业相关公司设立可行性研究报告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智能输电系统行业相关公司设立可行性研究报告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智能输电系统行业相关公司设立可行性研究报告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7162042165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2024-01-17T21:52:00Z</dcterms:created>
  <dcterms:modified xsi:type="dcterms:W3CDTF">2024-01-17T21:52:57Z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173E9CAB2EA043EE851741DAA872191E_11</vt:lpwstr>
  </property>
  <property fmtid="{D5CDD505-2E9C-101B-9397-08002B2CF9AE}" pid="3" name="KSOProductBuildVer">
    <vt:lpwstr>2052-12.1.0.16120</vt:lpwstr>
  </property>
</Properties>
</file>