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专业设计服务项目规划设计蓝图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624" w:history="1">
        <w:r>
          <w:rPr>
            <w:rFonts w:ascii="仿宋" w:eastAsia="仿宋" w:hAnsi="仿宋" w:cs="仿宋" w:hint="eastAsia"/>
            <w:lang w:eastAsia="zh-CN"/>
          </w:rPr>
          <w:t>前言</w:t>
        </w:r>
        <w:r>
          <w:tab/>
        </w:r>
        <w:r>
          <w:fldChar w:fldCharType="begin"/>
        </w:r>
        <w:r>
          <w:instrText xml:space="preserve"> PAGEREF _Toc12624 \h </w:instrText>
        </w:r>
        <w:r>
          <w:fldChar w:fldCharType="separate"/>
        </w:r>
        <w:r>
          <w:t>3</w:t>
        </w:r>
        <w:r>
          <w:fldChar w:fldCharType="end"/>
        </w:r>
      </w:hyperlink>
    </w:p>
    <w:p>
      <w:pPr>
        <w:pStyle w:val="TOC1"/>
        <w:tabs>
          <w:tab w:val="right" w:leader="dot" w:pos="8306"/>
        </w:tabs>
      </w:pPr>
      <w:hyperlink w:anchor="_Toc31085" w:history="1">
        <w:r>
          <w:rPr>
            <w:rFonts w:ascii="仿宋" w:eastAsia="仿宋" w:hAnsi="仿宋" w:cs="仿宋" w:hint="eastAsia"/>
            <w:lang w:eastAsia="zh-CN"/>
          </w:rPr>
          <w:t>一、专业设计服务项目绩效评估</w:t>
        </w:r>
        <w:r>
          <w:tab/>
        </w:r>
        <w:r>
          <w:fldChar w:fldCharType="begin"/>
        </w:r>
        <w:r>
          <w:instrText xml:space="preserve"> PAGEREF _Toc31085 \h </w:instrText>
        </w:r>
        <w:r>
          <w:fldChar w:fldCharType="separate"/>
        </w:r>
        <w:r>
          <w:t>3</w:t>
        </w:r>
        <w:r>
          <w:fldChar w:fldCharType="end"/>
        </w:r>
      </w:hyperlink>
    </w:p>
    <w:p>
      <w:pPr>
        <w:pStyle w:val="TOC2"/>
        <w:tabs>
          <w:tab w:val="right" w:leader="dot" w:pos="8306"/>
        </w:tabs>
      </w:pPr>
      <w:hyperlink w:anchor="_Toc11956" w:history="1">
        <w:r>
          <w:rPr>
            <w:rFonts w:ascii="仿宋" w:eastAsia="仿宋" w:hAnsi="仿宋" w:cs="仿宋" w:hint="eastAsia"/>
            <w:lang w:eastAsia="zh-CN"/>
          </w:rPr>
          <w:t>(一)、绩效评估指标</w:t>
        </w:r>
        <w:r>
          <w:tab/>
        </w:r>
        <w:r>
          <w:fldChar w:fldCharType="begin"/>
        </w:r>
        <w:r>
          <w:instrText xml:space="preserve"> PAGEREF _Toc11956 \h </w:instrText>
        </w:r>
        <w:r>
          <w:fldChar w:fldCharType="separate"/>
        </w:r>
        <w:r>
          <w:t>3</w:t>
        </w:r>
        <w:r>
          <w:fldChar w:fldCharType="end"/>
        </w:r>
      </w:hyperlink>
    </w:p>
    <w:p>
      <w:pPr>
        <w:pStyle w:val="TOC2"/>
        <w:tabs>
          <w:tab w:val="right" w:leader="dot" w:pos="8306"/>
        </w:tabs>
      </w:pPr>
      <w:hyperlink w:anchor="_Toc32758" w:history="1">
        <w:r>
          <w:rPr>
            <w:rFonts w:ascii="仿宋" w:eastAsia="仿宋" w:hAnsi="仿宋" w:cs="仿宋" w:hint="eastAsia"/>
            <w:lang w:eastAsia="zh-CN"/>
          </w:rPr>
          <w:t>(二)、绩效评估方法</w:t>
        </w:r>
        <w:r>
          <w:tab/>
        </w:r>
        <w:r>
          <w:fldChar w:fldCharType="begin"/>
        </w:r>
        <w:r>
          <w:instrText xml:space="preserve"> PAGEREF _Toc32758 \h </w:instrText>
        </w:r>
        <w:r>
          <w:fldChar w:fldCharType="separate"/>
        </w:r>
        <w:r>
          <w:t>4</w:t>
        </w:r>
        <w:r>
          <w:fldChar w:fldCharType="end"/>
        </w:r>
      </w:hyperlink>
    </w:p>
    <w:p>
      <w:pPr>
        <w:pStyle w:val="TOC2"/>
        <w:tabs>
          <w:tab w:val="right" w:leader="dot" w:pos="8306"/>
        </w:tabs>
      </w:pPr>
      <w:hyperlink w:anchor="_Toc11035" w:history="1">
        <w:r>
          <w:rPr>
            <w:rFonts w:ascii="仿宋" w:eastAsia="仿宋" w:hAnsi="仿宋" w:cs="仿宋" w:hint="eastAsia"/>
            <w:lang w:eastAsia="zh-CN"/>
          </w:rPr>
          <w:t>(三)、绩效评估周期</w:t>
        </w:r>
        <w:r>
          <w:tab/>
        </w:r>
        <w:r>
          <w:fldChar w:fldCharType="begin"/>
        </w:r>
        <w:r>
          <w:instrText xml:space="preserve"> PAGEREF _Toc11035 \h </w:instrText>
        </w:r>
        <w:r>
          <w:fldChar w:fldCharType="separate"/>
        </w:r>
        <w:r>
          <w:t>5</w:t>
        </w:r>
        <w:r>
          <w:fldChar w:fldCharType="end"/>
        </w:r>
      </w:hyperlink>
    </w:p>
    <w:p>
      <w:pPr>
        <w:pStyle w:val="TOC1"/>
        <w:tabs>
          <w:tab w:val="right" w:leader="dot" w:pos="8306"/>
        </w:tabs>
      </w:pPr>
      <w:hyperlink w:anchor="_Toc13913" w:history="1">
        <w:r>
          <w:rPr>
            <w:rFonts w:ascii="仿宋" w:eastAsia="仿宋" w:hAnsi="仿宋" w:cs="仿宋" w:hint="eastAsia"/>
            <w:lang w:eastAsia="zh-CN"/>
          </w:rPr>
          <w:t>二、专业设计服务项目土建工程</w:t>
        </w:r>
        <w:r>
          <w:tab/>
        </w:r>
        <w:r>
          <w:fldChar w:fldCharType="begin"/>
        </w:r>
        <w:r>
          <w:instrText xml:space="preserve"> PAGEREF _Toc13913 \h </w:instrText>
        </w:r>
        <w:r>
          <w:fldChar w:fldCharType="separate"/>
        </w:r>
        <w:r>
          <w:t>6</w:t>
        </w:r>
        <w:r>
          <w:fldChar w:fldCharType="end"/>
        </w:r>
      </w:hyperlink>
    </w:p>
    <w:p>
      <w:pPr>
        <w:pStyle w:val="TOC2"/>
        <w:tabs>
          <w:tab w:val="right" w:leader="dot" w:pos="8306"/>
        </w:tabs>
      </w:pPr>
      <w:hyperlink w:anchor="_Toc29256" w:history="1">
        <w:r>
          <w:rPr>
            <w:rFonts w:ascii="仿宋" w:eastAsia="仿宋" w:hAnsi="仿宋" w:cs="仿宋" w:hint="eastAsia"/>
            <w:lang w:eastAsia="zh-CN"/>
          </w:rPr>
          <w:t>(一)、建筑工程设计原则</w:t>
        </w:r>
        <w:r>
          <w:tab/>
        </w:r>
        <w:r>
          <w:fldChar w:fldCharType="begin"/>
        </w:r>
        <w:r>
          <w:instrText xml:space="preserve"> PAGEREF _Toc29256 \h </w:instrText>
        </w:r>
        <w:r>
          <w:fldChar w:fldCharType="separate"/>
        </w:r>
        <w:r>
          <w:t>6</w:t>
        </w:r>
        <w:r>
          <w:fldChar w:fldCharType="end"/>
        </w:r>
      </w:hyperlink>
    </w:p>
    <w:p>
      <w:pPr>
        <w:pStyle w:val="TOC2"/>
        <w:tabs>
          <w:tab w:val="right" w:leader="dot" w:pos="8306"/>
        </w:tabs>
      </w:pPr>
      <w:hyperlink w:anchor="_Toc23155" w:history="1">
        <w:r>
          <w:rPr>
            <w:rFonts w:ascii="仿宋" w:eastAsia="仿宋" w:hAnsi="仿宋" w:cs="仿宋" w:hint="eastAsia"/>
            <w:lang w:eastAsia="zh-CN"/>
          </w:rPr>
          <w:t>(二)、土建工程设计年限及安全等级</w:t>
        </w:r>
        <w:r>
          <w:tab/>
        </w:r>
        <w:r>
          <w:fldChar w:fldCharType="begin"/>
        </w:r>
        <w:r>
          <w:instrText xml:space="preserve"> PAGEREF _Toc23155 \h </w:instrText>
        </w:r>
        <w:r>
          <w:fldChar w:fldCharType="separate"/>
        </w:r>
        <w:r>
          <w:t>7</w:t>
        </w:r>
        <w:r>
          <w:fldChar w:fldCharType="end"/>
        </w:r>
      </w:hyperlink>
    </w:p>
    <w:p>
      <w:pPr>
        <w:pStyle w:val="TOC2"/>
        <w:tabs>
          <w:tab w:val="right" w:leader="dot" w:pos="8306"/>
        </w:tabs>
      </w:pPr>
      <w:hyperlink w:anchor="_Toc28479" w:history="1">
        <w:r>
          <w:rPr>
            <w:rFonts w:ascii="仿宋" w:eastAsia="仿宋" w:hAnsi="仿宋" w:cs="仿宋" w:hint="eastAsia"/>
            <w:lang w:eastAsia="zh-CN"/>
          </w:rPr>
          <w:t>(三)、建筑工程设计总体要求</w:t>
        </w:r>
        <w:r>
          <w:tab/>
        </w:r>
        <w:r>
          <w:fldChar w:fldCharType="begin"/>
        </w:r>
        <w:r>
          <w:instrText xml:space="preserve"> PAGEREF _Toc28479 \h </w:instrText>
        </w:r>
        <w:r>
          <w:fldChar w:fldCharType="separate"/>
        </w:r>
        <w:r>
          <w:t>9</w:t>
        </w:r>
        <w:r>
          <w:fldChar w:fldCharType="end"/>
        </w:r>
      </w:hyperlink>
    </w:p>
    <w:p>
      <w:pPr>
        <w:pStyle w:val="TOC2"/>
        <w:tabs>
          <w:tab w:val="right" w:leader="dot" w:pos="8306"/>
        </w:tabs>
      </w:pPr>
      <w:hyperlink w:anchor="_Toc9574" w:history="1">
        <w:r>
          <w:rPr>
            <w:rFonts w:ascii="仿宋" w:eastAsia="仿宋" w:hAnsi="仿宋" w:cs="仿宋" w:hint="eastAsia"/>
            <w:lang w:eastAsia="zh-CN"/>
          </w:rPr>
          <w:t>(四)、土建工程建设指标</w:t>
        </w:r>
        <w:r>
          <w:tab/>
        </w:r>
        <w:r>
          <w:fldChar w:fldCharType="begin"/>
        </w:r>
        <w:r>
          <w:instrText xml:space="preserve"> PAGEREF _Toc9574 \h </w:instrText>
        </w:r>
        <w:r>
          <w:fldChar w:fldCharType="separate"/>
        </w:r>
        <w:r>
          <w:t>9</w:t>
        </w:r>
        <w:r>
          <w:fldChar w:fldCharType="end"/>
        </w:r>
      </w:hyperlink>
    </w:p>
    <w:p>
      <w:pPr>
        <w:pStyle w:val="TOC1"/>
        <w:tabs>
          <w:tab w:val="right" w:leader="dot" w:pos="8306"/>
        </w:tabs>
      </w:pPr>
      <w:hyperlink w:anchor="_Toc20480" w:history="1">
        <w:r>
          <w:rPr>
            <w:rFonts w:ascii="仿宋" w:eastAsia="仿宋" w:hAnsi="仿宋" w:cs="仿宋" w:hint="eastAsia"/>
            <w:lang w:eastAsia="zh-CN"/>
          </w:rPr>
          <w:t>三、专业设计服务项目危机管理</w:t>
        </w:r>
        <w:r>
          <w:tab/>
        </w:r>
        <w:r>
          <w:fldChar w:fldCharType="begin"/>
        </w:r>
        <w:r>
          <w:instrText xml:space="preserve"> PAGEREF _Toc20480 \h </w:instrText>
        </w:r>
        <w:r>
          <w:fldChar w:fldCharType="separate"/>
        </w:r>
        <w:r>
          <w:t>9</w:t>
        </w:r>
        <w:r>
          <w:fldChar w:fldCharType="end"/>
        </w:r>
      </w:hyperlink>
    </w:p>
    <w:p>
      <w:pPr>
        <w:pStyle w:val="TOC2"/>
        <w:tabs>
          <w:tab w:val="right" w:leader="dot" w:pos="8306"/>
        </w:tabs>
      </w:pPr>
      <w:hyperlink w:anchor="_Toc10484" w:history="1">
        <w:r>
          <w:rPr>
            <w:rFonts w:ascii="仿宋" w:eastAsia="仿宋" w:hAnsi="仿宋" w:cs="仿宋" w:hint="eastAsia"/>
            <w:lang w:eastAsia="zh-CN"/>
          </w:rPr>
          <w:t>(一)、危机预警与识别</w:t>
        </w:r>
        <w:r>
          <w:tab/>
        </w:r>
        <w:r>
          <w:fldChar w:fldCharType="begin"/>
        </w:r>
        <w:r>
          <w:instrText xml:space="preserve"> PAGEREF _Toc10484 \h </w:instrText>
        </w:r>
        <w:r>
          <w:fldChar w:fldCharType="separate"/>
        </w:r>
        <w:r>
          <w:t>9</w:t>
        </w:r>
        <w:r>
          <w:fldChar w:fldCharType="end"/>
        </w:r>
      </w:hyperlink>
    </w:p>
    <w:p>
      <w:pPr>
        <w:pStyle w:val="TOC2"/>
        <w:tabs>
          <w:tab w:val="right" w:leader="dot" w:pos="8306"/>
        </w:tabs>
      </w:pPr>
      <w:hyperlink w:anchor="_Toc5119" w:history="1">
        <w:r>
          <w:rPr>
            <w:rFonts w:ascii="仿宋" w:eastAsia="仿宋" w:hAnsi="仿宋" w:cs="仿宋" w:hint="eastAsia"/>
            <w:lang w:eastAsia="zh-CN"/>
          </w:rPr>
          <w:t>(二)、危机应对与恢复</w:t>
        </w:r>
        <w:r>
          <w:tab/>
        </w:r>
        <w:r>
          <w:fldChar w:fldCharType="begin"/>
        </w:r>
        <w:r>
          <w:instrText xml:space="preserve"> PAGEREF _Toc5119 \h </w:instrText>
        </w:r>
        <w:r>
          <w:fldChar w:fldCharType="separate"/>
        </w:r>
        <w:r>
          <w:t>10</w:t>
        </w:r>
        <w:r>
          <w:fldChar w:fldCharType="end"/>
        </w:r>
      </w:hyperlink>
    </w:p>
    <w:p>
      <w:pPr>
        <w:pStyle w:val="TOC1"/>
        <w:tabs>
          <w:tab w:val="right" w:leader="dot" w:pos="8306"/>
        </w:tabs>
      </w:pPr>
      <w:hyperlink w:anchor="_Toc12436" w:history="1">
        <w:r>
          <w:rPr>
            <w:rFonts w:ascii="仿宋" w:eastAsia="仿宋" w:hAnsi="仿宋" w:cs="仿宋" w:hint="eastAsia"/>
            <w:lang w:eastAsia="zh-CN"/>
          </w:rPr>
          <w:t>四、专业设计服务项目可持续发展</w:t>
        </w:r>
        <w:r>
          <w:tab/>
        </w:r>
        <w:r>
          <w:fldChar w:fldCharType="begin"/>
        </w:r>
        <w:r>
          <w:instrText xml:space="preserve"> PAGEREF _Toc12436 \h </w:instrText>
        </w:r>
        <w:r>
          <w:fldChar w:fldCharType="separate"/>
        </w:r>
        <w:r>
          <w:t>12</w:t>
        </w:r>
        <w:r>
          <w:fldChar w:fldCharType="end"/>
        </w:r>
      </w:hyperlink>
    </w:p>
    <w:p>
      <w:pPr>
        <w:pStyle w:val="TOC2"/>
        <w:tabs>
          <w:tab w:val="right" w:leader="dot" w:pos="8306"/>
        </w:tabs>
      </w:pPr>
      <w:hyperlink w:anchor="_Toc17256" w:history="1">
        <w:r>
          <w:rPr>
            <w:rFonts w:ascii="仿宋" w:eastAsia="仿宋" w:hAnsi="仿宋" w:cs="仿宋" w:hint="eastAsia"/>
            <w:lang w:eastAsia="zh-CN"/>
          </w:rPr>
          <w:t>(一)、可持续战略与实践</w:t>
        </w:r>
        <w:r>
          <w:tab/>
        </w:r>
        <w:r>
          <w:fldChar w:fldCharType="begin"/>
        </w:r>
        <w:r>
          <w:instrText xml:space="preserve"> PAGEREF _Toc17256 \h </w:instrText>
        </w:r>
        <w:r>
          <w:fldChar w:fldCharType="separate"/>
        </w:r>
        <w:r>
          <w:t>12</w:t>
        </w:r>
        <w:r>
          <w:fldChar w:fldCharType="end"/>
        </w:r>
      </w:hyperlink>
    </w:p>
    <w:p>
      <w:pPr>
        <w:pStyle w:val="TOC2"/>
        <w:tabs>
          <w:tab w:val="right" w:leader="dot" w:pos="8306"/>
        </w:tabs>
      </w:pPr>
      <w:hyperlink w:anchor="_Toc3110" w:history="1">
        <w:r>
          <w:rPr>
            <w:rFonts w:ascii="仿宋" w:eastAsia="仿宋" w:hAnsi="仿宋" w:cs="仿宋" w:hint="eastAsia"/>
            <w:lang w:eastAsia="zh-CN"/>
          </w:rPr>
          <w:t>(二)、环保与社会责任</w:t>
        </w:r>
        <w:r>
          <w:tab/>
        </w:r>
        <w:r>
          <w:fldChar w:fldCharType="begin"/>
        </w:r>
        <w:r>
          <w:instrText xml:space="preserve"> PAGEREF _Toc3110 \h </w:instrText>
        </w:r>
        <w:r>
          <w:fldChar w:fldCharType="separate"/>
        </w:r>
        <w:r>
          <w:t>13</w:t>
        </w:r>
        <w:r>
          <w:fldChar w:fldCharType="end"/>
        </w:r>
      </w:hyperlink>
    </w:p>
    <w:p>
      <w:pPr>
        <w:pStyle w:val="TOC1"/>
        <w:tabs>
          <w:tab w:val="right" w:leader="dot" w:pos="8306"/>
        </w:tabs>
      </w:pPr>
      <w:hyperlink w:anchor="_Toc15726" w:history="1">
        <w:r>
          <w:rPr>
            <w:rFonts w:ascii="仿宋" w:eastAsia="仿宋" w:hAnsi="仿宋" w:cs="仿宋" w:hint="eastAsia"/>
            <w:lang w:eastAsia="zh-CN"/>
          </w:rPr>
          <w:t>五、专业设计服务项目建设背景及必要性分析</w:t>
        </w:r>
        <w:r>
          <w:tab/>
        </w:r>
        <w:r>
          <w:fldChar w:fldCharType="begin"/>
        </w:r>
        <w:r>
          <w:instrText xml:space="preserve"> PAGEREF _Toc15726 \h </w:instrText>
        </w:r>
        <w:r>
          <w:fldChar w:fldCharType="separate"/>
        </w:r>
        <w:r>
          <w:t>14</w:t>
        </w:r>
        <w:r>
          <w:fldChar w:fldCharType="end"/>
        </w:r>
      </w:hyperlink>
    </w:p>
    <w:p>
      <w:pPr>
        <w:pStyle w:val="TOC2"/>
        <w:tabs>
          <w:tab w:val="right" w:leader="dot" w:pos="8306"/>
        </w:tabs>
      </w:pPr>
      <w:hyperlink w:anchor="_Toc6528" w:history="1">
        <w:r>
          <w:rPr>
            <w:rFonts w:ascii="仿宋" w:eastAsia="仿宋" w:hAnsi="仿宋" w:cs="仿宋" w:hint="eastAsia"/>
            <w:lang w:eastAsia="zh-CN"/>
          </w:rPr>
          <w:t>(一)、专业设计服务项目背景分析</w:t>
        </w:r>
        <w:r>
          <w:tab/>
        </w:r>
        <w:r>
          <w:fldChar w:fldCharType="begin"/>
        </w:r>
        <w:r>
          <w:instrText xml:space="preserve"> PAGEREF _Toc6528 \h </w:instrText>
        </w:r>
        <w:r>
          <w:fldChar w:fldCharType="separate"/>
        </w:r>
        <w:r>
          <w:t>14</w:t>
        </w:r>
        <w:r>
          <w:fldChar w:fldCharType="end"/>
        </w:r>
      </w:hyperlink>
    </w:p>
    <w:p>
      <w:pPr>
        <w:pStyle w:val="TOC2"/>
        <w:tabs>
          <w:tab w:val="right" w:leader="dot" w:pos="8306"/>
        </w:tabs>
      </w:pPr>
      <w:hyperlink w:anchor="_Toc15931" w:history="1">
        <w:r>
          <w:rPr>
            <w:rFonts w:ascii="仿宋" w:eastAsia="仿宋" w:hAnsi="仿宋" w:cs="仿宋" w:hint="eastAsia"/>
            <w:lang w:eastAsia="zh-CN"/>
          </w:rPr>
          <w:t>(二)、专业设计服务项目建设必要性分析</w:t>
        </w:r>
        <w:r>
          <w:tab/>
        </w:r>
        <w:r>
          <w:fldChar w:fldCharType="begin"/>
        </w:r>
        <w:r>
          <w:instrText xml:space="preserve"> PAGEREF _Toc15931 \h </w:instrText>
        </w:r>
        <w:r>
          <w:fldChar w:fldCharType="separate"/>
        </w:r>
        <w:r>
          <w:t>15</w:t>
        </w:r>
        <w:r>
          <w:fldChar w:fldCharType="end"/>
        </w:r>
      </w:hyperlink>
    </w:p>
    <w:p>
      <w:pPr>
        <w:pStyle w:val="TOC1"/>
        <w:tabs>
          <w:tab w:val="right" w:leader="dot" w:pos="8306"/>
        </w:tabs>
      </w:pPr>
      <w:hyperlink w:anchor="_Toc19238" w:history="1">
        <w:r>
          <w:rPr>
            <w:rFonts w:ascii="仿宋" w:eastAsia="仿宋" w:hAnsi="仿宋" w:cs="仿宋" w:hint="eastAsia"/>
            <w:lang w:eastAsia="zh-CN"/>
          </w:rPr>
          <w:t>六、工艺说明</w:t>
        </w:r>
        <w:r>
          <w:tab/>
        </w:r>
        <w:r>
          <w:fldChar w:fldCharType="begin"/>
        </w:r>
        <w:r>
          <w:instrText xml:space="preserve"> PAGEREF _Toc19238 \h </w:instrText>
        </w:r>
        <w:r>
          <w:fldChar w:fldCharType="separate"/>
        </w:r>
        <w:r>
          <w:t>17</w:t>
        </w:r>
        <w:r>
          <w:fldChar w:fldCharType="end"/>
        </w:r>
      </w:hyperlink>
    </w:p>
    <w:p>
      <w:pPr>
        <w:pStyle w:val="TOC2"/>
        <w:tabs>
          <w:tab w:val="right" w:leader="dot" w:pos="8306"/>
        </w:tabs>
      </w:pPr>
      <w:hyperlink w:anchor="_Toc317" w:history="1">
        <w:r>
          <w:rPr>
            <w:rFonts w:ascii="仿宋" w:eastAsia="仿宋" w:hAnsi="仿宋" w:cs="仿宋" w:hint="eastAsia"/>
            <w:lang w:eastAsia="zh-CN"/>
          </w:rPr>
          <w:t>(一)、技术管理特点</w:t>
        </w:r>
        <w:r>
          <w:tab/>
        </w:r>
        <w:r>
          <w:fldChar w:fldCharType="begin"/>
        </w:r>
        <w:r>
          <w:instrText xml:space="preserve"> PAGEREF _Toc317 \h </w:instrText>
        </w:r>
        <w:r>
          <w:fldChar w:fldCharType="separate"/>
        </w:r>
        <w:r>
          <w:t>17</w:t>
        </w:r>
        <w:r>
          <w:fldChar w:fldCharType="end"/>
        </w:r>
      </w:hyperlink>
    </w:p>
    <w:p>
      <w:pPr>
        <w:pStyle w:val="TOC2"/>
        <w:tabs>
          <w:tab w:val="right" w:leader="dot" w:pos="8306"/>
        </w:tabs>
      </w:pPr>
      <w:hyperlink w:anchor="_Toc7653" w:history="1">
        <w:r>
          <w:rPr>
            <w:rFonts w:ascii="仿宋" w:eastAsia="仿宋" w:hAnsi="仿宋" w:cs="仿宋" w:hint="eastAsia"/>
            <w:lang w:eastAsia="zh-CN"/>
          </w:rPr>
          <w:t>(二)、专业设计服务项目工艺技术设计方案</w:t>
        </w:r>
        <w:r>
          <w:tab/>
        </w:r>
        <w:r>
          <w:fldChar w:fldCharType="begin"/>
        </w:r>
        <w:r>
          <w:instrText xml:space="preserve"> PAGEREF _Toc7653 \h </w:instrText>
        </w:r>
        <w:r>
          <w:fldChar w:fldCharType="separate"/>
        </w:r>
        <w:r>
          <w:t>18</w:t>
        </w:r>
        <w:r>
          <w:fldChar w:fldCharType="end"/>
        </w:r>
      </w:hyperlink>
    </w:p>
    <w:p>
      <w:pPr>
        <w:pStyle w:val="TOC2"/>
        <w:tabs>
          <w:tab w:val="right" w:leader="dot" w:pos="8306"/>
        </w:tabs>
      </w:pPr>
      <w:hyperlink w:anchor="_Toc19159" w:history="1">
        <w:r>
          <w:rPr>
            <w:rFonts w:ascii="仿宋" w:eastAsia="仿宋" w:hAnsi="仿宋" w:cs="仿宋" w:hint="eastAsia"/>
            <w:lang w:eastAsia="zh-CN"/>
          </w:rPr>
          <w:t>(三)、设备选型方案</w:t>
        </w:r>
        <w:r>
          <w:tab/>
        </w:r>
        <w:r>
          <w:fldChar w:fldCharType="begin"/>
        </w:r>
        <w:r>
          <w:instrText xml:space="preserve"> PAGEREF _Toc19159 \h </w:instrText>
        </w:r>
        <w:r>
          <w:fldChar w:fldCharType="separate"/>
        </w:r>
        <w:r>
          <w:t>19</w:t>
        </w:r>
        <w:r>
          <w:fldChar w:fldCharType="end"/>
        </w:r>
      </w:hyperlink>
    </w:p>
    <w:p>
      <w:pPr>
        <w:pStyle w:val="TOC1"/>
        <w:tabs>
          <w:tab w:val="right" w:leader="dot" w:pos="8306"/>
        </w:tabs>
      </w:pPr>
      <w:hyperlink w:anchor="_Toc15406" w:history="1">
        <w:r>
          <w:rPr>
            <w:rFonts w:ascii="仿宋" w:eastAsia="仿宋" w:hAnsi="仿宋" w:cs="仿宋" w:hint="eastAsia"/>
            <w:lang w:eastAsia="zh-CN"/>
          </w:rPr>
          <w:t>七、专业设计服务项目人力资源培养与发展</w:t>
        </w:r>
        <w:r>
          <w:tab/>
        </w:r>
        <w:r>
          <w:fldChar w:fldCharType="begin"/>
        </w:r>
        <w:r>
          <w:instrText xml:space="preserve"> PAGEREF _Toc15406 \h </w:instrText>
        </w:r>
        <w:r>
          <w:fldChar w:fldCharType="separate"/>
        </w:r>
        <w:r>
          <w:t>21</w:t>
        </w:r>
        <w:r>
          <w:fldChar w:fldCharType="end"/>
        </w:r>
      </w:hyperlink>
    </w:p>
    <w:p>
      <w:pPr>
        <w:pStyle w:val="TOC2"/>
        <w:tabs>
          <w:tab w:val="right" w:leader="dot" w:pos="8306"/>
        </w:tabs>
      </w:pPr>
      <w:hyperlink w:anchor="_Toc15569" w:history="1">
        <w:r>
          <w:rPr>
            <w:rFonts w:ascii="仿宋" w:eastAsia="仿宋" w:hAnsi="仿宋" w:cs="仿宋" w:hint="eastAsia"/>
            <w:lang w:eastAsia="zh-CN"/>
          </w:rPr>
          <w:t>(一)、人才需求与规划</w:t>
        </w:r>
        <w:r>
          <w:tab/>
        </w:r>
        <w:r>
          <w:fldChar w:fldCharType="begin"/>
        </w:r>
        <w:r>
          <w:instrText xml:space="preserve"> PAGEREF _Toc15569 \h </w:instrText>
        </w:r>
        <w:r>
          <w:fldChar w:fldCharType="separate"/>
        </w:r>
        <w:r>
          <w:t>21</w:t>
        </w:r>
        <w:r>
          <w:fldChar w:fldCharType="end"/>
        </w:r>
      </w:hyperlink>
    </w:p>
    <w:p>
      <w:pPr>
        <w:pStyle w:val="TOC2"/>
        <w:tabs>
          <w:tab w:val="right" w:leader="dot" w:pos="8306"/>
        </w:tabs>
      </w:pPr>
      <w:hyperlink w:anchor="_Toc17763" w:history="1">
        <w:r>
          <w:rPr>
            <w:rFonts w:ascii="仿宋" w:eastAsia="仿宋" w:hAnsi="仿宋" w:cs="仿宋" w:hint="eastAsia"/>
            <w:lang w:eastAsia="zh-CN"/>
          </w:rPr>
          <w:t>(二)、培训与发展计划</w:t>
        </w:r>
        <w:r>
          <w:tab/>
        </w:r>
        <w:r>
          <w:fldChar w:fldCharType="begin"/>
        </w:r>
        <w:r>
          <w:instrText xml:space="preserve"> PAGEREF _Toc17763 \h </w:instrText>
        </w:r>
        <w:r>
          <w:fldChar w:fldCharType="separate"/>
        </w:r>
        <w:r>
          <w:t>21</w:t>
        </w:r>
        <w:r>
          <w:fldChar w:fldCharType="end"/>
        </w:r>
      </w:hyperlink>
    </w:p>
    <w:p>
      <w:pPr>
        <w:pStyle w:val="TOC1"/>
        <w:tabs>
          <w:tab w:val="right" w:leader="dot" w:pos="8306"/>
        </w:tabs>
      </w:pPr>
      <w:hyperlink w:anchor="_Toc13039" w:history="1">
        <w:r>
          <w:rPr>
            <w:rFonts w:ascii="仿宋" w:eastAsia="仿宋" w:hAnsi="仿宋" w:cs="仿宋" w:hint="eastAsia"/>
            <w:lang w:eastAsia="zh-CN"/>
          </w:rPr>
          <w:t>八、专业设计服务项目投资规划</w:t>
        </w:r>
        <w:r>
          <w:tab/>
        </w:r>
        <w:r>
          <w:fldChar w:fldCharType="begin"/>
        </w:r>
        <w:r>
          <w:instrText xml:space="preserve"> PAGEREF _Toc13039 \h </w:instrText>
        </w:r>
        <w:r>
          <w:fldChar w:fldCharType="separate"/>
        </w:r>
        <w:r>
          <w:t>22</w:t>
        </w:r>
        <w:r>
          <w:fldChar w:fldCharType="end"/>
        </w:r>
      </w:hyperlink>
    </w:p>
    <w:p>
      <w:pPr>
        <w:pStyle w:val="TOC2"/>
        <w:tabs>
          <w:tab w:val="right" w:leader="dot" w:pos="8306"/>
        </w:tabs>
      </w:pPr>
      <w:hyperlink w:anchor="_Toc8308" w:history="1">
        <w:r>
          <w:rPr>
            <w:rFonts w:ascii="仿宋" w:eastAsia="仿宋" w:hAnsi="仿宋" w:cs="仿宋" w:hint="eastAsia"/>
            <w:lang w:eastAsia="zh-CN"/>
          </w:rPr>
          <w:t>(一)、专业设计服务项目总投资估算</w:t>
        </w:r>
        <w:r>
          <w:tab/>
        </w:r>
        <w:r>
          <w:fldChar w:fldCharType="begin"/>
        </w:r>
        <w:r>
          <w:instrText xml:space="preserve"> PAGEREF _Toc8308 \h </w:instrText>
        </w:r>
        <w:r>
          <w:fldChar w:fldCharType="separate"/>
        </w:r>
        <w:r>
          <w:t>22</w:t>
        </w:r>
        <w:r>
          <w:fldChar w:fldCharType="end"/>
        </w:r>
      </w:hyperlink>
    </w:p>
    <w:p>
      <w:pPr>
        <w:pStyle w:val="TOC2"/>
        <w:tabs>
          <w:tab w:val="right" w:leader="dot" w:pos="8306"/>
        </w:tabs>
      </w:pPr>
      <w:hyperlink w:anchor="_Toc4504" w:history="1">
        <w:r>
          <w:rPr>
            <w:rFonts w:ascii="仿宋" w:eastAsia="仿宋" w:hAnsi="仿宋" w:cs="仿宋" w:hint="eastAsia"/>
            <w:lang w:eastAsia="zh-CN"/>
          </w:rPr>
          <w:t>(二)、资金筹措</w:t>
        </w:r>
        <w:r>
          <w:tab/>
        </w:r>
        <w:r>
          <w:fldChar w:fldCharType="begin"/>
        </w:r>
        <w:r>
          <w:instrText xml:space="preserve"> PAGEREF _Toc4504 \h </w:instrText>
        </w:r>
        <w:r>
          <w:fldChar w:fldCharType="separate"/>
        </w:r>
        <w:r>
          <w:t>23</w:t>
        </w:r>
        <w:r>
          <w:fldChar w:fldCharType="end"/>
        </w:r>
      </w:hyperlink>
    </w:p>
    <w:p>
      <w:pPr>
        <w:pStyle w:val="TOC1"/>
        <w:tabs>
          <w:tab w:val="right" w:leader="dot" w:pos="8306"/>
        </w:tabs>
      </w:pPr>
      <w:hyperlink w:anchor="_Toc15487" w:history="1">
        <w:r>
          <w:rPr>
            <w:rFonts w:ascii="仿宋" w:eastAsia="仿宋" w:hAnsi="仿宋" w:cs="仿宋" w:hint="eastAsia"/>
            <w:lang w:eastAsia="zh-CN"/>
          </w:rPr>
          <w:t>九、专业设计服务项目环境影响分析</w:t>
        </w:r>
        <w:r>
          <w:tab/>
        </w:r>
        <w:r>
          <w:fldChar w:fldCharType="begin"/>
        </w:r>
        <w:r>
          <w:instrText xml:space="preserve"> PAGEREF _Toc15487 \h </w:instrText>
        </w:r>
        <w:r>
          <w:fldChar w:fldCharType="separate"/>
        </w:r>
        <w:r>
          <w:t>24</w:t>
        </w:r>
        <w:r>
          <w:fldChar w:fldCharType="end"/>
        </w:r>
      </w:hyperlink>
    </w:p>
    <w:p>
      <w:pPr>
        <w:pStyle w:val="TOC2"/>
        <w:tabs>
          <w:tab w:val="right" w:leader="dot" w:pos="8306"/>
        </w:tabs>
      </w:pPr>
      <w:hyperlink w:anchor="_Toc32384" w:history="1">
        <w:r>
          <w:rPr>
            <w:rFonts w:ascii="仿宋" w:eastAsia="仿宋" w:hAnsi="仿宋" w:cs="仿宋" w:hint="eastAsia"/>
            <w:lang w:eastAsia="zh-CN"/>
          </w:rPr>
          <w:t>(一)、建设区域环境质量现状</w:t>
        </w:r>
        <w:r>
          <w:tab/>
        </w:r>
        <w:r>
          <w:fldChar w:fldCharType="begin"/>
        </w:r>
        <w:r>
          <w:instrText xml:space="preserve"> PAGEREF _Toc32384 \h </w:instrText>
        </w:r>
        <w:r>
          <w:fldChar w:fldCharType="separate"/>
        </w:r>
        <w:r>
          <w:t>24</w:t>
        </w:r>
        <w:r>
          <w:fldChar w:fldCharType="end"/>
        </w:r>
      </w:hyperlink>
    </w:p>
    <w:p>
      <w:pPr>
        <w:pStyle w:val="TOC2"/>
        <w:tabs>
          <w:tab w:val="right" w:leader="dot" w:pos="8306"/>
        </w:tabs>
      </w:pPr>
      <w:hyperlink w:anchor="_Toc30543" w:history="1">
        <w:r>
          <w:rPr>
            <w:rFonts w:ascii="仿宋" w:eastAsia="仿宋" w:hAnsi="仿宋" w:cs="仿宋" w:hint="eastAsia"/>
            <w:lang w:eastAsia="zh-CN"/>
          </w:rPr>
          <w:t>(二)、建设期环境保护</w:t>
        </w:r>
        <w:r>
          <w:tab/>
        </w:r>
        <w:r>
          <w:fldChar w:fldCharType="begin"/>
        </w:r>
        <w:r>
          <w:instrText xml:space="preserve"> PAGEREF _Toc30543 \h </w:instrText>
        </w:r>
        <w:r>
          <w:fldChar w:fldCharType="separate"/>
        </w:r>
        <w:r>
          <w:t>25</w:t>
        </w:r>
        <w:r>
          <w:fldChar w:fldCharType="end"/>
        </w:r>
      </w:hyperlink>
    </w:p>
    <w:p>
      <w:pPr>
        <w:pStyle w:val="TOC2"/>
        <w:tabs>
          <w:tab w:val="right" w:leader="dot" w:pos="8306"/>
        </w:tabs>
      </w:pPr>
      <w:hyperlink w:anchor="_Toc31646" w:history="1">
        <w:r>
          <w:rPr>
            <w:rFonts w:ascii="仿宋" w:eastAsia="仿宋" w:hAnsi="仿宋" w:cs="仿宋" w:hint="eastAsia"/>
            <w:lang w:eastAsia="zh-CN"/>
          </w:rPr>
          <w:t>(三)、运营期环境保护</w:t>
        </w:r>
        <w:r>
          <w:tab/>
        </w:r>
        <w:r>
          <w:fldChar w:fldCharType="begin"/>
        </w:r>
        <w:r>
          <w:instrText xml:space="preserve"> PAGEREF _Toc31646 \h </w:instrText>
        </w:r>
        <w:r>
          <w:fldChar w:fldCharType="separate"/>
        </w:r>
        <w:r>
          <w:t>27</w:t>
        </w:r>
        <w:r>
          <w:fldChar w:fldCharType="end"/>
        </w:r>
      </w:hyperlink>
    </w:p>
    <w:p>
      <w:pPr>
        <w:pStyle w:val="TOC2"/>
        <w:tabs>
          <w:tab w:val="right" w:leader="dot" w:pos="8306"/>
        </w:tabs>
      </w:pPr>
      <w:hyperlink w:anchor="_Toc24812" w:history="1">
        <w:r>
          <w:rPr>
            <w:rFonts w:ascii="仿宋" w:eastAsia="仿宋" w:hAnsi="仿宋" w:cs="仿宋" w:hint="eastAsia"/>
            <w:lang w:eastAsia="zh-CN"/>
          </w:rPr>
          <w:t>(四)、专业设计服务项目建设对区域经济的影响</w:t>
        </w:r>
        <w:r>
          <w:tab/>
        </w:r>
        <w:r>
          <w:fldChar w:fldCharType="begin"/>
        </w:r>
        <w:r>
          <w:instrText xml:space="preserve"> PAGEREF _Toc24812 \h </w:instrText>
        </w:r>
        <w:r>
          <w:fldChar w:fldCharType="separate"/>
        </w:r>
        <w:r>
          <w:t>28</w:t>
        </w:r>
        <w:r>
          <w:fldChar w:fldCharType="end"/>
        </w:r>
      </w:hyperlink>
    </w:p>
    <w:p>
      <w:pPr>
        <w:pStyle w:val="TOC2"/>
        <w:tabs>
          <w:tab w:val="right" w:leader="dot" w:pos="8306"/>
        </w:tabs>
      </w:pPr>
      <w:hyperlink w:anchor="_Toc24326" w:history="1">
        <w:r>
          <w:rPr>
            <w:rFonts w:ascii="仿宋" w:eastAsia="仿宋" w:hAnsi="仿宋" w:cs="仿宋" w:hint="eastAsia"/>
            <w:lang w:eastAsia="zh-CN"/>
          </w:rPr>
          <w:t>(五)、废弃物处理</w:t>
        </w:r>
        <w:r>
          <w:tab/>
        </w:r>
        <w:r>
          <w:fldChar w:fldCharType="begin"/>
        </w:r>
        <w:r>
          <w:instrText xml:space="preserve"> PAGEREF _Toc24326 \h </w:instrText>
        </w:r>
        <w:r>
          <w:fldChar w:fldCharType="separate"/>
        </w:r>
        <w:r>
          <w:t>30</w:t>
        </w:r>
        <w:r>
          <w:fldChar w:fldCharType="end"/>
        </w:r>
      </w:hyperlink>
    </w:p>
    <w:p>
      <w:pPr>
        <w:pStyle w:val="TOC2"/>
        <w:tabs>
          <w:tab w:val="right" w:leader="dot" w:pos="8306"/>
        </w:tabs>
      </w:pPr>
      <w:hyperlink w:anchor="_Toc3228" w:history="1">
        <w:r>
          <w:rPr>
            <w:rFonts w:ascii="仿宋" w:eastAsia="仿宋" w:hAnsi="仿宋" w:cs="仿宋" w:hint="eastAsia"/>
            <w:lang w:eastAsia="zh-CN"/>
          </w:rPr>
          <w:t>(六)、特殊环境影响分析</w:t>
        </w:r>
        <w:r>
          <w:tab/>
        </w:r>
        <w:r>
          <w:fldChar w:fldCharType="begin"/>
        </w:r>
        <w:r>
          <w:instrText xml:space="preserve"> PAGEREF _Toc3228 \h </w:instrText>
        </w:r>
        <w:r>
          <w:fldChar w:fldCharType="separate"/>
        </w:r>
        <w:r>
          <w:t>31</w:t>
        </w:r>
        <w:r>
          <w:fldChar w:fldCharType="end"/>
        </w:r>
      </w:hyperlink>
    </w:p>
    <w:p>
      <w:pPr>
        <w:pStyle w:val="TOC2"/>
        <w:tabs>
          <w:tab w:val="right" w:leader="dot" w:pos="8306"/>
        </w:tabs>
      </w:pPr>
      <w:hyperlink w:anchor="_Toc13915" w:history="1">
        <w:r>
          <w:rPr>
            <w:rFonts w:ascii="仿宋" w:eastAsia="仿宋" w:hAnsi="仿宋" w:cs="仿宋" w:hint="eastAsia"/>
            <w:lang w:eastAsia="zh-CN"/>
          </w:rPr>
          <w:t>(七)、清洁生产</w:t>
        </w:r>
        <w:r>
          <w:tab/>
        </w:r>
        <w:r>
          <w:fldChar w:fldCharType="begin"/>
        </w:r>
        <w:r>
          <w:instrText xml:space="preserve"> PAGEREF _Toc13915 \h </w:instrText>
        </w:r>
        <w:r>
          <w:fldChar w:fldCharType="separate"/>
        </w:r>
        <w:r>
          <w:t>32</w:t>
        </w:r>
        <w:r>
          <w:fldChar w:fldCharType="end"/>
        </w:r>
      </w:hyperlink>
    </w:p>
    <w:p>
      <w:pPr>
        <w:pStyle w:val="TOC2"/>
        <w:tabs>
          <w:tab w:val="right" w:leader="dot" w:pos="8306"/>
        </w:tabs>
      </w:pPr>
      <w:hyperlink w:anchor="_Toc25353" w:history="1">
        <w:r>
          <w:rPr>
            <w:rFonts w:ascii="仿宋" w:eastAsia="仿宋" w:hAnsi="仿宋" w:cs="仿宋" w:hint="eastAsia"/>
            <w:lang w:eastAsia="zh-CN"/>
          </w:rPr>
          <w:t>(八)、环境保护综合评价</w:t>
        </w:r>
        <w:r>
          <w:tab/>
        </w:r>
        <w:r>
          <w:fldChar w:fldCharType="begin"/>
        </w:r>
        <w:r>
          <w:instrText xml:space="preserve"> PAGEREF _Toc25353 \h </w:instrText>
        </w:r>
        <w:r>
          <w:fldChar w:fldCharType="separate"/>
        </w:r>
        <w:r>
          <w:t>33</w:t>
        </w:r>
        <w:r>
          <w:fldChar w:fldCharType="end"/>
        </w:r>
      </w:hyperlink>
    </w:p>
    <w:p>
      <w:pPr>
        <w:pStyle w:val="TOC1"/>
        <w:tabs>
          <w:tab w:val="right" w:leader="dot" w:pos="8306"/>
        </w:tabs>
      </w:pPr>
      <w:hyperlink w:anchor="_Toc23279" w:history="1">
        <w:r>
          <w:rPr>
            <w:rFonts w:ascii="仿宋" w:eastAsia="仿宋" w:hAnsi="仿宋" w:cs="仿宋" w:hint="eastAsia"/>
            <w:lang w:eastAsia="zh-CN"/>
          </w:rPr>
          <w:t>十、专业设计服务项目风险管理</w:t>
        </w:r>
        <w:r>
          <w:tab/>
        </w:r>
        <w:r>
          <w:fldChar w:fldCharType="begin"/>
        </w:r>
        <w:r>
          <w:instrText xml:space="preserve"> PAGEREF _Toc23279 \h </w:instrText>
        </w:r>
        <w:r>
          <w:fldChar w:fldCharType="separate"/>
        </w:r>
        <w:r>
          <w:t>35</w:t>
        </w:r>
        <w:r>
          <w:fldChar w:fldCharType="end"/>
        </w:r>
      </w:hyperlink>
    </w:p>
    <w:p>
      <w:pPr>
        <w:pStyle w:val="TOC2"/>
        <w:tabs>
          <w:tab w:val="right" w:leader="dot" w:pos="8306"/>
        </w:tabs>
      </w:pPr>
      <w:hyperlink w:anchor="_Toc18016" w:history="1">
        <w:r>
          <w:rPr>
            <w:rFonts w:ascii="仿宋" w:eastAsia="仿宋" w:hAnsi="仿宋" w:cs="仿宋" w:hint="eastAsia"/>
            <w:lang w:eastAsia="zh-CN"/>
          </w:rPr>
          <w:t>(一)、风险识别与评估</w:t>
        </w:r>
        <w:r>
          <w:tab/>
        </w:r>
        <w:r>
          <w:fldChar w:fldCharType="begin"/>
        </w:r>
        <w:r>
          <w:instrText xml:space="preserve"> PAGEREF _Toc18016 \h </w:instrText>
        </w:r>
        <w:r>
          <w:fldChar w:fldCharType="separate"/>
        </w:r>
        <w:r>
          <w:t>35</w:t>
        </w:r>
        <w:r>
          <w:fldChar w:fldCharType="end"/>
        </w:r>
      </w:hyperlink>
    </w:p>
    <w:p>
      <w:pPr>
        <w:pStyle w:val="TOC2"/>
        <w:tabs>
          <w:tab w:val="right" w:leader="dot" w:pos="8306"/>
        </w:tabs>
      </w:pPr>
      <w:hyperlink w:anchor="_Toc25552" w:history="1">
        <w:r>
          <w:rPr>
            <w:rFonts w:ascii="仿宋" w:eastAsia="仿宋" w:hAnsi="仿宋" w:cs="仿宋" w:hint="eastAsia"/>
            <w:lang w:eastAsia="zh-CN"/>
          </w:rPr>
          <w:t>(二)、风险应对策略</w:t>
        </w:r>
        <w:r>
          <w:tab/>
        </w:r>
        <w:r>
          <w:fldChar w:fldCharType="begin"/>
        </w:r>
        <w:r>
          <w:instrText xml:space="preserve"> PAGEREF _Toc25552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362" w:history="1">
        <w:r>
          <w:rPr>
            <w:rFonts w:ascii="仿宋" w:eastAsia="仿宋" w:hAnsi="仿宋" w:cs="仿宋" w:hint="eastAsia"/>
            <w:lang w:eastAsia="zh-CN"/>
          </w:rPr>
          <w:t>(三)、风险监控与控制</w:t>
        </w:r>
        <w:r>
          <w:tab/>
        </w:r>
        <w:r>
          <w:fldChar w:fldCharType="begin"/>
        </w:r>
        <w:r>
          <w:instrText xml:space="preserve"> PAGEREF _Toc8362 \h </w:instrText>
        </w:r>
        <w:r>
          <w:fldChar w:fldCharType="separate"/>
        </w:r>
        <w:r>
          <w:t>38</w:t>
        </w:r>
        <w:r>
          <w:fldChar w:fldCharType="end"/>
        </w:r>
      </w:hyperlink>
    </w:p>
    <w:p>
      <w:pPr>
        <w:pStyle w:val="TOC1"/>
        <w:tabs>
          <w:tab w:val="right" w:leader="dot" w:pos="8306"/>
        </w:tabs>
      </w:pPr>
      <w:hyperlink w:anchor="_Toc19792" w:history="1">
        <w:r>
          <w:rPr>
            <w:rFonts w:ascii="仿宋" w:eastAsia="仿宋" w:hAnsi="仿宋" w:cs="仿宋" w:hint="eastAsia"/>
            <w:lang w:eastAsia="zh-CN"/>
          </w:rPr>
          <w:t>十一、专业设计服务项目经营效益</w:t>
        </w:r>
        <w:r>
          <w:tab/>
        </w:r>
        <w:r>
          <w:fldChar w:fldCharType="begin"/>
        </w:r>
        <w:r>
          <w:instrText xml:space="preserve"> PAGEREF _Toc19792 \h </w:instrText>
        </w:r>
        <w:r>
          <w:fldChar w:fldCharType="separate"/>
        </w:r>
        <w:r>
          <w:t>39</w:t>
        </w:r>
        <w:r>
          <w:fldChar w:fldCharType="end"/>
        </w:r>
      </w:hyperlink>
    </w:p>
    <w:p>
      <w:pPr>
        <w:pStyle w:val="TOC2"/>
        <w:tabs>
          <w:tab w:val="right" w:leader="dot" w:pos="8306"/>
        </w:tabs>
      </w:pPr>
      <w:hyperlink w:anchor="_Toc30127" w:history="1">
        <w:r>
          <w:rPr>
            <w:rFonts w:ascii="仿宋" w:eastAsia="仿宋" w:hAnsi="仿宋" w:cs="仿宋" w:hint="eastAsia"/>
            <w:lang w:eastAsia="zh-CN"/>
          </w:rPr>
          <w:t>(一)、经济评价财务测算</w:t>
        </w:r>
        <w:r>
          <w:tab/>
        </w:r>
        <w:r>
          <w:fldChar w:fldCharType="begin"/>
        </w:r>
        <w:r>
          <w:instrText xml:space="preserve"> PAGEREF _Toc30127 \h </w:instrText>
        </w:r>
        <w:r>
          <w:fldChar w:fldCharType="separate"/>
        </w:r>
        <w:r>
          <w:t>39</w:t>
        </w:r>
        <w:r>
          <w:fldChar w:fldCharType="end"/>
        </w:r>
      </w:hyperlink>
    </w:p>
    <w:p>
      <w:pPr>
        <w:pStyle w:val="TOC2"/>
        <w:tabs>
          <w:tab w:val="right" w:leader="dot" w:pos="8306"/>
        </w:tabs>
      </w:pPr>
      <w:hyperlink w:anchor="_Toc10706" w:history="1">
        <w:r>
          <w:rPr>
            <w:rFonts w:ascii="仿宋" w:eastAsia="仿宋" w:hAnsi="仿宋" w:cs="仿宋" w:hint="eastAsia"/>
            <w:lang w:eastAsia="zh-CN"/>
          </w:rPr>
          <w:t>(二)、专业设计服务项目盈利能力分析</w:t>
        </w:r>
        <w:r>
          <w:tab/>
        </w:r>
        <w:r>
          <w:fldChar w:fldCharType="begin"/>
        </w:r>
        <w:r>
          <w:instrText xml:space="preserve"> PAGEREF _Toc10706 \h </w:instrText>
        </w:r>
        <w:r>
          <w:fldChar w:fldCharType="separate"/>
        </w:r>
        <w:r>
          <w:t>40</w:t>
        </w:r>
        <w:r>
          <w:fldChar w:fldCharType="end"/>
        </w:r>
      </w:hyperlink>
    </w:p>
    <w:p>
      <w:pPr>
        <w:pStyle w:val="TOC1"/>
        <w:tabs>
          <w:tab w:val="right" w:leader="dot" w:pos="8306"/>
        </w:tabs>
      </w:pPr>
      <w:hyperlink w:anchor="_Toc7451" w:history="1">
        <w:r>
          <w:rPr>
            <w:rFonts w:ascii="仿宋" w:eastAsia="仿宋" w:hAnsi="仿宋" w:cs="仿宋" w:hint="eastAsia"/>
            <w:lang w:eastAsia="zh-CN"/>
          </w:rPr>
          <w:t>十二、专业设计服务项目财务管理</w:t>
        </w:r>
        <w:r>
          <w:tab/>
        </w:r>
        <w:r>
          <w:fldChar w:fldCharType="begin"/>
        </w:r>
        <w:r>
          <w:instrText xml:space="preserve"> PAGEREF _Toc7451 \h </w:instrText>
        </w:r>
        <w:r>
          <w:fldChar w:fldCharType="separate"/>
        </w:r>
        <w:r>
          <w:t>41</w:t>
        </w:r>
        <w:r>
          <w:fldChar w:fldCharType="end"/>
        </w:r>
      </w:hyperlink>
    </w:p>
    <w:p>
      <w:pPr>
        <w:pStyle w:val="TOC2"/>
        <w:tabs>
          <w:tab w:val="right" w:leader="dot" w:pos="8306"/>
        </w:tabs>
      </w:pPr>
      <w:hyperlink w:anchor="_Toc3543" w:history="1">
        <w:r>
          <w:rPr>
            <w:rFonts w:ascii="仿宋" w:eastAsia="仿宋" w:hAnsi="仿宋" w:cs="仿宋" w:hint="eastAsia"/>
            <w:lang w:eastAsia="zh-CN"/>
          </w:rPr>
          <w:t>(一)、资金需求大</w:t>
        </w:r>
        <w:r>
          <w:tab/>
        </w:r>
        <w:r>
          <w:fldChar w:fldCharType="begin"/>
        </w:r>
        <w:r>
          <w:instrText xml:space="preserve"> PAGEREF _Toc3543 \h </w:instrText>
        </w:r>
        <w:r>
          <w:fldChar w:fldCharType="separate"/>
        </w:r>
        <w:r>
          <w:t>41</w:t>
        </w:r>
        <w:r>
          <w:fldChar w:fldCharType="end"/>
        </w:r>
      </w:hyperlink>
    </w:p>
    <w:p>
      <w:pPr>
        <w:pStyle w:val="TOC2"/>
        <w:tabs>
          <w:tab w:val="right" w:leader="dot" w:pos="8306"/>
        </w:tabs>
      </w:pPr>
      <w:hyperlink w:anchor="_Toc11980" w:history="1">
        <w:r>
          <w:rPr>
            <w:rFonts w:ascii="仿宋" w:eastAsia="仿宋" w:hAnsi="仿宋" w:cs="仿宋" w:hint="eastAsia"/>
            <w:lang w:eastAsia="zh-CN"/>
          </w:rPr>
          <w:t>(二)、研发周期长</w:t>
        </w:r>
        <w:r>
          <w:tab/>
        </w:r>
        <w:r>
          <w:fldChar w:fldCharType="begin"/>
        </w:r>
        <w:r>
          <w:instrText xml:space="preserve"> PAGEREF _Toc11980 \h </w:instrText>
        </w:r>
        <w:r>
          <w:fldChar w:fldCharType="separate"/>
        </w:r>
        <w:r>
          <w:t>42</w:t>
        </w:r>
        <w:r>
          <w:fldChar w:fldCharType="end"/>
        </w:r>
      </w:hyperlink>
    </w:p>
    <w:p>
      <w:pPr>
        <w:pStyle w:val="TOC2"/>
        <w:tabs>
          <w:tab w:val="right" w:leader="dot" w:pos="8306"/>
        </w:tabs>
      </w:pPr>
      <w:hyperlink w:anchor="_Toc14757" w:history="1">
        <w:r>
          <w:rPr>
            <w:rFonts w:ascii="仿宋" w:eastAsia="仿宋" w:hAnsi="仿宋" w:cs="仿宋" w:hint="eastAsia"/>
            <w:lang w:eastAsia="zh-CN"/>
          </w:rPr>
          <w:t>(三)、市场风险大</w:t>
        </w:r>
        <w:r>
          <w:tab/>
        </w:r>
        <w:r>
          <w:fldChar w:fldCharType="begin"/>
        </w:r>
        <w:r>
          <w:instrText xml:space="preserve"> PAGEREF _Toc14757 \h </w:instrText>
        </w:r>
        <w:r>
          <w:fldChar w:fldCharType="separate"/>
        </w:r>
        <w:r>
          <w:t>43</w:t>
        </w:r>
        <w:r>
          <w:fldChar w:fldCharType="end"/>
        </w:r>
      </w:hyperlink>
    </w:p>
    <w:p>
      <w:pPr>
        <w:pStyle w:val="TOC2"/>
        <w:tabs>
          <w:tab w:val="right" w:leader="dot" w:pos="8306"/>
        </w:tabs>
      </w:pPr>
      <w:hyperlink w:anchor="_Toc14946" w:history="1">
        <w:r>
          <w:rPr>
            <w:rFonts w:ascii="仿宋" w:eastAsia="仿宋" w:hAnsi="仿宋" w:cs="仿宋" w:hint="eastAsia"/>
            <w:lang w:eastAsia="zh-CN"/>
          </w:rPr>
          <w:t>(四)、利润率高</w:t>
        </w:r>
        <w:r>
          <w:tab/>
        </w:r>
        <w:r>
          <w:fldChar w:fldCharType="begin"/>
        </w:r>
        <w:r>
          <w:instrText xml:space="preserve"> PAGEREF _Toc14946 \h </w:instrText>
        </w:r>
        <w:r>
          <w:fldChar w:fldCharType="separate"/>
        </w:r>
        <w:r>
          <w:t>46</w:t>
        </w:r>
        <w:r>
          <w:fldChar w:fldCharType="end"/>
        </w:r>
      </w:hyperlink>
    </w:p>
    <w:p>
      <w:pPr>
        <w:pStyle w:val="TOC1"/>
        <w:tabs>
          <w:tab w:val="right" w:leader="dot" w:pos="8306"/>
        </w:tabs>
      </w:pPr>
      <w:hyperlink w:anchor="_Toc21761" w:history="1">
        <w:r>
          <w:rPr>
            <w:rFonts w:ascii="仿宋" w:eastAsia="仿宋" w:hAnsi="仿宋" w:cs="仿宋" w:hint="eastAsia"/>
            <w:lang w:eastAsia="zh-CN"/>
          </w:rPr>
          <w:t>十三、供应链管理</w:t>
        </w:r>
        <w:r>
          <w:tab/>
        </w:r>
        <w:r>
          <w:fldChar w:fldCharType="begin"/>
        </w:r>
        <w:r>
          <w:instrText xml:space="preserve"> PAGEREF _Toc21761 \h </w:instrText>
        </w:r>
        <w:r>
          <w:fldChar w:fldCharType="separate"/>
        </w:r>
        <w:r>
          <w:t>48</w:t>
        </w:r>
        <w:r>
          <w:fldChar w:fldCharType="end"/>
        </w:r>
      </w:hyperlink>
    </w:p>
    <w:p>
      <w:pPr>
        <w:pStyle w:val="TOC2"/>
        <w:tabs>
          <w:tab w:val="right" w:leader="dot" w:pos="8306"/>
        </w:tabs>
      </w:pPr>
      <w:hyperlink w:anchor="_Toc27793" w:history="1">
        <w:r>
          <w:rPr>
            <w:rFonts w:ascii="仿宋" w:eastAsia="仿宋" w:hAnsi="仿宋" w:cs="仿宋" w:hint="eastAsia"/>
            <w:lang w:eastAsia="zh-CN"/>
          </w:rPr>
          <w:t>(一)、供应链战略规划</w:t>
        </w:r>
        <w:r>
          <w:tab/>
        </w:r>
        <w:r>
          <w:fldChar w:fldCharType="begin"/>
        </w:r>
        <w:r>
          <w:instrText xml:space="preserve"> PAGEREF _Toc27793 \h </w:instrText>
        </w:r>
        <w:r>
          <w:fldChar w:fldCharType="separate"/>
        </w:r>
        <w:r>
          <w:t>48</w:t>
        </w:r>
        <w:r>
          <w:fldChar w:fldCharType="end"/>
        </w:r>
      </w:hyperlink>
    </w:p>
    <w:p>
      <w:pPr>
        <w:pStyle w:val="TOC2"/>
        <w:tabs>
          <w:tab w:val="right" w:leader="dot" w:pos="8306"/>
        </w:tabs>
      </w:pPr>
      <w:hyperlink w:anchor="_Toc30156" w:history="1">
        <w:r>
          <w:rPr>
            <w:rFonts w:ascii="仿宋" w:eastAsia="仿宋" w:hAnsi="仿宋" w:cs="仿宋" w:hint="eastAsia"/>
            <w:lang w:eastAsia="zh-CN"/>
          </w:rPr>
          <w:t>(二)、供应商选择与合作</w:t>
        </w:r>
        <w:r>
          <w:tab/>
        </w:r>
        <w:r>
          <w:fldChar w:fldCharType="begin"/>
        </w:r>
        <w:r>
          <w:instrText xml:space="preserve"> PAGEREF _Toc30156 \h </w:instrText>
        </w:r>
        <w:r>
          <w:fldChar w:fldCharType="separate"/>
        </w:r>
        <w:r>
          <w:t>49</w:t>
        </w:r>
        <w:r>
          <w:fldChar w:fldCharType="end"/>
        </w:r>
      </w:hyperlink>
    </w:p>
    <w:p>
      <w:pPr>
        <w:pStyle w:val="TOC2"/>
        <w:tabs>
          <w:tab w:val="right" w:leader="dot" w:pos="8306"/>
        </w:tabs>
      </w:pPr>
      <w:hyperlink w:anchor="_Toc6085" w:history="1">
        <w:r>
          <w:rPr>
            <w:rFonts w:ascii="仿宋" w:eastAsia="仿宋" w:hAnsi="仿宋" w:cs="仿宋" w:hint="eastAsia"/>
            <w:lang w:eastAsia="zh-CN"/>
          </w:rPr>
          <w:t>(三)、物流与库存管理</w:t>
        </w:r>
        <w:r>
          <w:tab/>
        </w:r>
        <w:r>
          <w:fldChar w:fldCharType="begin"/>
        </w:r>
        <w:r>
          <w:instrText xml:space="preserve"> PAGEREF _Toc6085 \h </w:instrText>
        </w:r>
        <w:r>
          <w:fldChar w:fldCharType="separate"/>
        </w:r>
        <w:r>
          <w:t>51</w:t>
        </w:r>
        <w:r>
          <w:fldChar w:fldCharType="end"/>
        </w:r>
      </w:hyperlink>
    </w:p>
    <w:p>
      <w:pPr>
        <w:pStyle w:val="TOC1"/>
        <w:tabs>
          <w:tab w:val="right" w:leader="dot" w:pos="8306"/>
        </w:tabs>
      </w:pPr>
      <w:hyperlink w:anchor="_Toc12428" w:history="1">
        <w:r>
          <w:rPr>
            <w:rFonts w:ascii="仿宋" w:eastAsia="仿宋" w:hAnsi="仿宋" w:cs="仿宋" w:hint="eastAsia"/>
            <w:lang w:eastAsia="zh-CN"/>
          </w:rPr>
          <w:t>十四、专业设计服务项目工程方案分析</w:t>
        </w:r>
        <w:r>
          <w:tab/>
        </w:r>
        <w:r>
          <w:fldChar w:fldCharType="begin"/>
        </w:r>
        <w:r>
          <w:instrText xml:space="preserve"> PAGEREF _Toc12428 \h </w:instrText>
        </w:r>
        <w:r>
          <w:fldChar w:fldCharType="separate"/>
        </w:r>
        <w:r>
          <w:t>52</w:t>
        </w:r>
        <w:r>
          <w:fldChar w:fldCharType="end"/>
        </w:r>
      </w:hyperlink>
    </w:p>
    <w:p>
      <w:pPr>
        <w:pStyle w:val="TOC2"/>
        <w:tabs>
          <w:tab w:val="right" w:leader="dot" w:pos="8306"/>
        </w:tabs>
      </w:pPr>
      <w:hyperlink w:anchor="_Toc785" w:history="1">
        <w:r>
          <w:rPr>
            <w:rFonts w:ascii="仿宋" w:eastAsia="仿宋" w:hAnsi="仿宋" w:cs="仿宋" w:hint="eastAsia"/>
            <w:lang w:eastAsia="zh-CN"/>
          </w:rPr>
          <w:t>(一)、建筑工程设计原则</w:t>
        </w:r>
        <w:r>
          <w:tab/>
        </w:r>
        <w:r>
          <w:fldChar w:fldCharType="begin"/>
        </w:r>
        <w:r>
          <w:instrText xml:space="preserve"> PAGEREF _Toc785 \h </w:instrText>
        </w:r>
        <w:r>
          <w:fldChar w:fldCharType="separate"/>
        </w:r>
        <w:r>
          <w:t>52</w:t>
        </w:r>
        <w:r>
          <w:fldChar w:fldCharType="end"/>
        </w:r>
      </w:hyperlink>
    </w:p>
    <w:p>
      <w:pPr>
        <w:pStyle w:val="TOC2"/>
        <w:tabs>
          <w:tab w:val="right" w:leader="dot" w:pos="8306"/>
        </w:tabs>
      </w:pPr>
      <w:hyperlink w:anchor="_Toc10784" w:history="1">
        <w:r>
          <w:rPr>
            <w:rFonts w:ascii="仿宋" w:eastAsia="仿宋" w:hAnsi="仿宋" w:cs="仿宋" w:hint="eastAsia"/>
            <w:lang w:eastAsia="zh-CN"/>
          </w:rPr>
          <w:t>(二)、土建工程建设指标</w:t>
        </w:r>
        <w:r>
          <w:tab/>
        </w:r>
        <w:r>
          <w:fldChar w:fldCharType="begin"/>
        </w:r>
        <w:r>
          <w:instrText xml:space="preserve"> PAGEREF _Toc10784 \h </w:instrText>
        </w:r>
        <w:r>
          <w:fldChar w:fldCharType="separate"/>
        </w:r>
        <w:r>
          <w:t>55</w:t>
        </w:r>
        <w:r>
          <w:fldChar w:fldCharType="end"/>
        </w:r>
      </w:hyperlink>
    </w:p>
    <w:p>
      <w:pPr>
        <w:pStyle w:val="TOC1"/>
        <w:tabs>
          <w:tab w:val="right" w:leader="dot" w:pos="8306"/>
        </w:tabs>
      </w:pPr>
      <w:hyperlink w:anchor="_Toc14732" w:history="1">
        <w:r>
          <w:rPr>
            <w:rFonts w:ascii="仿宋" w:eastAsia="仿宋" w:hAnsi="仿宋" w:cs="仿宋" w:hint="eastAsia"/>
            <w:lang w:eastAsia="zh-CN"/>
          </w:rPr>
          <w:t>十五、风险识别与分类</w:t>
        </w:r>
        <w:r>
          <w:tab/>
        </w:r>
        <w:r>
          <w:fldChar w:fldCharType="begin"/>
        </w:r>
        <w:r>
          <w:instrText xml:space="preserve"> PAGEREF _Toc14732 \h </w:instrText>
        </w:r>
        <w:r>
          <w:fldChar w:fldCharType="separate"/>
        </w:r>
        <w:r>
          <w:t>57</w:t>
        </w:r>
        <w:r>
          <w:fldChar w:fldCharType="end"/>
        </w:r>
      </w:hyperlink>
    </w:p>
    <w:p>
      <w:pPr>
        <w:pStyle w:val="TOC2"/>
        <w:tabs>
          <w:tab w:val="right" w:leader="dot" w:pos="8306"/>
        </w:tabs>
      </w:pPr>
      <w:hyperlink w:anchor="_Toc7216" w:history="1">
        <w:r>
          <w:rPr>
            <w:rFonts w:ascii="仿宋" w:eastAsia="仿宋" w:hAnsi="仿宋" w:cs="仿宋" w:hint="eastAsia"/>
            <w:lang w:eastAsia="zh-CN"/>
          </w:rPr>
          <w:t>(一)、风险识别</w:t>
        </w:r>
        <w:r>
          <w:tab/>
        </w:r>
        <w:r>
          <w:fldChar w:fldCharType="begin"/>
        </w:r>
        <w:r>
          <w:instrText xml:space="preserve"> PAGEREF _Toc7216 \h </w:instrText>
        </w:r>
        <w:r>
          <w:fldChar w:fldCharType="separate"/>
        </w:r>
        <w:r>
          <w:t>57</w:t>
        </w:r>
        <w:r>
          <w:fldChar w:fldCharType="end"/>
        </w:r>
      </w:hyperlink>
    </w:p>
    <w:p>
      <w:pPr>
        <w:pStyle w:val="TOC2"/>
        <w:tabs>
          <w:tab w:val="right" w:leader="dot" w:pos="8306"/>
        </w:tabs>
      </w:pPr>
      <w:hyperlink w:anchor="_Toc9597" w:history="1">
        <w:r>
          <w:rPr>
            <w:rFonts w:ascii="仿宋" w:eastAsia="仿宋" w:hAnsi="仿宋" w:cs="仿宋" w:hint="eastAsia"/>
            <w:lang w:eastAsia="zh-CN"/>
          </w:rPr>
          <w:t>(二)、风险分类</w:t>
        </w:r>
        <w:r>
          <w:tab/>
        </w:r>
        <w:r>
          <w:fldChar w:fldCharType="begin"/>
        </w:r>
        <w:r>
          <w:instrText xml:space="preserve"> PAGEREF _Toc9597 \h </w:instrText>
        </w:r>
        <w:r>
          <w:fldChar w:fldCharType="separate"/>
        </w:r>
        <w:r>
          <w:t>58</w:t>
        </w:r>
        <w:r>
          <w:fldChar w:fldCharType="end"/>
        </w:r>
      </w:hyperlink>
    </w:p>
    <w:p>
      <w:pPr>
        <w:pStyle w:val="TOC1"/>
        <w:tabs>
          <w:tab w:val="right" w:leader="dot" w:pos="8306"/>
        </w:tabs>
      </w:pPr>
      <w:hyperlink w:anchor="_Toc2592" w:history="1">
        <w:r>
          <w:rPr>
            <w:rFonts w:ascii="仿宋" w:eastAsia="仿宋" w:hAnsi="仿宋" w:cs="仿宋" w:hint="eastAsia"/>
            <w:lang w:eastAsia="zh-CN"/>
          </w:rPr>
          <w:t>十六、营销与推广策略</w:t>
        </w:r>
        <w:r>
          <w:tab/>
        </w:r>
        <w:r>
          <w:fldChar w:fldCharType="begin"/>
        </w:r>
        <w:r>
          <w:instrText xml:space="preserve"> PAGEREF _Toc2592 \h </w:instrText>
        </w:r>
        <w:r>
          <w:fldChar w:fldCharType="separate"/>
        </w:r>
        <w:r>
          <w:t>60</w:t>
        </w:r>
        <w:r>
          <w:fldChar w:fldCharType="end"/>
        </w:r>
      </w:hyperlink>
    </w:p>
    <w:p>
      <w:pPr>
        <w:pStyle w:val="TOC2"/>
        <w:tabs>
          <w:tab w:val="right" w:leader="dot" w:pos="8306"/>
        </w:tabs>
      </w:pPr>
      <w:hyperlink w:anchor="_Toc24072" w:history="1">
        <w:r>
          <w:rPr>
            <w:rFonts w:ascii="仿宋" w:eastAsia="仿宋" w:hAnsi="仿宋" w:cs="仿宋" w:hint="eastAsia"/>
            <w:lang w:eastAsia="zh-CN"/>
          </w:rPr>
          <w:t>(一)、产品/服务定位与特点</w:t>
        </w:r>
        <w:r>
          <w:tab/>
        </w:r>
        <w:r>
          <w:fldChar w:fldCharType="begin"/>
        </w:r>
        <w:r>
          <w:instrText xml:space="preserve"> PAGEREF _Toc24072 \h </w:instrText>
        </w:r>
        <w:r>
          <w:fldChar w:fldCharType="separate"/>
        </w:r>
        <w:r>
          <w:t>60</w:t>
        </w:r>
        <w:r>
          <w:fldChar w:fldCharType="end"/>
        </w:r>
      </w:hyperlink>
    </w:p>
    <w:p>
      <w:pPr>
        <w:pStyle w:val="TOC2"/>
        <w:tabs>
          <w:tab w:val="right" w:leader="dot" w:pos="8306"/>
        </w:tabs>
      </w:pPr>
      <w:hyperlink w:anchor="_Toc4746" w:history="1">
        <w:r>
          <w:rPr>
            <w:rFonts w:ascii="仿宋" w:eastAsia="仿宋" w:hAnsi="仿宋" w:cs="仿宋" w:hint="eastAsia"/>
            <w:lang w:eastAsia="zh-CN"/>
          </w:rPr>
          <w:t>(二)、市场定位与竞争分析</w:t>
        </w:r>
        <w:r>
          <w:tab/>
        </w:r>
        <w:r>
          <w:fldChar w:fldCharType="begin"/>
        </w:r>
        <w:r>
          <w:instrText xml:space="preserve"> PAGEREF _Toc4746 \h </w:instrText>
        </w:r>
        <w:r>
          <w:fldChar w:fldCharType="separate"/>
        </w:r>
        <w:r>
          <w:t>61</w:t>
        </w:r>
        <w:r>
          <w:fldChar w:fldCharType="end"/>
        </w:r>
      </w:hyperlink>
    </w:p>
    <w:p>
      <w:pPr>
        <w:pStyle w:val="TOC2"/>
        <w:tabs>
          <w:tab w:val="right" w:leader="dot" w:pos="8306"/>
        </w:tabs>
      </w:pPr>
      <w:hyperlink w:anchor="_Toc836" w:history="1">
        <w:r>
          <w:rPr>
            <w:rFonts w:ascii="仿宋" w:eastAsia="仿宋" w:hAnsi="仿宋" w:cs="仿宋" w:hint="eastAsia"/>
            <w:lang w:eastAsia="zh-CN"/>
          </w:rPr>
          <w:t>(三)、营销渠道与策略</w:t>
        </w:r>
        <w:r>
          <w:tab/>
        </w:r>
        <w:r>
          <w:fldChar w:fldCharType="begin"/>
        </w:r>
        <w:r>
          <w:instrText xml:space="preserve"> PAGEREF _Toc836 \h </w:instrText>
        </w:r>
        <w:r>
          <w:fldChar w:fldCharType="separate"/>
        </w:r>
        <w:r>
          <w:t>63</w:t>
        </w:r>
        <w:r>
          <w:fldChar w:fldCharType="end"/>
        </w:r>
      </w:hyperlink>
    </w:p>
    <w:p>
      <w:pPr>
        <w:pStyle w:val="TOC2"/>
        <w:tabs>
          <w:tab w:val="right" w:leader="dot" w:pos="8306"/>
        </w:tabs>
      </w:pPr>
      <w:hyperlink w:anchor="_Toc27016" w:history="1">
        <w:r>
          <w:rPr>
            <w:rFonts w:ascii="仿宋" w:eastAsia="仿宋" w:hAnsi="仿宋" w:cs="仿宋" w:hint="eastAsia"/>
            <w:lang w:eastAsia="zh-CN"/>
          </w:rPr>
          <w:t>(四)、推广与宣传活动</w:t>
        </w:r>
        <w:r>
          <w:tab/>
        </w:r>
        <w:r>
          <w:fldChar w:fldCharType="begin"/>
        </w:r>
        <w:r>
          <w:instrText xml:space="preserve"> PAGEREF _Toc27016 \h </w:instrText>
        </w:r>
        <w:r>
          <w:fldChar w:fldCharType="separate"/>
        </w:r>
        <w:r>
          <w:t>64</w:t>
        </w:r>
        <w:r>
          <w:fldChar w:fldCharType="end"/>
        </w:r>
      </w:hyperlink>
    </w:p>
    <w:p>
      <w:pPr>
        <w:pStyle w:val="TOC1"/>
        <w:tabs>
          <w:tab w:val="right" w:leader="dot" w:pos="8306"/>
        </w:tabs>
      </w:pPr>
      <w:hyperlink w:anchor="_Toc9172" w:history="1">
        <w:r>
          <w:rPr>
            <w:rFonts w:ascii="仿宋" w:eastAsia="仿宋" w:hAnsi="仿宋" w:cs="仿宋" w:hint="eastAsia"/>
            <w:lang w:eastAsia="zh-CN"/>
          </w:rPr>
          <w:t>十七、专业设计服务项目实施保障措施</w:t>
        </w:r>
        <w:r>
          <w:tab/>
        </w:r>
        <w:r>
          <w:fldChar w:fldCharType="begin"/>
        </w:r>
        <w:r>
          <w:instrText xml:space="preserve"> PAGEREF _Toc9172 \h </w:instrText>
        </w:r>
        <w:r>
          <w:fldChar w:fldCharType="separate"/>
        </w:r>
        <w:r>
          <w:t>69</w:t>
        </w:r>
        <w:r>
          <w:fldChar w:fldCharType="end"/>
        </w:r>
      </w:hyperlink>
    </w:p>
    <w:p>
      <w:pPr>
        <w:pStyle w:val="TOC2"/>
        <w:tabs>
          <w:tab w:val="right" w:leader="dot" w:pos="8306"/>
        </w:tabs>
      </w:pPr>
      <w:hyperlink w:anchor="_Toc10841" w:history="1">
        <w:r>
          <w:rPr>
            <w:rFonts w:ascii="仿宋" w:eastAsia="仿宋" w:hAnsi="仿宋" w:cs="仿宋" w:hint="eastAsia"/>
            <w:lang w:eastAsia="zh-CN"/>
          </w:rPr>
          <w:t>(一)、专业设计服务项目实施保障机制</w:t>
        </w:r>
        <w:r>
          <w:tab/>
        </w:r>
        <w:r>
          <w:fldChar w:fldCharType="begin"/>
        </w:r>
        <w:r>
          <w:instrText xml:space="preserve"> PAGEREF _Toc10841 \h </w:instrText>
        </w:r>
        <w:r>
          <w:fldChar w:fldCharType="separate"/>
        </w:r>
        <w:r>
          <w:t>69</w:t>
        </w:r>
        <w:r>
          <w:fldChar w:fldCharType="end"/>
        </w:r>
      </w:hyperlink>
    </w:p>
    <w:p>
      <w:pPr>
        <w:pStyle w:val="TOC2"/>
        <w:tabs>
          <w:tab w:val="right" w:leader="dot" w:pos="8306"/>
        </w:tabs>
      </w:pPr>
      <w:hyperlink w:anchor="_Toc16510" w:history="1">
        <w:r>
          <w:rPr>
            <w:rFonts w:ascii="仿宋" w:eastAsia="仿宋" w:hAnsi="仿宋" w:cs="仿宋" w:hint="eastAsia"/>
            <w:lang w:eastAsia="zh-CN"/>
          </w:rPr>
          <w:t>(二)、专业设计服务项目法律合规要求</w:t>
        </w:r>
        <w:r>
          <w:tab/>
        </w:r>
        <w:r>
          <w:fldChar w:fldCharType="begin"/>
        </w:r>
        <w:r>
          <w:instrText xml:space="preserve"> PAGEREF _Toc16510 \h </w:instrText>
        </w:r>
        <w:r>
          <w:fldChar w:fldCharType="separate"/>
        </w:r>
        <w:r>
          <w:t>73</w:t>
        </w:r>
        <w:r>
          <w:fldChar w:fldCharType="end"/>
        </w:r>
      </w:hyperlink>
    </w:p>
    <w:p>
      <w:pPr>
        <w:pStyle w:val="TOC2"/>
        <w:tabs>
          <w:tab w:val="right" w:leader="dot" w:pos="8306"/>
        </w:tabs>
      </w:pPr>
      <w:hyperlink w:anchor="_Toc25381" w:history="1">
        <w:r>
          <w:rPr>
            <w:rFonts w:ascii="仿宋" w:eastAsia="仿宋" w:hAnsi="仿宋" w:cs="仿宋" w:hint="eastAsia"/>
            <w:lang w:eastAsia="zh-CN"/>
          </w:rPr>
          <w:t>(三)、专业设计服务项目合同管理与法律事务</w:t>
        </w:r>
        <w:r>
          <w:tab/>
        </w:r>
        <w:r>
          <w:fldChar w:fldCharType="begin"/>
        </w:r>
        <w:r>
          <w:instrText xml:space="preserve"> PAGEREF _Toc25381 \h </w:instrText>
        </w:r>
        <w:r>
          <w:fldChar w:fldCharType="separate"/>
        </w:r>
        <w:r>
          <w:t>77</w:t>
        </w:r>
        <w:r>
          <w:fldChar w:fldCharType="end"/>
        </w:r>
      </w:hyperlink>
    </w:p>
    <w:p>
      <w:pPr>
        <w:pStyle w:val="TOC2"/>
        <w:tabs>
          <w:tab w:val="right" w:leader="dot" w:pos="8306"/>
        </w:tabs>
      </w:pPr>
      <w:hyperlink w:anchor="_Toc25947" w:history="1">
        <w:r>
          <w:rPr>
            <w:rFonts w:ascii="仿宋" w:eastAsia="仿宋" w:hAnsi="仿宋" w:cs="仿宋" w:hint="eastAsia"/>
            <w:lang w:eastAsia="zh-CN"/>
          </w:rPr>
          <w:t>(四)、专业设计服务项目知识产权保护策略</w:t>
        </w:r>
        <w:r>
          <w:tab/>
        </w:r>
        <w:r>
          <w:fldChar w:fldCharType="begin"/>
        </w:r>
        <w:r>
          <w:instrText xml:space="preserve"> PAGEREF _Toc25947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62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085"/>
      <w:r>
        <w:rPr>
          <w:rFonts w:ascii="仿宋" w:eastAsia="仿宋" w:hAnsi="仿宋" w:cs="仿宋" w:hint="eastAsia"/>
          <w:sz w:val="28"/>
          <w:lang w:eastAsia="zh-CN"/>
        </w:rPr>
        <w:t>一、专业设计服务项目绩效评估</w:t>
      </w:r>
      <w:bookmarkEnd w:id="2"/>
    </w:p>
    <w:p>
      <w:pPr>
        <w:pStyle w:val="Heading2"/>
        <w:rPr>
          <w:rFonts w:ascii="仿宋" w:eastAsia="仿宋" w:hAnsi="仿宋" w:cs="仿宋" w:hint="eastAsia"/>
          <w:lang w:eastAsia="zh-CN"/>
        </w:rPr>
      </w:pPr>
      <w:bookmarkStart w:id="3" w:name="_Toc11956"/>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专业设计服务项目中，我们设计了一套全面的绩效评估指标，以确保专业设计服务项目的可控和成功交付。这些指标跨足专业设计服务项目目标、成本、进度和质量等多个维度，为我们提供了全面洞察专业设计服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设计服务项目目标达成率是我们关注的首要指标。我们设定了明确的目标，并通过定期监测和评估，迅速发现并应对潜在的目标偏差。这为专业设计服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成本绩效是另一个核心关注点。通过实际成本与预算成本的对比分析，我们深入了解成本差异的原因，及时调整资源分配，保持专业设计服务项目在经济效益方面的合理水平。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专业设计服务项目进度作为关键的绩效指标之一，得到了精心的关注。我们制定了详细的专业设计服务项目进度计划，并设立了进度符合度指标，确保实际进度与计划进度保持一致。这使我们能够快速发现和解决潜在的进度问题，保持专业设计服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专业设计服务项目绩效的不可或缺的一环。我们引入了一系列的质量标准和客户满意度指标，以确保专业设计服务项目交付的成果在质量上达到或超越预期水平。通过持续监测这些指标，我们努力提升专业设计服务项目整体质量水平，为专业设计服务项目的成功交付提供有力保障。通过这些科学且全面的绩效评估，我们能够更好地引导专业设计服务项目的持续改进，确保专业设计服务项目目标的顺利达成。</w:t>
      </w:r>
    </w:p>
    <w:p>
      <w:pPr>
        <w:pStyle w:val="Heading2"/>
        <w:ind w:firstLine="560" w:firstLineChars="200"/>
        <w:rPr>
          <w:rFonts w:ascii="仿宋" w:eastAsia="仿宋" w:hAnsi="仿宋" w:cs="仿宋" w:hint="eastAsia"/>
          <w:sz w:val="28"/>
          <w:lang w:eastAsia="zh-CN"/>
        </w:rPr>
      </w:pPr>
      <w:bookmarkStart w:id="4" w:name="_Toc3275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绩效评估是专业设计服务项目中的关键环节，为确保专业设计服务项目达到预期目标，我们采用了多层次、多维度的绩效评估方法。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专业设计服务项目的战略目标对齐，确保每个决策和行动都与专业设计服务项目整体目标保持一致。团队会定期召开战略对齐会议，审视当前工作与专业设计服务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专业设计服务项目进度、质量、成本和风险等方面。这些指标通过数据收集和分析，为专业设计服务项目管理团队提供了客观的评估依据。例如，我们通过专业设计服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绩效评估不仅仅停留在专业设计服务项目内部，还考虑了专业设计服务项目对外部环境的影响。我们定期进行干系人满意度调查，以了解各利益相关方对专业设计服务项目的期望和满意度，并及时做出调整。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这种多层次、多角度的绩效评估方法，使得我们能够全面了解专业设计服务项目的运行状态，及时做出调整，确保专业设计服务项目在不断变化的环境中保持稳健前行。</w:t>
      </w:r>
    </w:p>
    <w:p>
      <w:pPr>
        <w:pStyle w:val="Heading2"/>
        <w:ind w:firstLine="560" w:firstLineChars="200"/>
        <w:rPr>
          <w:rFonts w:ascii="仿宋" w:eastAsia="仿宋" w:hAnsi="仿宋" w:cs="仿宋" w:hint="eastAsia"/>
          <w:sz w:val="28"/>
          <w:lang w:eastAsia="zh-CN"/>
        </w:rPr>
      </w:pPr>
      <w:bookmarkStart w:id="5" w:name="_Toc1103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为了确保专业设计服务项目的有效管理和不断优化，我们采用了精心设计的绩效评估周期。这个周期旨在实现灵活、实时和全面的评估，以适应专业设计服务项目执行中的各种挑战。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绩效评估周期的设计考虑到专业设计服务项目的不同需求，分为短期、中期和长期。短期评估关注每个迭代或工作周期，以及时发现和解决当前任务中的问题。中期评估涵盖几个迭代，深入了解整体专业设计服务项目的趋势和性能。长期评估则着眼于整个专业设计服务项目阶段，确保专业设计服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专业设计服务项目管理工具和协作平台，团队成员能够随时更新和分享专业设计服务项目数据。这种实时性的反馈机制使我们能够及时察觉潜在问题，快速调整，保持专业设计服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专业设计服务项目的决策制定密不可分。每个周期的专业设计服务项目回顾会议成为集体总结经验、识别问题深层次原因并找到创新解决方案的平台。这种定期的反思与调整机制使专业设计服务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3913"/>
      <w:r>
        <w:rPr>
          <w:rFonts w:ascii="仿宋" w:eastAsia="仿宋" w:hAnsi="仿宋" w:cs="仿宋" w:hint="eastAsia"/>
          <w:sz w:val="28"/>
          <w:lang w:eastAsia="zh-CN"/>
        </w:rPr>
        <w:t>二、专业设计服务项目土建工程</w:t>
      </w:r>
      <w:bookmarkEnd w:id="6"/>
    </w:p>
    <w:p>
      <w:pPr>
        <w:pStyle w:val="Heading2"/>
        <w:rPr>
          <w:rFonts w:ascii="仿宋" w:eastAsia="仿宋" w:hAnsi="仿宋" w:cs="仿宋" w:hint="eastAsia"/>
          <w:lang w:eastAsia="zh-CN"/>
        </w:rPr>
      </w:pPr>
      <w:bookmarkStart w:id="7" w:name="_Toc29256"/>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在专业设计服务项目的建筑工程设计中，我们将秉承一系列重要的设计原则，以确保专业设计服务项目建筑在功能、美观、可持续性等方面达到最佳效果。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首要原则是确保建筑的功能性得到最大化的发挥。我们将充分理解专业设计服务项目的实际需求，合理布局各个功能区域，保证建筑在满足业务需求的同时，提供高效的工作环境。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在建筑设计中，我们将综合考虑建设和运营成本。通过精细的经济效益分析，确保设计方案在高效利用资源的同时，对专业设计服务项目的长期盈利能力有积极的贡献。</w:t>
      </w:r>
    </w:p>
    <w:p>
      <w:pPr>
        <w:pStyle w:val="Heading2"/>
        <w:ind w:firstLine="560" w:firstLineChars="200"/>
        <w:rPr>
          <w:rFonts w:ascii="仿宋" w:eastAsia="仿宋" w:hAnsi="仿宋" w:cs="仿宋" w:hint="eastAsia"/>
          <w:sz w:val="28"/>
          <w:lang w:eastAsia="zh-CN"/>
        </w:rPr>
      </w:pPr>
      <w:bookmarkStart w:id="8" w:name="_Toc23155"/>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专业设计服务项目的土建工程设计中，我们将精准设定设计年限，结合专业设计服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专业设计服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28479"/>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专业设计服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专业设计服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专业设计服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9574"/>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本期工程专业设计服务项目预计总建筑面积XXX平方米，其中：计容建筑面积XXX平方米，计划建筑工程投资XX万元，占专业设计服务项目总投资的XX%。</w:t>
      </w:r>
    </w:p>
    <w:p>
      <w:pPr>
        <w:pStyle w:val="Heading1"/>
        <w:ind w:firstLine="560" w:firstLineChars="200"/>
        <w:rPr>
          <w:rFonts w:ascii="仿宋" w:eastAsia="仿宋" w:hAnsi="仿宋" w:cs="仿宋" w:hint="eastAsia"/>
          <w:sz w:val="28"/>
          <w:lang w:eastAsia="zh-CN"/>
        </w:rPr>
      </w:pPr>
      <w:bookmarkStart w:id="11" w:name="_Toc20480"/>
      <w:r>
        <w:rPr>
          <w:rFonts w:ascii="仿宋" w:eastAsia="仿宋" w:hAnsi="仿宋" w:cs="仿宋" w:hint="eastAsia"/>
          <w:sz w:val="28"/>
          <w:lang w:eastAsia="zh-CN"/>
        </w:rPr>
        <w:t>三、专业设计服务项目危机管理</w:t>
      </w:r>
      <w:bookmarkEnd w:id="11"/>
    </w:p>
    <w:p>
      <w:pPr>
        <w:pStyle w:val="Heading2"/>
        <w:rPr>
          <w:rFonts w:ascii="仿宋" w:eastAsia="仿宋" w:hAnsi="仿宋" w:cs="仿宋" w:hint="eastAsia"/>
          <w:lang w:eastAsia="zh-CN"/>
        </w:rPr>
      </w:pPr>
      <w:bookmarkStart w:id="12" w:name="_Toc10484"/>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专业设计服务项目危机管理中，危机预警与识别是确保专业设计服务项目稳健运行的核心步骤。通过建立全面的监测机制，专业设计服务项目团队旨在及时发现和理解潜在的风险和危机因素，以便采取及时的预防和应对措施，确保专业设计服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首先，通过深入的风险评估，专业设计服务项目团队全面分析了整个专业设计服务项目和各个阶段可能存在的威胁。这包括准确评估每个潜在风险的发生概率和可能影响的程度，为后续危机预警提供了有力支持。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专业设计服务项目团队着重于明确定义专业设计服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专业设计服务项目进展的持续监控，团队能够及时发现潜在问题并作出迅速反应。专业设计服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在这一阶段，团队的专业素养和反应速度将发挥至关重要的作用，以确保潜在危机能够在初期得到有效的处理，最大程度地减轻负面影响。通过危机预警与识别，专业设计服务项目得以更有序、可控地推进。</w:t>
      </w:r>
    </w:p>
    <w:p>
      <w:pPr>
        <w:pStyle w:val="Heading2"/>
        <w:ind w:firstLine="560" w:firstLineChars="200"/>
        <w:rPr>
          <w:rFonts w:ascii="仿宋" w:eastAsia="仿宋" w:hAnsi="仿宋" w:cs="仿宋" w:hint="eastAsia"/>
          <w:sz w:val="28"/>
          <w:lang w:eastAsia="zh-CN"/>
        </w:rPr>
      </w:pPr>
      <w:bookmarkStart w:id="13" w:name="_Toc5119"/>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在危机发生时，专业设计服务项目团队立即行动，成立了应急小组。该小组的任务是迅速制定并实施紧急应对措施，以最小化潜在损失。以下是采取的主要措施：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暂停专业设计服务项目进度：为遏制危机蔓延，专业设计服务项目暂时停止进行，以便全面评估当前状况。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资源重新分配：重新评估专业设计服务项目资源的分配，确保最大限度地减小损失。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实时沟通：与关键利益相关者建立实时沟通机制，向他们传递专业设计服务项目危机的实际状况，保障专业设计服务项目核心利益。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在紧急应对的同时，专业设计服务项目团队强调了团队协作和有效沟通的重要性。以下是团队协作的关键举措：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信息共享机制：建立了信息共享平台，确保团队成员能够及时获取专业设计服务项目危机的实时信息。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领导者沟通：专业设计服务项目领导者通过定期会议和即时沟通工具，指导团队应对危机，保持团队稳定运行。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随着危机得到初步控制，专业设计服务项目团队转向制定恢复计划，以确保专业设计服务项目能够从中迅速恢复。主要恢复计划包括：</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修复受损的进度计划：重新评估专业设计服务项目进度，制定修复计划，确保专业设计服务项目尽快回归正常进程。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重新调整资源分配：优化资源分配，确保专业设计服务项目在有限资源下高效运转。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风险管理机制加强：对专业设计服务项目风险进行全面评估，制定更强化的风险管理策略，以预防未来可能的危机。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12436"/>
      <w:r>
        <w:rPr>
          <w:rFonts w:ascii="仿宋" w:eastAsia="仿宋" w:hAnsi="仿宋" w:cs="仿宋" w:hint="eastAsia"/>
          <w:sz w:val="28"/>
          <w:lang w:eastAsia="zh-CN"/>
        </w:rPr>
        <w:t>四、专业设计服务项目可持续发展</w:t>
      </w:r>
      <w:bookmarkEnd w:id="14"/>
    </w:p>
    <w:p>
      <w:pPr>
        <w:pStyle w:val="Heading2"/>
        <w:rPr>
          <w:rFonts w:ascii="仿宋" w:eastAsia="仿宋" w:hAnsi="仿宋" w:cs="仿宋" w:hint="eastAsia"/>
          <w:lang w:eastAsia="zh-CN"/>
        </w:rPr>
      </w:pPr>
      <w:bookmarkStart w:id="15" w:name="_Toc17256"/>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专业设计服务项目中，专业设计服务项目团队着眼于未来，明确了可持续发展的战略方向。制定的具体可持续发展目标包括降低资源使用、采用环保技术、最大化社会效益等。这一步骤不仅有助于专业设计服务项目在环保和社会责任方面达到最高标准，也为未来提供了明确的指引，确保专业设计服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可持续实践的融入专业设计服务项目管理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专业设计服务项目管理周期。从专业设计服务项目规划开始，专业设计服务项目团队就考虑了环境和社会的因素。在执行阶段，专业设计服务项目团队积极推动绿色技术的应用，优化资源利用。此外，关注员工的社会责任，通过培训和沟通活动提高员工对可持续发展的认知，使他们能够在日常工作中践行可持续实践。这些举措不仅为专业设计服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3110"/>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扎根于专业设计服务项目的可持续发展理念，我们深信环保与社会责任是专业设计服务项目成功的关键支柱。在专业设计服务项目的每一步，我们都致力于通过创新和实践，履行对环境和社会的坚定责任。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设计服务项目团队通过引入先进的环保技术、建立高效的废物处理系统以及推动能源节约措施，积极履行环保责任。定期的环保监测和评估确保专业设计服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设计服务项目不仅致力于自身可持续发展，还注重对社会的回馈。通过支持社区专业设计服务项目、参与慈善事业、提供培训机会等方式，专业设计服务项目积极履行社会责任。与当地社区建立积极互动，关注员工的工作与生活平衡，以及员工的身心健康，是专业设计服务项目在社会责任层面的关键举措。这样的实践不仅增强了专业设计服务项目在社会中的声誉，也促进了社会的共同繁荣。</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7" w:name="_Toc15726"/>
      <w:r>
        <w:rPr>
          <w:rFonts w:ascii="仿宋" w:eastAsia="仿宋" w:hAnsi="仿宋" w:cs="仿宋" w:hint="eastAsia"/>
          <w:sz w:val="28"/>
          <w:lang w:eastAsia="zh-CN"/>
        </w:rPr>
        <w:t>五、专业设计服务项目建设背景及必要性分析</w:t>
      </w:r>
      <w:bookmarkEnd w:id="17"/>
    </w:p>
    <w:p>
      <w:pPr>
        <w:pStyle w:val="Heading2"/>
        <w:rPr>
          <w:rFonts w:ascii="仿宋" w:eastAsia="仿宋" w:hAnsi="仿宋" w:cs="仿宋" w:hint="eastAsia"/>
          <w:lang w:eastAsia="zh-CN"/>
        </w:rPr>
      </w:pPr>
      <w:bookmarkStart w:id="18" w:name="_Toc6528"/>
      <w:r>
        <w:rPr>
          <w:rFonts w:ascii="仿宋" w:eastAsia="仿宋" w:hAnsi="仿宋" w:cs="仿宋" w:hint="eastAsia"/>
          <w:lang w:eastAsia="zh-CN"/>
        </w:rPr>
        <w:t>(一)、专业设计服务项目背景分析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设计服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专业设计服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专业设计服务项目在这个潮流中的定位。同时，我们将关注行业内涌现的新兴机遇，以便专业设计服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专业设计服务项目提供了强大的发展动力。我们将聚焦于行业内最新的技术发展趋势，包括但不限于人工智能、大数据分析、物联网等领域。通过深度的技术研究，我们将确保专业设计服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专业设计服务项目发展的源泉。我们将投入更多的精力对市场需求进行深入剖析，超越表面的需求，深入挖掘潜在的市场痛点和机遇。通过对市场需求的细致了解，专业设计服务项目将更有针对性地设计解决方案，满足市场的多样化需求，从而更好地促进专业设计服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专业设计服务项目战略至关重要。我们将对竞争态势进行更为深入的分析，包括但不限于市场份额、产品特点、客户满意度等多个维度。通过深度的竞争分析，专业设计服务项目将能够更准确地把握市场脉搏，制定具有竞争力的专业设计服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专业设计服务项目的发展具有直接的影响。我们将进行更为全面的法规和政策分析，了解行业发展中的潜在法律风险和合规挑战。通过充分了解和遵守相关法规，专业设计服务项目将确保在法律框架内合法合规运营，为专业设计服务项目的稳健发展提供有力支持。</w:t>
      </w:r>
    </w:p>
    <w:p>
      <w:pPr>
        <w:pStyle w:val="Heading2"/>
        <w:ind w:firstLine="560" w:firstLineChars="200"/>
        <w:rPr>
          <w:rFonts w:ascii="仿宋" w:eastAsia="仿宋" w:hAnsi="仿宋" w:cs="仿宋" w:hint="eastAsia"/>
          <w:sz w:val="28"/>
          <w:lang w:eastAsia="zh-CN"/>
        </w:rPr>
      </w:pPr>
      <w:bookmarkStart w:id="19" w:name="_Toc15931"/>
      <w:r>
        <w:rPr>
          <w:rFonts w:ascii="仿宋" w:eastAsia="仿宋" w:hAnsi="仿宋" w:cs="仿宋" w:hint="eastAsia"/>
          <w:sz w:val="28"/>
          <w:lang w:eastAsia="zh-CN"/>
        </w:rPr>
        <w:t>(二)、专业设计服务项目建设必要性分析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专业设计服务项目建设的迫切性源于对行业发展趋势的深刻洞察。我们正处于一个行业变革的时代，科技创新、数字化转型成为企业发展的关键动力。专业设计服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设计服务项目建设不仅仅是为了跟上潮流，更是为了通过技术创新推动企业的持续发展。通过引入先进的技术和解决方案，专业设计服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专业设计服务项目的建设成为必然选择，通过提高产品质量、拓展服务领域，从而在竞争中获得更多的机会。专业设计服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专业设计服务项目建设的必要性体现在对客户需求更精准的满足。通过专业设计服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https://d.book118.com/988002013111006046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专业设计服务项目规划设计蓝图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专业设计服务项目规划设计蓝图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专业设计服务项目规划设计蓝图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专业设计服务项目规划设计蓝图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专业设计服务项目规划设计蓝图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专业设计服务项目规划设计蓝图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专业设计服务项目规划设计蓝图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专业设计服务项目规划设计蓝图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专业设计服务项目规划设计蓝图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专业设计服务项目规划设计蓝图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专业设计服务项目规划设计蓝图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专业设计服务项目规划设计蓝图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专业设计服务项目规划设计蓝图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专业设计服务项目规划设计蓝图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专业设计服务项目规划设计蓝图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专业设计服务项目规划设计蓝图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专业设计服务项目规划设计蓝图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A11DFC"/>
    <w:rsid w:val="5AA11DF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8800201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2024-03-05T05:55:00Z</dcterms:created>
  <dcterms:modified xsi:type="dcterms:W3CDTF">2024-03-05T05:55:23Z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C9639E2532A340A889ECE7C2341B6EF0_11</vt:lpwstr>
  </property>
  <property fmtid="{D5CDD505-2E9C-101B-9397-08002B2CF9AE}" pid="3" name="KSOProductBuildVer">
    <vt:lpwstr>2052-12.1.0.16388</vt:lpwstr>
  </property>
</Properties>
</file>