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医疗金融项目规划设计纲要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63" w:history="1">
        <w:r>
          <w:rPr>
            <w:rFonts w:ascii="仿宋" w:eastAsia="仿宋" w:hAnsi="仿宋" w:cs="仿宋" w:hint="eastAsia"/>
            <w:lang w:eastAsia="zh-CN"/>
          </w:rPr>
          <w:t>概论</w:t>
        </w:r>
        <w:r>
          <w:tab/>
        </w:r>
        <w:r>
          <w:fldChar w:fldCharType="begin"/>
        </w:r>
        <w:r>
          <w:instrText xml:space="preserve"> PAGEREF _Toc17163 \h </w:instrText>
        </w:r>
        <w:r>
          <w:fldChar w:fldCharType="separate"/>
        </w:r>
        <w:r>
          <w:t>3</w:t>
        </w:r>
        <w:r>
          <w:fldChar w:fldCharType="end"/>
        </w:r>
      </w:hyperlink>
    </w:p>
    <w:p>
      <w:pPr>
        <w:pStyle w:val="TOC1"/>
        <w:tabs>
          <w:tab w:val="right" w:leader="dot" w:pos="8306"/>
        </w:tabs>
      </w:pPr>
      <w:hyperlink w:anchor="_Toc15047" w:history="1">
        <w:r>
          <w:rPr>
            <w:rFonts w:ascii="仿宋" w:eastAsia="仿宋" w:hAnsi="仿宋" w:cs="仿宋" w:hint="eastAsia"/>
            <w:lang w:eastAsia="zh-CN"/>
          </w:rPr>
          <w:t>一、工艺说明</w:t>
        </w:r>
        <w:r>
          <w:tab/>
        </w:r>
        <w:r>
          <w:fldChar w:fldCharType="begin"/>
        </w:r>
        <w:r>
          <w:instrText xml:space="preserve"> PAGEREF _Toc15047 \h </w:instrText>
        </w:r>
        <w:r>
          <w:fldChar w:fldCharType="separate"/>
        </w:r>
        <w:r>
          <w:t>3</w:t>
        </w:r>
        <w:r>
          <w:fldChar w:fldCharType="end"/>
        </w:r>
      </w:hyperlink>
    </w:p>
    <w:p>
      <w:pPr>
        <w:pStyle w:val="TOC2"/>
        <w:tabs>
          <w:tab w:val="right" w:leader="dot" w:pos="8306"/>
        </w:tabs>
      </w:pPr>
      <w:hyperlink w:anchor="_Toc17398" w:history="1">
        <w:r>
          <w:rPr>
            <w:rFonts w:ascii="仿宋" w:eastAsia="仿宋" w:hAnsi="仿宋" w:cs="仿宋" w:hint="eastAsia"/>
            <w:lang w:eastAsia="zh-CN"/>
          </w:rPr>
          <w:t>(一)、技术管理特点</w:t>
        </w:r>
        <w:r>
          <w:tab/>
        </w:r>
        <w:r>
          <w:fldChar w:fldCharType="begin"/>
        </w:r>
        <w:r>
          <w:instrText xml:space="preserve"> PAGEREF _Toc17398 \h </w:instrText>
        </w:r>
        <w:r>
          <w:fldChar w:fldCharType="separate"/>
        </w:r>
        <w:r>
          <w:t>3</w:t>
        </w:r>
        <w:r>
          <w:fldChar w:fldCharType="end"/>
        </w:r>
      </w:hyperlink>
    </w:p>
    <w:p>
      <w:pPr>
        <w:pStyle w:val="TOC2"/>
        <w:tabs>
          <w:tab w:val="right" w:leader="dot" w:pos="8306"/>
        </w:tabs>
      </w:pPr>
      <w:hyperlink w:anchor="_Toc15726" w:history="1">
        <w:r>
          <w:rPr>
            <w:rFonts w:ascii="仿宋" w:eastAsia="仿宋" w:hAnsi="仿宋" w:cs="仿宋" w:hint="eastAsia"/>
            <w:lang w:eastAsia="zh-CN"/>
          </w:rPr>
          <w:t>(二)、医疗金融项目工艺技术设计方案</w:t>
        </w:r>
        <w:r>
          <w:tab/>
        </w:r>
        <w:r>
          <w:fldChar w:fldCharType="begin"/>
        </w:r>
        <w:r>
          <w:instrText xml:space="preserve"> PAGEREF _Toc15726 \h </w:instrText>
        </w:r>
        <w:r>
          <w:fldChar w:fldCharType="separate"/>
        </w:r>
        <w:r>
          <w:t>4</w:t>
        </w:r>
        <w:r>
          <w:fldChar w:fldCharType="end"/>
        </w:r>
      </w:hyperlink>
    </w:p>
    <w:p>
      <w:pPr>
        <w:pStyle w:val="TOC2"/>
        <w:tabs>
          <w:tab w:val="right" w:leader="dot" w:pos="8306"/>
        </w:tabs>
      </w:pPr>
      <w:hyperlink w:anchor="_Toc8041" w:history="1">
        <w:r>
          <w:rPr>
            <w:rFonts w:ascii="仿宋" w:eastAsia="仿宋" w:hAnsi="仿宋" w:cs="仿宋" w:hint="eastAsia"/>
            <w:lang w:eastAsia="zh-CN"/>
          </w:rPr>
          <w:t>(三)、设备选型方案</w:t>
        </w:r>
        <w:r>
          <w:tab/>
        </w:r>
        <w:r>
          <w:fldChar w:fldCharType="begin"/>
        </w:r>
        <w:r>
          <w:instrText xml:space="preserve"> PAGEREF _Toc8041 \h </w:instrText>
        </w:r>
        <w:r>
          <w:fldChar w:fldCharType="separate"/>
        </w:r>
        <w:r>
          <w:t>5</w:t>
        </w:r>
        <w:r>
          <w:fldChar w:fldCharType="end"/>
        </w:r>
      </w:hyperlink>
    </w:p>
    <w:p>
      <w:pPr>
        <w:pStyle w:val="TOC1"/>
        <w:tabs>
          <w:tab w:val="right" w:leader="dot" w:pos="8306"/>
        </w:tabs>
      </w:pPr>
      <w:hyperlink w:anchor="_Toc9731" w:history="1">
        <w:r>
          <w:rPr>
            <w:rFonts w:ascii="仿宋" w:eastAsia="仿宋" w:hAnsi="仿宋" w:cs="仿宋" w:hint="eastAsia"/>
            <w:lang w:eastAsia="zh-CN"/>
          </w:rPr>
          <w:t>二、医疗金融项目危机管理</w:t>
        </w:r>
        <w:r>
          <w:tab/>
        </w:r>
        <w:r>
          <w:fldChar w:fldCharType="begin"/>
        </w:r>
        <w:r>
          <w:instrText xml:space="preserve"> PAGEREF _Toc9731 \h </w:instrText>
        </w:r>
        <w:r>
          <w:fldChar w:fldCharType="separate"/>
        </w:r>
        <w:r>
          <w:t>7</w:t>
        </w:r>
        <w:r>
          <w:fldChar w:fldCharType="end"/>
        </w:r>
      </w:hyperlink>
    </w:p>
    <w:p>
      <w:pPr>
        <w:pStyle w:val="TOC2"/>
        <w:tabs>
          <w:tab w:val="right" w:leader="dot" w:pos="8306"/>
        </w:tabs>
      </w:pPr>
      <w:hyperlink w:anchor="_Toc1415" w:history="1">
        <w:r>
          <w:rPr>
            <w:rFonts w:ascii="仿宋" w:eastAsia="仿宋" w:hAnsi="仿宋" w:cs="仿宋" w:hint="eastAsia"/>
            <w:lang w:eastAsia="zh-CN"/>
          </w:rPr>
          <w:t>(一)、危机预警与识别</w:t>
        </w:r>
        <w:r>
          <w:tab/>
        </w:r>
        <w:r>
          <w:fldChar w:fldCharType="begin"/>
        </w:r>
        <w:r>
          <w:instrText xml:space="preserve"> PAGEREF _Toc1415 \h </w:instrText>
        </w:r>
        <w:r>
          <w:fldChar w:fldCharType="separate"/>
        </w:r>
        <w:r>
          <w:t>7</w:t>
        </w:r>
        <w:r>
          <w:fldChar w:fldCharType="end"/>
        </w:r>
      </w:hyperlink>
    </w:p>
    <w:p>
      <w:pPr>
        <w:pStyle w:val="TOC2"/>
        <w:tabs>
          <w:tab w:val="right" w:leader="dot" w:pos="8306"/>
        </w:tabs>
      </w:pPr>
      <w:hyperlink w:anchor="_Toc25138" w:history="1">
        <w:r>
          <w:rPr>
            <w:rFonts w:ascii="仿宋" w:eastAsia="仿宋" w:hAnsi="仿宋" w:cs="仿宋" w:hint="eastAsia"/>
            <w:lang w:eastAsia="zh-CN"/>
          </w:rPr>
          <w:t>(二)、危机应对与恢复</w:t>
        </w:r>
        <w:r>
          <w:tab/>
        </w:r>
        <w:r>
          <w:fldChar w:fldCharType="begin"/>
        </w:r>
        <w:r>
          <w:instrText xml:space="preserve"> PAGEREF _Toc25138 \h </w:instrText>
        </w:r>
        <w:r>
          <w:fldChar w:fldCharType="separate"/>
        </w:r>
        <w:r>
          <w:t>8</w:t>
        </w:r>
        <w:r>
          <w:fldChar w:fldCharType="end"/>
        </w:r>
      </w:hyperlink>
    </w:p>
    <w:p>
      <w:pPr>
        <w:pStyle w:val="TOC1"/>
        <w:tabs>
          <w:tab w:val="right" w:leader="dot" w:pos="8306"/>
        </w:tabs>
      </w:pPr>
      <w:hyperlink w:anchor="_Toc6911" w:history="1">
        <w:r>
          <w:rPr>
            <w:rFonts w:ascii="仿宋" w:eastAsia="仿宋" w:hAnsi="仿宋" w:cs="仿宋" w:hint="eastAsia"/>
            <w:lang w:eastAsia="zh-CN"/>
          </w:rPr>
          <w:t>三、医疗金融项目可持续发展</w:t>
        </w:r>
        <w:r>
          <w:tab/>
        </w:r>
        <w:r>
          <w:fldChar w:fldCharType="begin"/>
        </w:r>
        <w:r>
          <w:instrText xml:space="preserve"> PAGEREF _Toc6911 \h </w:instrText>
        </w:r>
        <w:r>
          <w:fldChar w:fldCharType="separate"/>
        </w:r>
        <w:r>
          <w:t>9</w:t>
        </w:r>
        <w:r>
          <w:fldChar w:fldCharType="end"/>
        </w:r>
      </w:hyperlink>
    </w:p>
    <w:p>
      <w:pPr>
        <w:pStyle w:val="TOC2"/>
        <w:tabs>
          <w:tab w:val="right" w:leader="dot" w:pos="8306"/>
        </w:tabs>
      </w:pPr>
      <w:hyperlink w:anchor="_Toc729" w:history="1">
        <w:r>
          <w:rPr>
            <w:rFonts w:ascii="仿宋" w:eastAsia="仿宋" w:hAnsi="仿宋" w:cs="仿宋" w:hint="eastAsia"/>
            <w:lang w:eastAsia="zh-CN"/>
          </w:rPr>
          <w:t>(一)、可持续战略与实践</w:t>
        </w:r>
        <w:r>
          <w:tab/>
        </w:r>
        <w:r>
          <w:fldChar w:fldCharType="begin"/>
        </w:r>
        <w:r>
          <w:instrText xml:space="preserve"> PAGEREF _Toc729 \h </w:instrText>
        </w:r>
        <w:r>
          <w:fldChar w:fldCharType="separate"/>
        </w:r>
        <w:r>
          <w:t>9</w:t>
        </w:r>
        <w:r>
          <w:fldChar w:fldCharType="end"/>
        </w:r>
      </w:hyperlink>
    </w:p>
    <w:p>
      <w:pPr>
        <w:pStyle w:val="TOC2"/>
        <w:tabs>
          <w:tab w:val="right" w:leader="dot" w:pos="8306"/>
        </w:tabs>
      </w:pPr>
      <w:hyperlink w:anchor="_Toc22650" w:history="1">
        <w:r>
          <w:rPr>
            <w:rFonts w:ascii="仿宋" w:eastAsia="仿宋" w:hAnsi="仿宋" w:cs="仿宋" w:hint="eastAsia"/>
            <w:lang w:eastAsia="zh-CN"/>
          </w:rPr>
          <w:t>(二)、环保与社会责任</w:t>
        </w:r>
        <w:r>
          <w:tab/>
        </w:r>
        <w:r>
          <w:fldChar w:fldCharType="begin"/>
        </w:r>
        <w:r>
          <w:instrText xml:space="preserve"> PAGEREF _Toc22650 \h </w:instrText>
        </w:r>
        <w:r>
          <w:fldChar w:fldCharType="separate"/>
        </w:r>
        <w:r>
          <w:t>10</w:t>
        </w:r>
        <w:r>
          <w:fldChar w:fldCharType="end"/>
        </w:r>
      </w:hyperlink>
    </w:p>
    <w:p>
      <w:pPr>
        <w:pStyle w:val="TOC1"/>
        <w:tabs>
          <w:tab w:val="right" w:leader="dot" w:pos="8306"/>
        </w:tabs>
      </w:pPr>
      <w:hyperlink w:anchor="_Toc9273" w:history="1">
        <w:r>
          <w:rPr>
            <w:rFonts w:ascii="仿宋" w:eastAsia="仿宋" w:hAnsi="仿宋" w:cs="仿宋" w:hint="eastAsia"/>
            <w:lang w:eastAsia="zh-CN"/>
          </w:rPr>
          <w:t>四、医疗金融项目建设单位说明</w:t>
        </w:r>
        <w:r>
          <w:tab/>
        </w:r>
        <w:r>
          <w:fldChar w:fldCharType="begin"/>
        </w:r>
        <w:r>
          <w:instrText xml:space="preserve"> PAGEREF _Toc9273 \h </w:instrText>
        </w:r>
        <w:r>
          <w:fldChar w:fldCharType="separate"/>
        </w:r>
        <w:r>
          <w:t>11</w:t>
        </w:r>
        <w:r>
          <w:fldChar w:fldCharType="end"/>
        </w:r>
      </w:hyperlink>
    </w:p>
    <w:p>
      <w:pPr>
        <w:pStyle w:val="TOC2"/>
        <w:tabs>
          <w:tab w:val="right" w:leader="dot" w:pos="8306"/>
        </w:tabs>
      </w:pPr>
      <w:hyperlink w:anchor="_Toc16007" w:history="1">
        <w:r>
          <w:rPr>
            <w:rFonts w:ascii="仿宋" w:eastAsia="仿宋" w:hAnsi="仿宋" w:cs="仿宋" w:hint="eastAsia"/>
            <w:lang w:eastAsia="zh-CN"/>
          </w:rPr>
          <w:t>(一)、医疗金融项目承办单位基本情况</w:t>
        </w:r>
        <w:r>
          <w:tab/>
        </w:r>
        <w:r>
          <w:fldChar w:fldCharType="begin"/>
        </w:r>
        <w:r>
          <w:instrText xml:space="preserve"> PAGEREF _Toc16007 \h </w:instrText>
        </w:r>
        <w:r>
          <w:fldChar w:fldCharType="separate"/>
        </w:r>
        <w:r>
          <w:t>11</w:t>
        </w:r>
        <w:r>
          <w:fldChar w:fldCharType="end"/>
        </w:r>
      </w:hyperlink>
    </w:p>
    <w:p>
      <w:pPr>
        <w:pStyle w:val="TOC2"/>
        <w:tabs>
          <w:tab w:val="right" w:leader="dot" w:pos="8306"/>
        </w:tabs>
      </w:pPr>
      <w:hyperlink w:anchor="_Toc3248" w:history="1">
        <w:r>
          <w:rPr>
            <w:rFonts w:ascii="仿宋" w:eastAsia="仿宋" w:hAnsi="仿宋" w:cs="仿宋" w:hint="eastAsia"/>
            <w:lang w:eastAsia="zh-CN"/>
          </w:rPr>
          <w:t>(二)、公司经济效益分析</w:t>
        </w:r>
        <w:r>
          <w:tab/>
        </w:r>
        <w:r>
          <w:fldChar w:fldCharType="begin"/>
        </w:r>
        <w:r>
          <w:instrText xml:space="preserve"> PAGEREF _Toc3248 \h </w:instrText>
        </w:r>
        <w:r>
          <w:fldChar w:fldCharType="separate"/>
        </w:r>
        <w:r>
          <w:t>11</w:t>
        </w:r>
        <w:r>
          <w:fldChar w:fldCharType="end"/>
        </w:r>
      </w:hyperlink>
    </w:p>
    <w:p>
      <w:pPr>
        <w:pStyle w:val="TOC1"/>
        <w:tabs>
          <w:tab w:val="right" w:leader="dot" w:pos="8306"/>
        </w:tabs>
      </w:pPr>
      <w:hyperlink w:anchor="_Toc18923" w:history="1">
        <w:r>
          <w:rPr>
            <w:rFonts w:ascii="仿宋" w:eastAsia="仿宋" w:hAnsi="仿宋" w:cs="仿宋" w:hint="eastAsia"/>
            <w:lang w:eastAsia="zh-CN"/>
          </w:rPr>
          <w:t>五、医疗金融项目建设背景及必要性分析</w:t>
        </w:r>
        <w:r>
          <w:tab/>
        </w:r>
        <w:r>
          <w:fldChar w:fldCharType="begin"/>
        </w:r>
        <w:r>
          <w:instrText xml:space="preserve"> PAGEREF _Toc18923 \h </w:instrText>
        </w:r>
        <w:r>
          <w:fldChar w:fldCharType="separate"/>
        </w:r>
        <w:r>
          <w:t>12</w:t>
        </w:r>
        <w:r>
          <w:fldChar w:fldCharType="end"/>
        </w:r>
      </w:hyperlink>
    </w:p>
    <w:p>
      <w:pPr>
        <w:pStyle w:val="TOC2"/>
        <w:tabs>
          <w:tab w:val="right" w:leader="dot" w:pos="8306"/>
        </w:tabs>
      </w:pPr>
      <w:hyperlink w:anchor="_Toc24134" w:history="1">
        <w:r>
          <w:rPr>
            <w:rFonts w:ascii="仿宋" w:eastAsia="仿宋" w:hAnsi="仿宋" w:cs="仿宋" w:hint="eastAsia"/>
            <w:lang w:eastAsia="zh-CN"/>
          </w:rPr>
          <w:t>(一)、医疗金融项目背景分析</w:t>
        </w:r>
        <w:r>
          <w:tab/>
        </w:r>
        <w:r>
          <w:fldChar w:fldCharType="begin"/>
        </w:r>
        <w:r>
          <w:instrText xml:space="preserve"> PAGEREF _Toc24134 \h </w:instrText>
        </w:r>
        <w:r>
          <w:fldChar w:fldCharType="separate"/>
        </w:r>
        <w:r>
          <w:t>12</w:t>
        </w:r>
        <w:r>
          <w:fldChar w:fldCharType="end"/>
        </w:r>
      </w:hyperlink>
    </w:p>
    <w:p>
      <w:pPr>
        <w:pStyle w:val="TOC2"/>
        <w:tabs>
          <w:tab w:val="right" w:leader="dot" w:pos="8306"/>
        </w:tabs>
      </w:pPr>
      <w:hyperlink w:anchor="_Toc13187" w:history="1">
        <w:r>
          <w:rPr>
            <w:rFonts w:ascii="仿宋" w:eastAsia="仿宋" w:hAnsi="仿宋" w:cs="仿宋" w:hint="eastAsia"/>
            <w:lang w:eastAsia="zh-CN"/>
          </w:rPr>
          <w:t>(二)、医疗金融项目建设必要性分析</w:t>
        </w:r>
        <w:r>
          <w:tab/>
        </w:r>
        <w:r>
          <w:fldChar w:fldCharType="begin"/>
        </w:r>
        <w:r>
          <w:instrText xml:space="preserve"> PAGEREF _Toc13187 \h </w:instrText>
        </w:r>
        <w:r>
          <w:fldChar w:fldCharType="separate"/>
        </w:r>
        <w:r>
          <w:t>14</w:t>
        </w:r>
        <w:r>
          <w:fldChar w:fldCharType="end"/>
        </w:r>
      </w:hyperlink>
    </w:p>
    <w:p>
      <w:pPr>
        <w:pStyle w:val="TOC1"/>
        <w:tabs>
          <w:tab w:val="right" w:leader="dot" w:pos="8306"/>
        </w:tabs>
      </w:pPr>
      <w:hyperlink w:anchor="_Toc22927" w:history="1">
        <w:r>
          <w:rPr>
            <w:rFonts w:ascii="仿宋" w:eastAsia="仿宋" w:hAnsi="仿宋" w:cs="仿宋" w:hint="eastAsia"/>
            <w:lang w:eastAsia="zh-CN"/>
          </w:rPr>
          <w:t>六、医疗金融项目绩效评估</w:t>
        </w:r>
        <w:r>
          <w:tab/>
        </w:r>
        <w:r>
          <w:fldChar w:fldCharType="begin"/>
        </w:r>
        <w:r>
          <w:instrText xml:space="preserve"> PAGEREF _Toc22927 \h </w:instrText>
        </w:r>
        <w:r>
          <w:fldChar w:fldCharType="separate"/>
        </w:r>
        <w:r>
          <w:t>15</w:t>
        </w:r>
        <w:r>
          <w:fldChar w:fldCharType="end"/>
        </w:r>
      </w:hyperlink>
    </w:p>
    <w:p>
      <w:pPr>
        <w:pStyle w:val="TOC2"/>
        <w:tabs>
          <w:tab w:val="right" w:leader="dot" w:pos="8306"/>
        </w:tabs>
      </w:pPr>
      <w:hyperlink w:anchor="_Toc8214" w:history="1">
        <w:r>
          <w:rPr>
            <w:rFonts w:ascii="仿宋" w:eastAsia="仿宋" w:hAnsi="仿宋" w:cs="仿宋" w:hint="eastAsia"/>
            <w:lang w:eastAsia="zh-CN"/>
          </w:rPr>
          <w:t>(一)、绩效评估指标</w:t>
        </w:r>
        <w:r>
          <w:tab/>
        </w:r>
        <w:r>
          <w:fldChar w:fldCharType="begin"/>
        </w:r>
        <w:r>
          <w:instrText xml:space="preserve"> PAGEREF _Toc8214 \h </w:instrText>
        </w:r>
        <w:r>
          <w:fldChar w:fldCharType="separate"/>
        </w:r>
        <w:r>
          <w:t>15</w:t>
        </w:r>
        <w:r>
          <w:fldChar w:fldCharType="end"/>
        </w:r>
      </w:hyperlink>
    </w:p>
    <w:p>
      <w:pPr>
        <w:pStyle w:val="TOC2"/>
        <w:tabs>
          <w:tab w:val="right" w:leader="dot" w:pos="8306"/>
        </w:tabs>
      </w:pPr>
      <w:hyperlink w:anchor="_Toc25775" w:history="1">
        <w:r>
          <w:rPr>
            <w:rFonts w:ascii="仿宋" w:eastAsia="仿宋" w:hAnsi="仿宋" w:cs="仿宋" w:hint="eastAsia"/>
            <w:lang w:eastAsia="zh-CN"/>
          </w:rPr>
          <w:t>(二)、绩效评估方法</w:t>
        </w:r>
        <w:r>
          <w:tab/>
        </w:r>
        <w:r>
          <w:fldChar w:fldCharType="begin"/>
        </w:r>
        <w:r>
          <w:instrText xml:space="preserve"> PAGEREF _Toc25775 \h </w:instrText>
        </w:r>
        <w:r>
          <w:fldChar w:fldCharType="separate"/>
        </w:r>
        <w:r>
          <w:t>16</w:t>
        </w:r>
        <w:r>
          <w:fldChar w:fldCharType="end"/>
        </w:r>
      </w:hyperlink>
    </w:p>
    <w:p>
      <w:pPr>
        <w:pStyle w:val="TOC2"/>
        <w:tabs>
          <w:tab w:val="right" w:leader="dot" w:pos="8306"/>
        </w:tabs>
      </w:pPr>
      <w:hyperlink w:anchor="_Toc18374" w:history="1">
        <w:r>
          <w:rPr>
            <w:rFonts w:ascii="仿宋" w:eastAsia="仿宋" w:hAnsi="仿宋" w:cs="仿宋" w:hint="eastAsia"/>
            <w:lang w:eastAsia="zh-CN"/>
          </w:rPr>
          <w:t>(三)、绩效评估周期</w:t>
        </w:r>
        <w:r>
          <w:tab/>
        </w:r>
        <w:r>
          <w:fldChar w:fldCharType="begin"/>
        </w:r>
        <w:r>
          <w:instrText xml:space="preserve"> PAGEREF _Toc18374 \h </w:instrText>
        </w:r>
        <w:r>
          <w:fldChar w:fldCharType="separate"/>
        </w:r>
        <w:r>
          <w:t>17</w:t>
        </w:r>
        <w:r>
          <w:fldChar w:fldCharType="end"/>
        </w:r>
      </w:hyperlink>
    </w:p>
    <w:p>
      <w:pPr>
        <w:pStyle w:val="TOC1"/>
        <w:tabs>
          <w:tab w:val="right" w:leader="dot" w:pos="8306"/>
        </w:tabs>
      </w:pPr>
      <w:hyperlink w:anchor="_Toc24460" w:history="1">
        <w:r>
          <w:rPr>
            <w:rFonts w:ascii="仿宋" w:eastAsia="仿宋" w:hAnsi="仿宋" w:cs="仿宋" w:hint="eastAsia"/>
            <w:lang w:eastAsia="zh-CN"/>
          </w:rPr>
          <w:t>七、医疗金融项目社会影响</w:t>
        </w:r>
        <w:r>
          <w:tab/>
        </w:r>
        <w:r>
          <w:fldChar w:fldCharType="begin"/>
        </w:r>
        <w:r>
          <w:instrText xml:space="preserve"> PAGEREF _Toc24460 \h </w:instrText>
        </w:r>
        <w:r>
          <w:fldChar w:fldCharType="separate"/>
        </w:r>
        <w:r>
          <w:t>18</w:t>
        </w:r>
        <w:r>
          <w:fldChar w:fldCharType="end"/>
        </w:r>
      </w:hyperlink>
    </w:p>
    <w:p>
      <w:pPr>
        <w:pStyle w:val="TOC2"/>
        <w:tabs>
          <w:tab w:val="right" w:leader="dot" w:pos="8306"/>
        </w:tabs>
      </w:pPr>
      <w:hyperlink w:anchor="_Toc6661" w:history="1">
        <w:r>
          <w:rPr>
            <w:rFonts w:ascii="仿宋" w:eastAsia="仿宋" w:hAnsi="仿宋" w:cs="仿宋" w:hint="eastAsia"/>
            <w:lang w:eastAsia="zh-CN"/>
          </w:rPr>
          <w:t>(一)、社会责任与义务</w:t>
        </w:r>
        <w:r>
          <w:tab/>
        </w:r>
        <w:r>
          <w:fldChar w:fldCharType="begin"/>
        </w:r>
        <w:r>
          <w:instrText xml:space="preserve"> PAGEREF _Toc6661 \h </w:instrText>
        </w:r>
        <w:r>
          <w:fldChar w:fldCharType="separate"/>
        </w:r>
        <w:r>
          <w:t>18</w:t>
        </w:r>
        <w:r>
          <w:fldChar w:fldCharType="end"/>
        </w:r>
      </w:hyperlink>
    </w:p>
    <w:p>
      <w:pPr>
        <w:pStyle w:val="TOC2"/>
        <w:tabs>
          <w:tab w:val="right" w:leader="dot" w:pos="8306"/>
        </w:tabs>
      </w:pPr>
      <w:hyperlink w:anchor="_Toc22123" w:history="1">
        <w:r>
          <w:rPr>
            <w:rFonts w:ascii="仿宋" w:eastAsia="仿宋" w:hAnsi="仿宋" w:cs="仿宋" w:hint="eastAsia"/>
            <w:lang w:eastAsia="zh-CN"/>
          </w:rPr>
          <w:t>(二)、社会参与与沟通</w:t>
        </w:r>
        <w:r>
          <w:tab/>
        </w:r>
        <w:r>
          <w:fldChar w:fldCharType="begin"/>
        </w:r>
        <w:r>
          <w:instrText xml:space="preserve"> PAGEREF _Toc22123 \h </w:instrText>
        </w:r>
        <w:r>
          <w:fldChar w:fldCharType="separate"/>
        </w:r>
        <w:r>
          <w:t>19</w:t>
        </w:r>
        <w:r>
          <w:fldChar w:fldCharType="end"/>
        </w:r>
      </w:hyperlink>
    </w:p>
    <w:p>
      <w:pPr>
        <w:pStyle w:val="TOC1"/>
        <w:tabs>
          <w:tab w:val="right" w:leader="dot" w:pos="8306"/>
        </w:tabs>
      </w:pPr>
      <w:hyperlink w:anchor="_Toc18999" w:history="1">
        <w:r>
          <w:rPr>
            <w:rFonts w:ascii="仿宋" w:eastAsia="仿宋" w:hAnsi="仿宋" w:cs="仿宋" w:hint="eastAsia"/>
            <w:lang w:eastAsia="zh-CN"/>
          </w:rPr>
          <w:t>八、医疗金融项目环境影响分析</w:t>
        </w:r>
        <w:r>
          <w:tab/>
        </w:r>
        <w:r>
          <w:fldChar w:fldCharType="begin"/>
        </w:r>
        <w:r>
          <w:instrText xml:space="preserve"> PAGEREF _Toc18999 \h </w:instrText>
        </w:r>
        <w:r>
          <w:fldChar w:fldCharType="separate"/>
        </w:r>
        <w:r>
          <w:t>20</w:t>
        </w:r>
        <w:r>
          <w:fldChar w:fldCharType="end"/>
        </w:r>
      </w:hyperlink>
    </w:p>
    <w:p>
      <w:pPr>
        <w:pStyle w:val="TOC2"/>
        <w:tabs>
          <w:tab w:val="right" w:leader="dot" w:pos="8306"/>
        </w:tabs>
      </w:pPr>
      <w:hyperlink w:anchor="_Toc28296" w:history="1">
        <w:r>
          <w:rPr>
            <w:rFonts w:ascii="仿宋" w:eastAsia="仿宋" w:hAnsi="仿宋" w:cs="仿宋" w:hint="eastAsia"/>
            <w:lang w:eastAsia="zh-CN"/>
          </w:rPr>
          <w:t>(一)、建设区域环境质量现状</w:t>
        </w:r>
        <w:r>
          <w:tab/>
        </w:r>
        <w:r>
          <w:fldChar w:fldCharType="begin"/>
        </w:r>
        <w:r>
          <w:instrText xml:space="preserve"> PAGEREF _Toc28296 \h </w:instrText>
        </w:r>
        <w:r>
          <w:fldChar w:fldCharType="separate"/>
        </w:r>
        <w:r>
          <w:t>20</w:t>
        </w:r>
        <w:r>
          <w:fldChar w:fldCharType="end"/>
        </w:r>
      </w:hyperlink>
    </w:p>
    <w:p>
      <w:pPr>
        <w:pStyle w:val="TOC2"/>
        <w:tabs>
          <w:tab w:val="right" w:leader="dot" w:pos="8306"/>
        </w:tabs>
      </w:pPr>
      <w:hyperlink w:anchor="_Toc21100" w:history="1">
        <w:r>
          <w:rPr>
            <w:rFonts w:ascii="仿宋" w:eastAsia="仿宋" w:hAnsi="仿宋" w:cs="仿宋" w:hint="eastAsia"/>
            <w:lang w:eastAsia="zh-CN"/>
          </w:rPr>
          <w:t>(二)、建设期环境保护</w:t>
        </w:r>
        <w:r>
          <w:tab/>
        </w:r>
        <w:r>
          <w:fldChar w:fldCharType="begin"/>
        </w:r>
        <w:r>
          <w:instrText xml:space="preserve"> PAGEREF _Toc21100 \h </w:instrText>
        </w:r>
        <w:r>
          <w:fldChar w:fldCharType="separate"/>
        </w:r>
        <w:r>
          <w:t>21</w:t>
        </w:r>
        <w:r>
          <w:fldChar w:fldCharType="end"/>
        </w:r>
      </w:hyperlink>
    </w:p>
    <w:p>
      <w:pPr>
        <w:pStyle w:val="TOC2"/>
        <w:tabs>
          <w:tab w:val="right" w:leader="dot" w:pos="8306"/>
        </w:tabs>
      </w:pPr>
      <w:hyperlink w:anchor="_Toc1133" w:history="1">
        <w:r>
          <w:rPr>
            <w:rFonts w:ascii="仿宋" w:eastAsia="仿宋" w:hAnsi="仿宋" w:cs="仿宋" w:hint="eastAsia"/>
            <w:lang w:eastAsia="zh-CN"/>
          </w:rPr>
          <w:t>(三)、运营期环境保护</w:t>
        </w:r>
        <w:r>
          <w:tab/>
        </w:r>
        <w:r>
          <w:fldChar w:fldCharType="begin"/>
        </w:r>
        <w:r>
          <w:instrText xml:space="preserve"> PAGEREF _Toc1133 \h </w:instrText>
        </w:r>
        <w:r>
          <w:fldChar w:fldCharType="separate"/>
        </w:r>
        <w:r>
          <w:t>23</w:t>
        </w:r>
        <w:r>
          <w:fldChar w:fldCharType="end"/>
        </w:r>
      </w:hyperlink>
    </w:p>
    <w:p>
      <w:pPr>
        <w:pStyle w:val="TOC2"/>
        <w:tabs>
          <w:tab w:val="right" w:leader="dot" w:pos="8306"/>
        </w:tabs>
      </w:pPr>
      <w:hyperlink w:anchor="_Toc9426" w:history="1">
        <w:r>
          <w:rPr>
            <w:rFonts w:ascii="仿宋" w:eastAsia="仿宋" w:hAnsi="仿宋" w:cs="仿宋" w:hint="eastAsia"/>
            <w:lang w:eastAsia="zh-CN"/>
          </w:rPr>
          <w:t>(四)、医疗金融项目建设对区域经济的影响</w:t>
        </w:r>
        <w:r>
          <w:tab/>
        </w:r>
        <w:r>
          <w:fldChar w:fldCharType="begin"/>
        </w:r>
        <w:r>
          <w:instrText xml:space="preserve"> PAGEREF _Toc9426 \h </w:instrText>
        </w:r>
        <w:r>
          <w:fldChar w:fldCharType="separate"/>
        </w:r>
        <w:r>
          <w:t>24</w:t>
        </w:r>
        <w:r>
          <w:fldChar w:fldCharType="end"/>
        </w:r>
      </w:hyperlink>
    </w:p>
    <w:p>
      <w:pPr>
        <w:pStyle w:val="TOC2"/>
        <w:tabs>
          <w:tab w:val="right" w:leader="dot" w:pos="8306"/>
        </w:tabs>
      </w:pPr>
      <w:hyperlink w:anchor="_Toc29209" w:history="1">
        <w:r>
          <w:rPr>
            <w:rFonts w:ascii="仿宋" w:eastAsia="仿宋" w:hAnsi="仿宋" w:cs="仿宋" w:hint="eastAsia"/>
            <w:lang w:eastAsia="zh-CN"/>
          </w:rPr>
          <w:t>(五)、废弃物处理</w:t>
        </w:r>
        <w:r>
          <w:tab/>
        </w:r>
        <w:r>
          <w:fldChar w:fldCharType="begin"/>
        </w:r>
        <w:r>
          <w:instrText xml:space="preserve"> PAGEREF _Toc29209 \h </w:instrText>
        </w:r>
        <w:r>
          <w:fldChar w:fldCharType="separate"/>
        </w:r>
        <w:r>
          <w:t>26</w:t>
        </w:r>
        <w:r>
          <w:fldChar w:fldCharType="end"/>
        </w:r>
      </w:hyperlink>
    </w:p>
    <w:p>
      <w:pPr>
        <w:pStyle w:val="TOC2"/>
        <w:tabs>
          <w:tab w:val="right" w:leader="dot" w:pos="8306"/>
        </w:tabs>
      </w:pPr>
      <w:hyperlink w:anchor="_Toc18897" w:history="1">
        <w:r>
          <w:rPr>
            <w:rFonts w:ascii="仿宋" w:eastAsia="仿宋" w:hAnsi="仿宋" w:cs="仿宋" w:hint="eastAsia"/>
            <w:lang w:eastAsia="zh-CN"/>
          </w:rPr>
          <w:t>(六)、特殊环境影响分析</w:t>
        </w:r>
        <w:r>
          <w:tab/>
        </w:r>
        <w:r>
          <w:fldChar w:fldCharType="begin"/>
        </w:r>
        <w:r>
          <w:instrText xml:space="preserve"> PAGEREF _Toc18897 \h </w:instrText>
        </w:r>
        <w:r>
          <w:fldChar w:fldCharType="separate"/>
        </w:r>
        <w:r>
          <w:t>27</w:t>
        </w:r>
        <w:r>
          <w:fldChar w:fldCharType="end"/>
        </w:r>
      </w:hyperlink>
    </w:p>
    <w:p>
      <w:pPr>
        <w:pStyle w:val="TOC2"/>
        <w:tabs>
          <w:tab w:val="right" w:leader="dot" w:pos="8306"/>
        </w:tabs>
      </w:pPr>
      <w:hyperlink w:anchor="_Toc25392" w:history="1">
        <w:r>
          <w:rPr>
            <w:rFonts w:ascii="仿宋" w:eastAsia="仿宋" w:hAnsi="仿宋" w:cs="仿宋" w:hint="eastAsia"/>
            <w:lang w:eastAsia="zh-CN"/>
          </w:rPr>
          <w:t>(七)、清洁生产</w:t>
        </w:r>
        <w:r>
          <w:tab/>
        </w:r>
        <w:r>
          <w:fldChar w:fldCharType="begin"/>
        </w:r>
        <w:r>
          <w:instrText xml:space="preserve"> PAGEREF _Toc25392 \h </w:instrText>
        </w:r>
        <w:r>
          <w:fldChar w:fldCharType="separate"/>
        </w:r>
        <w:r>
          <w:t>28</w:t>
        </w:r>
        <w:r>
          <w:fldChar w:fldCharType="end"/>
        </w:r>
      </w:hyperlink>
    </w:p>
    <w:p>
      <w:pPr>
        <w:pStyle w:val="TOC2"/>
        <w:tabs>
          <w:tab w:val="right" w:leader="dot" w:pos="8306"/>
        </w:tabs>
      </w:pPr>
      <w:hyperlink w:anchor="_Toc22511" w:history="1">
        <w:r>
          <w:rPr>
            <w:rFonts w:ascii="仿宋" w:eastAsia="仿宋" w:hAnsi="仿宋" w:cs="仿宋" w:hint="eastAsia"/>
            <w:lang w:eastAsia="zh-CN"/>
          </w:rPr>
          <w:t>(八)、环境保护综合评价</w:t>
        </w:r>
        <w:r>
          <w:tab/>
        </w:r>
        <w:r>
          <w:fldChar w:fldCharType="begin"/>
        </w:r>
        <w:r>
          <w:instrText xml:space="preserve"> PAGEREF _Toc22511 \h </w:instrText>
        </w:r>
        <w:r>
          <w:fldChar w:fldCharType="separate"/>
        </w:r>
        <w:r>
          <w:t>29</w:t>
        </w:r>
        <w:r>
          <w:fldChar w:fldCharType="end"/>
        </w:r>
      </w:hyperlink>
    </w:p>
    <w:p>
      <w:pPr>
        <w:pStyle w:val="TOC1"/>
        <w:tabs>
          <w:tab w:val="right" w:leader="dot" w:pos="8306"/>
        </w:tabs>
      </w:pPr>
      <w:hyperlink w:anchor="_Toc4040" w:history="1">
        <w:r>
          <w:rPr>
            <w:rFonts w:ascii="仿宋" w:eastAsia="仿宋" w:hAnsi="仿宋" w:cs="仿宋" w:hint="eastAsia"/>
            <w:lang w:eastAsia="zh-CN"/>
          </w:rPr>
          <w:t>九、医疗金融项目风险管理</w:t>
        </w:r>
        <w:r>
          <w:tab/>
        </w:r>
        <w:r>
          <w:fldChar w:fldCharType="begin"/>
        </w:r>
        <w:r>
          <w:instrText xml:space="preserve"> PAGEREF _Toc4040 \h </w:instrText>
        </w:r>
        <w:r>
          <w:fldChar w:fldCharType="separate"/>
        </w:r>
        <w:r>
          <w:t>31</w:t>
        </w:r>
        <w:r>
          <w:fldChar w:fldCharType="end"/>
        </w:r>
      </w:hyperlink>
    </w:p>
    <w:p>
      <w:pPr>
        <w:pStyle w:val="TOC2"/>
        <w:tabs>
          <w:tab w:val="right" w:leader="dot" w:pos="8306"/>
        </w:tabs>
      </w:pPr>
      <w:hyperlink w:anchor="_Toc23535" w:history="1">
        <w:r>
          <w:rPr>
            <w:rFonts w:ascii="仿宋" w:eastAsia="仿宋" w:hAnsi="仿宋" w:cs="仿宋" w:hint="eastAsia"/>
            <w:lang w:eastAsia="zh-CN"/>
          </w:rPr>
          <w:t>(一)、风险识别与评估</w:t>
        </w:r>
        <w:r>
          <w:tab/>
        </w:r>
        <w:r>
          <w:fldChar w:fldCharType="begin"/>
        </w:r>
        <w:r>
          <w:instrText xml:space="preserve"> PAGEREF _Toc23535 \h </w:instrText>
        </w:r>
        <w:r>
          <w:fldChar w:fldCharType="separate"/>
        </w:r>
        <w:r>
          <w:t>31</w:t>
        </w:r>
        <w:r>
          <w:fldChar w:fldCharType="end"/>
        </w:r>
      </w:hyperlink>
    </w:p>
    <w:p>
      <w:pPr>
        <w:pStyle w:val="TOC2"/>
        <w:tabs>
          <w:tab w:val="right" w:leader="dot" w:pos="8306"/>
        </w:tabs>
      </w:pPr>
      <w:hyperlink w:anchor="_Toc14996" w:history="1">
        <w:r>
          <w:rPr>
            <w:rFonts w:ascii="仿宋" w:eastAsia="仿宋" w:hAnsi="仿宋" w:cs="仿宋" w:hint="eastAsia"/>
            <w:lang w:eastAsia="zh-CN"/>
          </w:rPr>
          <w:t>(二)、风险应对策略</w:t>
        </w:r>
        <w:r>
          <w:tab/>
        </w:r>
        <w:r>
          <w:fldChar w:fldCharType="begin"/>
        </w:r>
        <w:r>
          <w:instrText xml:space="preserve"> PAGEREF _Toc14996 \h </w:instrText>
        </w:r>
        <w:r>
          <w:fldChar w:fldCharType="separate"/>
        </w:r>
        <w:r>
          <w:t>32</w:t>
        </w:r>
        <w:r>
          <w:fldChar w:fldCharType="end"/>
        </w:r>
      </w:hyperlink>
    </w:p>
    <w:p>
      <w:pPr>
        <w:pStyle w:val="TOC2"/>
        <w:tabs>
          <w:tab w:val="right" w:leader="dot" w:pos="8306"/>
        </w:tabs>
      </w:pPr>
      <w:hyperlink w:anchor="_Toc30077" w:history="1">
        <w:r>
          <w:rPr>
            <w:rFonts w:ascii="仿宋" w:eastAsia="仿宋" w:hAnsi="仿宋" w:cs="仿宋" w:hint="eastAsia"/>
            <w:lang w:eastAsia="zh-CN"/>
          </w:rPr>
          <w:t>(三)、风险监控与控制</w:t>
        </w:r>
        <w:r>
          <w:tab/>
        </w:r>
        <w:r>
          <w:fldChar w:fldCharType="begin"/>
        </w:r>
        <w:r>
          <w:instrText xml:space="preserve"> PAGEREF _Toc30077 \h </w:instrText>
        </w:r>
        <w:r>
          <w:fldChar w:fldCharType="separate"/>
        </w:r>
        <w:r>
          <w:t>34</w:t>
        </w:r>
        <w:r>
          <w:fldChar w:fldCharType="end"/>
        </w:r>
      </w:hyperlink>
    </w:p>
    <w:p>
      <w:pPr>
        <w:pStyle w:val="TOC1"/>
        <w:tabs>
          <w:tab w:val="right" w:leader="dot" w:pos="8306"/>
        </w:tabs>
      </w:pPr>
      <w:hyperlink w:anchor="_Toc9309" w:history="1">
        <w:r>
          <w:rPr>
            <w:rFonts w:ascii="仿宋" w:eastAsia="仿宋" w:hAnsi="仿宋" w:cs="仿宋" w:hint="eastAsia"/>
            <w:lang w:eastAsia="zh-CN"/>
          </w:rPr>
          <w:t>十、生产安全保护</w:t>
        </w:r>
        <w:r>
          <w:tab/>
        </w:r>
        <w:r>
          <w:fldChar w:fldCharType="begin"/>
        </w:r>
        <w:r>
          <w:instrText xml:space="preserve"> PAGEREF _Toc9309 \h </w:instrText>
        </w:r>
        <w:r>
          <w:fldChar w:fldCharType="separate"/>
        </w:r>
        <w:r>
          <w:t>35</w:t>
        </w:r>
        <w:r>
          <w:fldChar w:fldCharType="end"/>
        </w:r>
      </w:hyperlink>
    </w:p>
    <w:p>
      <w:pPr>
        <w:pStyle w:val="TOC2"/>
        <w:tabs>
          <w:tab w:val="right" w:leader="dot" w:pos="8306"/>
        </w:tabs>
      </w:pPr>
      <w:hyperlink w:anchor="_Toc2024" w:history="1">
        <w:r>
          <w:rPr>
            <w:rFonts w:ascii="仿宋" w:eastAsia="仿宋" w:hAnsi="仿宋" w:cs="仿宋" w:hint="eastAsia"/>
            <w:lang w:eastAsia="zh-CN"/>
          </w:rPr>
          <w:t>(一)、消防安全</w:t>
        </w:r>
        <w:r>
          <w:tab/>
        </w:r>
        <w:r>
          <w:fldChar w:fldCharType="begin"/>
        </w:r>
        <w:r>
          <w:instrText xml:space="preserve"> PAGEREF _Toc2024 \h </w:instrText>
        </w:r>
        <w:r>
          <w:fldChar w:fldCharType="separate"/>
        </w:r>
        <w:r>
          <w:t>35</w:t>
        </w:r>
        <w:r>
          <w:fldChar w:fldCharType="end"/>
        </w:r>
      </w:hyperlink>
    </w:p>
    <w:p>
      <w:pPr>
        <w:pStyle w:val="TOC2"/>
        <w:tabs>
          <w:tab w:val="right" w:leader="dot" w:pos="8306"/>
        </w:tabs>
      </w:pPr>
      <w:hyperlink w:anchor="_Toc9524" w:history="1">
        <w:r>
          <w:rPr>
            <w:rFonts w:ascii="仿宋" w:eastAsia="仿宋" w:hAnsi="仿宋" w:cs="仿宋" w:hint="eastAsia"/>
            <w:lang w:eastAsia="zh-CN"/>
          </w:rPr>
          <w:t>(二)、防火防爆总图布置措施</w:t>
        </w:r>
        <w:r>
          <w:tab/>
        </w:r>
        <w:r>
          <w:fldChar w:fldCharType="begin"/>
        </w:r>
        <w:r>
          <w:instrText xml:space="preserve"> PAGEREF _Toc9524 \h </w:instrText>
        </w:r>
        <w:r>
          <w:fldChar w:fldCharType="separate"/>
        </w:r>
        <w:r>
          <w:t>36</w:t>
        </w:r>
        <w:r>
          <w:fldChar w:fldCharType="end"/>
        </w:r>
      </w:hyperlink>
    </w:p>
    <w:p>
      <w:pPr>
        <w:pStyle w:val="TOC2"/>
        <w:tabs>
          <w:tab w:val="right" w:leader="dot" w:pos="8306"/>
        </w:tabs>
      </w:pPr>
      <w:hyperlink w:anchor="_Toc27703" w:history="1">
        <w:r>
          <w:rPr>
            <w:rFonts w:ascii="仿宋" w:eastAsia="仿宋" w:hAnsi="仿宋" w:cs="仿宋" w:hint="eastAsia"/>
            <w:lang w:eastAsia="zh-CN"/>
          </w:rPr>
          <w:t>(三)、自然灾害防范措施</w:t>
        </w:r>
        <w:r>
          <w:tab/>
        </w:r>
        <w:r>
          <w:fldChar w:fldCharType="begin"/>
        </w:r>
        <w:r>
          <w:instrText xml:space="preserve"> PAGEREF _Toc27703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39" w:history="1">
        <w:r>
          <w:rPr>
            <w:rFonts w:ascii="仿宋" w:eastAsia="仿宋" w:hAnsi="仿宋" w:cs="仿宋" w:hint="eastAsia"/>
            <w:lang w:eastAsia="zh-CN"/>
          </w:rPr>
          <w:t>(四)、安全色及安全标志使用要求</w:t>
        </w:r>
        <w:r>
          <w:tab/>
        </w:r>
        <w:r>
          <w:fldChar w:fldCharType="begin"/>
        </w:r>
        <w:r>
          <w:instrText xml:space="preserve"> PAGEREF _Toc5739 \h </w:instrText>
        </w:r>
        <w:r>
          <w:fldChar w:fldCharType="separate"/>
        </w:r>
        <w:r>
          <w:t>38</w:t>
        </w:r>
        <w:r>
          <w:fldChar w:fldCharType="end"/>
        </w:r>
      </w:hyperlink>
    </w:p>
    <w:p>
      <w:pPr>
        <w:pStyle w:val="TOC2"/>
        <w:tabs>
          <w:tab w:val="right" w:leader="dot" w:pos="8306"/>
        </w:tabs>
      </w:pPr>
      <w:hyperlink w:anchor="_Toc17992" w:history="1">
        <w:r>
          <w:rPr>
            <w:rFonts w:ascii="仿宋" w:eastAsia="仿宋" w:hAnsi="仿宋" w:cs="仿宋" w:hint="eastAsia"/>
            <w:lang w:eastAsia="zh-CN"/>
          </w:rPr>
          <w:t>(五)、防尘防毒措施</w:t>
        </w:r>
        <w:r>
          <w:tab/>
        </w:r>
        <w:r>
          <w:fldChar w:fldCharType="begin"/>
        </w:r>
        <w:r>
          <w:instrText xml:space="preserve"> PAGEREF _Toc17992 \h </w:instrText>
        </w:r>
        <w:r>
          <w:fldChar w:fldCharType="separate"/>
        </w:r>
        <w:r>
          <w:t>39</w:t>
        </w:r>
        <w:r>
          <w:fldChar w:fldCharType="end"/>
        </w:r>
      </w:hyperlink>
    </w:p>
    <w:p>
      <w:pPr>
        <w:pStyle w:val="TOC2"/>
        <w:tabs>
          <w:tab w:val="right" w:leader="dot" w:pos="8306"/>
        </w:tabs>
      </w:pPr>
      <w:hyperlink w:anchor="_Toc26296" w:history="1">
        <w:r>
          <w:rPr>
            <w:rFonts w:ascii="仿宋" w:eastAsia="仿宋" w:hAnsi="仿宋" w:cs="仿宋" w:hint="eastAsia"/>
            <w:lang w:eastAsia="zh-CN"/>
          </w:rPr>
          <w:t>(六)、防静电、触电防护及防雷措施</w:t>
        </w:r>
        <w:r>
          <w:tab/>
        </w:r>
        <w:r>
          <w:fldChar w:fldCharType="begin"/>
        </w:r>
        <w:r>
          <w:instrText xml:space="preserve"> PAGEREF _Toc26296 \h </w:instrText>
        </w:r>
        <w:r>
          <w:fldChar w:fldCharType="separate"/>
        </w:r>
        <w:r>
          <w:t>40</w:t>
        </w:r>
        <w:r>
          <w:fldChar w:fldCharType="end"/>
        </w:r>
      </w:hyperlink>
    </w:p>
    <w:p>
      <w:pPr>
        <w:pStyle w:val="TOC2"/>
        <w:tabs>
          <w:tab w:val="right" w:leader="dot" w:pos="8306"/>
        </w:tabs>
      </w:pPr>
      <w:hyperlink w:anchor="_Toc768" w:history="1">
        <w:r>
          <w:rPr>
            <w:rFonts w:ascii="仿宋" w:eastAsia="仿宋" w:hAnsi="仿宋" w:cs="仿宋" w:hint="eastAsia"/>
            <w:lang w:eastAsia="zh-CN"/>
          </w:rPr>
          <w:t>(七)、机械设备安全保障措施</w:t>
        </w:r>
        <w:r>
          <w:tab/>
        </w:r>
        <w:r>
          <w:fldChar w:fldCharType="begin"/>
        </w:r>
        <w:r>
          <w:instrText xml:space="preserve"> PAGEREF _Toc768 \h </w:instrText>
        </w:r>
        <w:r>
          <w:fldChar w:fldCharType="separate"/>
        </w:r>
        <w:r>
          <w:t>41</w:t>
        </w:r>
        <w:r>
          <w:fldChar w:fldCharType="end"/>
        </w:r>
      </w:hyperlink>
    </w:p>
    <w:p>
      <w:pPr>
        <w:pStyle w:val="TOC1"/>
        <w:tabs>
          <w:tab w:val="right" w:leader="dot" w:pos="8306"/>
        </w:tabs>
      </w:pPr>
      <w:hyperlink w:anchor="_Toc19533" w:history="1">
        <w:r>
          <w:rPr>
            <w:rFonts w:ascii="仿宋" w:eastAsia="仿宋" w:hAnsi="仿宋" w:cs="仿宋" w:hint="eastAsia"/>
            <w:lang w:eastAsia="zh-CN"/>
          </w:rPr>
          <w:t>十一、医疗金融项目人力资源管理</w:t>
        </w:r>
        <w:r>
          <w:tab/>
        </w:r>
        <w:r>
          <w:fldChar w:fldCharType="begin"/>
        </w:r>
        <w:r>
          <w:instrText xml:space="preserve"> PAGEREF _Toc19533 \h </w:instrText>
        </w:r>
        <w:r>
          <w:fldChar w:fldCharType="separate"/>
        </w:r>
        <w:r>
          <w:t>42</w:t>
        </w:r>
        <w:r>
          <w:fldChar w:fldCharType="end"/>
        </w:r>
      </w:hyperlink>
    </w:p>
    <w:p>
      <w:pPr>
        <w:pStyle w:val="TOC2"/>
        <w:tabs>
          <w:tab w:val="right" w:leader="dot" w:pos="8306"/>
        </w:tabs>
      </w:pPr>
      <w:hyperlink w:anchor="_Toc4393" w:history="1">
        <w:r>
          <w:rPr>
            <w:rFonts w:ascii="仿宋" w:eastAsia="仿宋" w:hAnsi="仿宋" w:cs="仿宋" w:hint="eastAsia"/>
            <w:lang w:eastAsia="zh-CN"/>
          </w:rPr>
          <w:t>(一)、建立健全的预算管理制度</w:t>
        </w:r>
        <w:r>
          <w:tab/>
        </w:r>
        <w:r>
          <w:fldChar w:fldCharType="begin"/>
        </w:r>
        <w:r>
          <w:instrText xml:space="preserve"> PAGEREF _Toc4393 \h </w:instrText>
        </w:r>
        <w:r>
          <w:fldChar w:fldCharType="separate"/>
        </w:r>
        <w:r>
          <w:t>42</w:t>
        </w:r>
        <w:r>
          <w:fldChar w:fldCharType="end"/>
        </w:r>
      </w:hyperlink>
    </w:p>
    <w:p>
      <w:pPr>
        <w:pStyle w:val="TOC2"/>
        <w:tabs>
          <w:tab w:val="right" w:leader="dot" w:pos="8306"/>
        </w:tabs>
      </w:pPr>
      <w:hyperlink w:anchor="_Toc11969" w:history="1">
        <w:r>
          <w:rPr>
            <w:rFonts w:ascii="仿宋" w:eastAsia="仿宋" w:hAnsi="仿宋" w:cs="仿宋" w:hint="eastAsia"/>
            <w:lang w:eastAsia="zh-CN"/>
          </w:rPr>
          <w:t>(二)、加强资金流动监控</w:t>
        </w:r>
        <w:r>
          <w:tab/>
        </w:r>
        <w:r>
          <w:fldChar w:fldCharType="begin"/>
        </w:r>
        <w:r>
          <w:instrText xml:space="preserve"> PAGEREF _Toc11969 \h </w:instrText>
        </w:r>
        <w:r>
          <w:fldChar w:fldCharType="separate"/>
        </w:r>
        <w:r>
          <w:t>44</w:t>
        </w:r>
        <w:r>
          <w:fldChar w:fldCharType="end"/>
        </w:r>
      </w:hyperlink>
    </w:p>
    <w:p>
      <w:pPr>
        <w:pStyle w:val="TOC2"/>
        <w:tabs>
          <w:tab w:val="right" w:leader="dot" w:pos="8306"/>
        </w:tabs>
      </w:pPr>
      <w:hyperlink w:anchor="_Toc26145" w:history="1">
        <w:r>
          <w:rPr>
            <w:rFonts w:ascii="仿宋" w:eastAsia="仿宋" w:hAnsi="仿宋" w:cs="仿宋" w:hint="eastAsia"/>
            <w:lang w:eastAsia="zh-CN"/>
          </w:rPr>
          <w:t>(三)、制定完善的风险控制机制</w:t>
        </w:r>
        <w:r>
          <w:tab/>
        </w:r>
        <w:r>
          <w:fldChar w:fldCharType="begin"/>
        </w:r>
        <w:r>
          <w:instrText xml:space="preserve"> PAGEREF _Toc26145 \h </w:instrText>
        </w:r>
        <w:r>
          <w:fldChar w:fldCharType="separate"/>
        </w:r>
        <w:r>
          <w:t>45</w:t>
        </w:r>
        <w:r>
          <w:fldChar w:fldCharType="end"/>
        </w:r>
      </w:hyperlink>
    </w:p>
    <w:p>
      <w:pPr>
        <w:pStyle w:val="TOC2"/>
        <w:tabs>
          <w:tab w:val="right" w:leader="dot" w:pos="8306"/>
        </w:tabs>
      </w:pPr>
      <w:hyperlink w:anchor="_Toc20859" w:history="1">
        <w:r>
          <w:rPr>
            <w:rFonts w:ascii="仿宋" w:eastAsia="仿宋" w:hAnsi="仿宋" w:cs="仿宋" w:hint="eastAsia"/>
            <w:lang w:eastAsia="zh-CN"/>
          </w:rPr>
          <w:t>(四)、优化成本管理</w:t>
        </w:r>
        <w:r>
          <w:tab/>
        </w:r>
        <w:r>
          <w:fldChar w:fldCharType="begin"/>
        </w:r>
        <w:r>
          <w:instrText xml:space="preserve"> PAGEREF _Toc20859 \h </w:instrText>
        </w:r>
        <w:r>
          <w:fldChar w:fldCharType="separate"/>
        </w:r>
        <w:r>
          <w:t>47</w:t>
        </w:r>
        <w:r>
          <w:fldChar w:fldCharType="end"/>
        </w:r>
      </w:hyperlink>
    </w:p>
    <w:p>
      <w:pPr>
        <w:pStyle w:val="TOC1"/>
        <w:tabs>
          <w:tab w:val="right" w:leader="dot" w:pos="8306"/>
        </w:tabs>
      </w:pPr>
      <w:hyperlink w:anchor="_Toc21810" w:history="1">
        <w:r>
          <w:rPr>
            <w:rFonts w:ascii="仿宋" w:eastAsia="仿宋" w:hAnsi="仿宋" w:cs="仿宋" w:hint="eastAsia"/>
            <w:lang w:eastAsia="zh-CN"/>
          </w:rPr>
          <w:t>十二、医疗金融项目创新与研发</w:t>
        </w:r>
        <w:r>
          <w:tab/>
        </w:r>
        <w:r>
          <w:fldChar w:fldCharType="begin"/>
        </w:r>
        <w:r>
          <w:instrText xml:space="preserve"> PAGEREF _Toc21810 \h </w:instrText>
        </w:r>
        <w:r>
          <w:fldChar w:fldCharType="separate"/>
        </w:r>
        <w:r>
          <w:t>48</w:t>
        </w:r>
        <w:r>
          <w:fldChar w:fldCharType="end"/>
        </w:r>
      </w:hyperlink>
    </w:p>
    <w:p>
      <w:pPr>
        <w:pStyle w:val="TOC2"/>
        <w:tabs>
          <w:tab w:val="right" w:leader="dot" w:pos="8306"/>
        </w:tabs>
      </w:pPr>
      <w:hyperlink w:anchor="_Toc18987" w:history="1">
        <w:r>
          <w:rPr>
            <w:rFonts w:ascii="仿宋" w:eastAsia="仿宋" w:hAnsi="仿宋" w:cs="仿宋" w:hint="eastAsia"/>
            <w:lang w:eastAsia="zh-CN"/>
          </w:rPr>
          <w:t>(一)、创新策略与方向</w:t>
        </w:r>
        <w:r>
          <w:tab/>
        </w:r>
        <w:r>
          <w:fldChar w:fldCharType="begin"/>
        </w:r>
        <w:r>
          <w:instrText xml:space="preserve"> PAGEREF _Toc18987 \h </w:instrText>
        </w:r>
        <w:r>
          <w:fldChar w:fldCharType="separate"/>
        </w:r>
        <w:r>
          <w:t>48</w:t>
        </w:r>
        <w:r>
          <w:fldChar w:fldCharType="end"/>
        </w:r>
      </w:hyperlink>
    </w:p>
    <w:p>
      <w:pPr>
        <w:pStyle w:val="TOC2"/>
        <w:tabs>
          <w:tab w:val="right" w:leader="dot" w:pos="8306"/>
        </w:tabs>
      </w:pPr>
      <w:hyperlink w:anchor="_Toc13970" w:history="1">
        <w:r>
          <w:rPr>
            <w:rFonts w:ascii="仿宋" w:eastAsia="仿宋" w:hAnsi="仿宋" w:cs="仿宋" w:hint="eastAsia"/>
            <w:lang w:eastAsia="zh-CN"/>
          </w:rPr>
          <w:t>(二)、研发规划与投入</w:t>
        </w:r>
        <w:r>
          <w:tab/>
        </w:r>
        <w:r>
          <w:fldChar w:fldCharType="begin"/>
        </w:r>
        <w:r>
          <w:instrText xml:space="preserve"> PAGEREF _Toc13970 \h </w:instrText>
        </w:r>
        <w:r>
          <w:fldChar w:fldCharType="separate"/>
        </w:r>
        <w:r>
          <w:t>49</w:t>
        </w:r>
        <w:r>
          <w:fldChar w:fldCharType="end"/>
        </w:r>
      </w:hyperlink>
    </w:p>
    <w:p>
      <w:pPr>
        <w:pStyle w:val="TOC1"/>
        <w:tabs>
          <w:tab w:val="right" w:leader="dot" w:pos="8306"/>
        </w:tabs>
      </w:pPr>
      <w:hyperlink w:anchor="_Toc27735" w:history="1">
        <w:r>
          <w:rPr>
            <w:rFonts w:ascii="仿宋" w:eastAsia="仿宋" w:hAnsi="仿宋" w:cs="仿宋" w:hint="eastAsia"/>
            <w:lang w:eastAsia="zh-CN"/>
          </w:rPr>
          <w:t>十三、医疗金融项目实施保障措施</w:t>
        </w:r>
        <w:r>
          <w:tab/>
        </w:r>
        <w:r>
          <w:fldChar w:fldCharType="begin"/>
        </w:r>
        <w:r>
          <w:instrText xml:space="preserve"> PAGEREF _Toc27735 \h </w:instrText>
        </w:r>
        <w:r>
          <w:fldChar w:fldCharType="separate"/>
        </w:r>
        <w:r>
          <w:t>51</w:t>
        </w:r>
        <w:r>
          <w:fldChar w:fldCharType="end"/>
        </w:r>
      </w:hyperlink>
    </w:p>
    <w:p>
      <w:pPr>
        <w:pStyle w:val="TOC2"/>
        <w:tabs>
          <w:tab w:val="right" w:leader="dot" w:pos="8306"/>
        </w:tabs>
      </w:pPr>
      <w:hyperlink w:anchor="_Toc846" w:history="1">
        <w:r>
          <w:rPr>
            <w:rFonts w:ascii="仿宋" w:eastAsia="仿宋" w:hAnsi="仿宋" w:cs="仿宋" w:hint="eastAsia"/>
            <w:lang w:eastAsia="zh-CN"/>
          </w:rPr>
          <w:t>(一)、医疗金融项目实施保障机制</w:t>
        </w:r>
        <w:r>
          <w:tab/>
        </w:r>
        <w:r>
          <w:fldChar w:fldCharType="begin"/>
        </w:r>
        <w:r>
          <w:instrText xml:space="preserve"> PAGEREF _Toc846 \h </w:instrText>
        </w:r>
        <w:r>
          <w:fldChar w:fldCharType="separate"/>
        </w:r>
        <w:r>
          <w:t>51</w:t>
        </w:r>
        <w:r>
          <w:fldChar w:fldCharType="end"/>
        </w:r>
      </w:hyperlink>
    </w:p>
    <w:p>
      <w:pPr>
        <w:pStyle w:val="TOC2"/>
        <w:tabs>
          <w:tab w:val="right" w:leader="dot" w:pos="8306"/>
        </w:tabs>
      </w:pPr>
      <w:hyperlink w:anchor="_Toc23047" w:history="1">
        <w:r>
          <w:rPr>
            <w:rFonts w:ascii="仿宋" w:eastAsia="仿宋" w:hAnsi="仿宋" w:cs="仿宋" w:hint="eastAsia"/>
            <w:lang w:eastAsia="zh-CN"/>
          </w:rPr>
          <w:t>(二)、医疗金融项目法律合规要求</w:t>
        </w:r>
        <w:r>
          <w:tab/>
        </w:r>
        <w:r>
          <w:fldChar w:fldCharType="begin"/>
        </w:r>
        <w:r>
          <w:instrText xml:space="preserve"> PAGEREF _Toc23047 \h </w:instrText>
        </w:r>
        <w:r>
          <w:fldChar w:fldCharType="separate"/>
        </w:r>
        <w:r>
          <w:t>54</w:t>
        </w:r>
        <w:r>
          <w:fldChar w:fldCharType="end"/>
        </w:r>
      </w:hyperlink>
    </w:p>
    <w:p>
      <w:pPr>
        <w:pStyle w:val="TOC2"/>
        <w:tabs>
          <w:tab w:val="right" w:leader="dot" w:pos="8306"/>
        </w:tabs>
      </w:pPr>
      <w:hyperlink w:anchor="_Toc30132" w:history="1">
        <w:r>
          <w:rPr>
            <w:rFonts w:ascii="仿宋" w:eastAsia="仿宋" w:hAnsi="仿宋" w:cs="仿宋" w:hint="eastAsia"/>
            <w:lang w:eastAsia="zh-CN"/>
          </w:rPr>
          <w:t>(三)、医疗金融项目合同管理与法律事务</w:t>
        </w:r>
        <w:r>
          <w:tab/>
        </w:r>
        <w:r>
          <w:fldChar w:fldCharType="begin"/>
        </w:r>
        <w:r>
          <w:instrText xml:space="preserve"> PAGEREF _Toc30132 \h </w:instrText>
        </w:r>
        <w:r>
          <w:fldChar w:fldCharType="separate"/>
        </w:r>
        <w:r>
          <w:t>59</w:t>
        </w:r>
        <w:r>
          <w:fldChar w:fldCharType="end"/>
        </w:r>
      </w:hyperlink>
    </w:p>
    <w:p>
      <w:pPr>
        <w:pStyle w:val="TOC2"/>
        <w:tabs>
          <w:tab w:val="right" w:leader="dot" w:pos="8306"/>
        </w:tabs>
      </w:pPr>
      <w:hyperlink w:anchor="_Toc11024" w:history="1">
        <w:r>
          <w:rPr>
            <w:rFonts w:ascii="仿宋" w:eastAsia="仿宋" w:hAnsi="仿宋" w:cs="仿宋" w:hint="eastAsia"/>
            <w:lang w:eastAsia="zh-CN"/>
          </w:rPr>
          <w:t>(四)、医疗金融项目知识产权保护策略</w:t>
        </w:r>
        <w:r>
          <w:tab/>
        </w:r>
        <w:r>
          <w:fldChar w:fldCharType="begin"/>
        </w:r>
        <w:r>
          <w:instrText xml:space="preserve"> PAGEREF _Toc11024 \h </w:instrText>
        </w:r>
        <w:r>
          <w:fldChar w:fldCharType="separate"/>
        </w:r>
        <w:r>
          <w:t>65</w:t>
        </w:r>
        <w:r>
          <w:fldChar w:fldCharType="end"/>
        </w:r>
      </w:hyperlink>
    </w:p>
    <w:p>
      <w:pPr>
        <w:pStyle w:val="TOC1"/>
        <w:tabs>
          <w:tab w:val="right" w:leader="dot" w:pos="8306"/>
        </w:tabs>
      </w:pPr>
      <w:hyperlink w:anchor="_Toc31231" w:history="1">
        <w:r>
          <w:rPr>
            <w:rFonts w:ascii="仿宋" w:eastAsia="仿宋" w:hAnsi="仿宋" w:cs="仿宋" w:hint="eastAsia"/>
            <w:lang w:eastAsia="zh-CN"/>
          </w:rPr>
          <w:t>十四、质量管理体系</w:t>
        </w:r>
        <w:r>
          <w:tab/>
        </w:r>
        <w:r>
          <w:fldChar w:fldCharType="begin"/>
        </w:r>
        <w:r>
          <w:instrText xml:space="preserve"> PAGEREF _Toc31231 \h </w:instrText>
        </w:r>
        <w:r>
          <w:fldChar w:fldCharType="separate"/>
        </w:r>
        <w:r>
          <w:t>67</w:t>
        </w:r>
        <w:r>
          <w:fldChar w:fldCharType="end"/>
        </w:r>
      </w:hyperlink>
    </w:p>
    <w:p>
      <w:pPr>
        <w:pStyle w:val="TOC2"/>
        <w:tabs>
          <w:tab w:val="right" w:leader="dot" w:pos="8306"/>
        </w:tabs>
      </w:pPr>
      <w:hyperlink w:anchor="_Toc26523" w:history="1">
        <w:r>
          <w:rPr>
            <w:rFonts w:ascii="仿宋" w:eastAsia="仿宋" w:hAnsi="仿宋" w:cs="仿宋" w:hint="eastAsia"/>
            <w:lang w:eastAsia="zh-CN"/>
          </w:rPr>
          <w:t>(一)、质量目标与方针</w:t>
        </w:r>
        <w:r>
          <w:tab/>
        </w:r>
        <w:r>
          <w:fldChar w:fldCharType="begin"/>
        </w:r>
        <w:r>
          <w:instrText xml:space="preserve"> PAGEREF _Toc26523 \h </w:instrText>
        </w:r>
        <w:r>
          <w:fldChar w:fldCharType="separate"/>
        </w:r>
        <w:r>
          <w:t>67</w:t>
        </w:r>
        <w:r>
          <w:fldChar w:fldCharType="end"/>
        </w:r>
      </w:hyperlink>
    </w:p>
    <w:p>
      <w:pPr>
        <w:pStyle w:val="TOC2"/>
        <w:tabs>
          <w:tab w:val="right" w:leader="dot" w:pos="8306"/>
        </w:tabs>
      </w:pPr>
      <w:hyperlink w:anchor="_Toc22850" w:history="1">
        <w:r>
          <w:rPr>
            <w:rFonts w:ascii="仿宋" w:eastAsia="仿宋" w:hAnsi="仿宋" w:cs="仿宋" w:hint="eastAsia"/>
            <w:lang w:eastAsia="zh-CN"/>
          </w:rPr>
          <w:t>(二)、质量管理责任</w:t>
        </w:r>
        <w:r>
          <w:tab/>
        </w:r>
        <w:r>
          <w:fldChar w:fldCharType="begin"/>
        </w:r>
        <w:r>
          <w:instrText xml:space="preserve"> PAGEREF _Toc22850 \h </w:instrText>
        </w:r>
        <w:r>
          <w:fldChar w:fldCharType="separate"/>
        </w:r>
        <w:r>
          <w:t>68</w:t>
        </w:r>
        <w:r>
          <w:fldChar w:fldCharType="end"/>
        </w:r>
      </w:hyperlink>
    </w:p>
    <w:p>
      <w:pPr>
        <w:pStyle w:val="TOC2"/>
        <w:tabs>
          <w:tab w:val="right" w:leader="dot" w:pos="8306"/>
        </w:tabs>
      </w:pPr>
      <w:hyperlink w:anchor="_Toc14279" w:history="1">
        <w:r>
          <w:rPr>
            <w:rFonts w:ascii="仿宋" w:eastAsia="仿宋" w:hAnsi="仿宋" w:cs="仿宋" w:hint="eastAsia"/>
            <w:lang w:eastAsia="zh-CN"/>
          </w:rPr>
          <w:t>(三)、质量管理体系文件</w:t>
        </w:r>
        <w:r>
          <w:tab/>
        </w:r>
        <w:r>
          <w:fldChar w:fldCharType="begin"/>
        </w:r>
        <w:r>
          <w:instrText xml:space="preserve"> PAGEREF _Toc14279 \h </w:instrText>
        </w:r>
        <w:r>
          <w:fldChar w:fldCharType="separate"/>
        </w:r>
        <w:r>
          <w:t>70</w:t>
        </w:r>
        <w:r>
          <w:fldChar w:fldCharType="end"/>
        </w:r>
      </w:hyperlink>
    </w:p>
    <w:p>
      <w:pPr>
        <w:pStyle w:val="TOC2"/>
        <w:tabs>
          <w:tab w:val="right" w:leader="dot" w:pos="8306"/>
        </w:tabs>
      </w:pPr>
      <w:hyperlink w:anchor="_Toc6389" w:history="1">
        <w:r>
          <w:rPr>
            <w:rFonts w:ascii="仿宋" w:eastAsia="仿宋" w:hAnsi="仿宋" w:cs="仿宋" w:hint="eastAsia"/>
            <w:lang w:eastAsia="zh-CN"/>
          </w:rPr>
          <w:t>(四)、质量培训与教育</w:t>
        </w:r>
        <w:r>
          <w:tab/>
        </w:r>
        <w:r>
          <w:fldChar w:fldCharType="begin"/>
        </w:r>
        <w:r>
          <w:instrText xml:space="preserve"> PAGEREF _Toc6389 \h </w:instrText>
        </w:r>
        <w:r>
          <w:fldChar w:fldCharType="separate"/>
        </w:r>
        <w:r>
          <w:t>72</w:t>
        </w:r>
        <w:r>
          <w:fldChar w:fldCharType="end"/>
        </w:r>
      </w:hyperlink>
    </w:p>
    <w:p>
      <w:pPr>
        <w:pStyle w:val="TOC2"/>
        <w:tabs>
          <w:tab w:val="right" w:leader="dot" w:pos="8306"/>
        </w:tabs>
      </w:pPr>
      <w:hyperlink w:anchor="_Toc31145" w:history="1">
        <w:r>
          <w:rPr>
            <w:rFonts w:ascii="仿宋" w:eastAsia="仿宋" w:hAnsi="仿宋" w:cs="仿宋" w:hint="eastAsia"/>
            <w:lang w:eastAsia="zh-CN"/>
          </w:rPr>
          <w:t>(五)、质量审核与评价</w:t>
        </w:r>
        <w:r>
          <w:tab/>
        </w:r>
        <w:r>
          <w:fldChar w:fldCharType="begin"/>
        </w:r>
        <w:r>
          <w:instrText xml:space="preserve"> PAGEREF _Toc31145 \h </w:instrText>
        </w:r>
        <w:r>
          <w:fldChar w:fldCharType="separate"/>
        </w:r>
        <w:r>
          <w:t>73</w:t>
        </w:r>
        <w:r>
          <w:fldChar w:fldCharType="end"/>
        </w:r>
      </w:hyperlink>
    </w:p>
    <w:p>
      <w:pPr>
        <w:pStyle w:val="TOC2"/>
        <w:tabs>
          <w:tab w:val="right" w:leader="dot" w:pos="8306"/>
        </w:tabs>
      </w:pPr>
      <w:hyperlink w:anchor="_Toc7045" w:history="1">
        <w:r>
          <w:rPr>
            <w:rFonts w:ascii="仿宋" w:eastAsia="仿宋" w:hAnsi="仿宋" w:cs="仿宋" w:hint="eastAsia"/>
            <w:lang w:eastAsia="zh-CN"/>
          </w:rPr>
          <w:t>(六)、不符合与纠正措施</w:t>
        </w:r>
        <w:r>
          <w:tab/>
        </w:r>
        <w:r>
          <w:fldChar w:fldCharType="begin"/>
        </w:r>
        <w:r>
          <w:instrText xml:space="preserve"> PAGEREF _Toc7045 \h </w:instrText>
        </w:r>
        <w:r>
          <w:fldChar w:fldCharType="separate"/>
        </w:r>
        <w:r>
          <w:t>74</w:t>
        </w:r>
        <w:r>
          <w:fldChar w:fldCharType="end"/>
        </w:r>
      </w:hyperlink>
    </w:p>
    <w:p>
      <w:pPr>
        <w:pStyle w:val="TOC1"/>
        <w:tabs>
          <w:tab w:val="right" w:leader="dot" w:pos="8306"/>
        </w:tabs>
      </w:pPr>
      <w:hyperlink w:anchor="_Toc14321" w:history="1">
        <w:r>
          <w:rPr>
            <w:rFonts w:ascii="仿宋" w:eastAsia="仿宋" w:hAnsi="仿宋" w:cs="仿宋" w:hint="eastAsia"/>
            <w:lang w:eastAsia="zh-CN"/>
          </w:rPr>
          <w:t>十五、营销与推广策略</w:t>
        </w:r>
        <w:r>
          <w:tab/>
        </w:r>
        <w:r>
          <w:fldChar w:fldCharType="begin"/>
        </w:r>
        <w:r>
          <w:instrText xml:space="preserve"> PAGEREF _Toc14321 \h </w:instrText>
        </w:r>
        <w:r>
          <w:fldChar w:fldCharType="separate"/>
        </w:r>
        <w:r>
          <w:t>75</w:t>
        </w:r>
        <w:r>
          <w:fldChar w:fldCharType="end"/>
        </w:r>
      </w:hyperlink>
    </w:p>
    <w:p>
      <w:pPr>
        <w:pStyle w:val="TOC2"/>
        <w:tabs>
          <w:tab w:val="right" w:leader="dot" w:pos="8306"/>
        </w:tabs>
      </w:pPr>
      <w:hyperlink w:anchor="_Toc13023" w:history="1">
        <w:r>
          <w:rPr>
            <w:rFonts w:ascii="仿宋" w:eastAsia="仿宋" w:hAnsi="仿宋" w:cs="仿宋" w:hint="eastAsia"/>
            <w:lang w:eastAsia="zh-CN"/>
          </w:rPr>
          <w:t>(一)、产品/服务定位与特点</w:t>
        </w:r>
        <w:r>
          <w:tab/>
        </w:r>
        <w:r>
          <w:fldChar w:fldCharType="begin"/>
        </w:r>
        <w:r>
          <w:instrText xml:space="preserve"> PAGEREF _Toc13023 \h </w:instrText>
        </w:r>
        <w:r>
          <w:fldChar w:fldCharType="separate"/>
        </w:r>
        <w:r>
          <w:t>75</w:t>
        </w:r>
        <w:r>
          <w:fldChar w:fldCharType="end"/>
        </w:r>
      </w:hyperlink>
    </w:p>
    <w:p>
      <w:pPr>
        <w:pStyle w:val="TOC2"/>
        <w:tabs>
          <w:tab w:val="right" w:leader="dot" w:pos="8306"/>
        </w:tabs>
      </w:pPr>
      <w:hyperlink w:anchor="_Toc3829" w:history="1">
        <w:r>
          <w:rPr>
            <w:rFonts w:ascii="仿宋" w:eastAsia="仿宋" w:hAnsi="仿宋" w:cs="仿宋" w:hint="eastAsia"/>
            <w:lang w:eastAsia="zh-CN"/>
          </w:rPr>
          <w:t>(二)、市场定位与竞争分析</w:t>
        </w:r>
        <w:r>
          <w:tab/>
        </w:r>
        <w:r>
          <w:fldChar w:fldCharType="begin"/>
        </w:r>
        <w:r>
          <w:instrText xml:space="preserve"> PAGEREF _Toc3829 \h </w:instrText>
        </w:r>
        <w:r>
          <w:fldChar w:fldCharType="separate"/>
        </w:r>
        <w:r>
          <w:t>76</w:t>
        </w:r>
        <w:r>
          <w:fldChar w:fldCharType="end"/>
        </w:r>
      </w:hyperlink>
    </w:p>
    <w:p>
      <w:pPr>
        <w:pStyle w:val="TOC2"/>
        <w:tabs>
          <w:tab w:val="right" w:leader="dot" w:pos="8306"/>
        </w:tabs>
      </w:pPr>
      <w:hyperlink w:anchor="_Toc7112" w:history="1">
        <w:r>
          <w:rPr>
            <w:rFonts w:ascii="仿宋" w:eastAsia="仿宋" w:hAnsi="仿宋" w:cs="仿宋" w:hint="eastAsia"/>
            <w:lang w:eastAsia="zh-CN"/>
          </w:rPr>
          <w:t>(三)、营销渠道与策略</w:t>
        </w:r>
        <w:r>
          <w:tab/>
        </w:r>
        <w:r>
          <w:fldChar w:fldCharType="begin"/>
        </w:r>
        <w:r>
          <w:instrText xml:space="preserve"> PAGEREF _Toc7112 \h </w:instrText>
        </w:r>
        <w:r>
          <w:fldChar w:fldCharType="separate"/>
        </w:r>
        <w:r>
          <w:t>78</w:t>
        </w:r>
        <w:r>
          <w:fldChar w:fldCharType="end"/>
        </w:r>
      </w:hyperlink>
    </w:p>
    <w:p>
      <w:pPr>
        <w:pStyle w:val="TOC2"/>
        <w:tabs>
          <w:tab w:val="right" w:leader="dot" w:pos="8306"/>
        </w:tabs>
      </w:pPr>
      <w:hyperlink w:anchor="_Toc15101" w:history="1">
        <w:r>
          <w:rPr>
            <w:rFonts w:ascii="仿宋" w:eastAsia="仿宋" w:hAnsi="仿宋" w:cs="仿宋" w:hint="eastAsia"/>
            <w:lang w:eastAsia="zh-CN"/>
          </w:rPr>
          <w:t>(四)、推广与宣传活动</w:t>
        </w:r>
        <w:r>
          <w:tab/>
        </w:r>
        <w:r>
          <w:fldChar w:fldCharType="begin"/>
        </w:r>
        <w:r>
          <w:instrText xml:space="preserve"> PAGEREF _Toc15101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04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39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的技术管理特点体现在其创新导向。通过引入最先进的技术趋势和解决方案，医疗金融项目致力于提升科技含量、提高质量和效率水平。这意味着我们将采用最新的工具和方法，确保医疗金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疗金融项目技术管理的显著特征。通过整合不同领域的技术资源，我们实现了跨学科的协同工作。这有助于优化技术架构，提高整体效能。此外，整合性策略还促进了不同技术团队之间的紧密沟通和高效合作，确保医疗金融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疗金融项目所采用的技术。通过不断优化技术方案，医疗金融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疗金融项目团队将在医疗金融项目初期识别可能的技术风险，并采取相应的预防和应对措施。通过建立健全的风险评估机制，医疗金融项目能够在实施过程中及时发现并解决潜在的技术问题，保障医疗金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疗金融项目中，技术将成为医疗金融项目成功的有力支持。这一深度剖析揭示了技术管理在医疗金融项目实施中的关键作用，为医疗金融项目的技术基础奠定了坚实的基础。</w:t>
      </w:r>
    </w:p>
    <w:p>
      <w:pPr>
        <w:pStyle w:val="Heading2"/>
        <w:ind w:firstLine="560" w:firstLineChars="200"/>
        <w:rPr>
          <w:rFonts w:ascii="仿宋" w:eastAsia="仿宋" w:hAnsi="仿宋" w:cs="仿宋" w:hint="eastAsia"/>
          <w:sz w:val="28"/>
          <w:lang w:eastAsia="zh-CN"/>
        </w:rPr>
      </w:pPr>
      <w:bookmarkStart w:id="4" w:name="_Toc15726"/>
      <w:r>
        <w:rPr>
          <w:rFonts w:ascii="仿宋" w:eastAsia="仿宋" w:hAnsi="仿宋" w:cs="仿宋" w:hint="eastAsia"/>
          <w:sz w:val="28"/>
          <w:lang w:eastAsia="zh-CN"/>
        </w:rPr>
        <w:t>(二)、医疗金融项目工艺技术设计方案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疗金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疗金融项目将严格按照相关行业规范要求进行组织。通过有效控制产品质量，医疗金融项目将致力于为顾客提供优质的医疗金融项目产品和良好的服务。这体现了医疗金融项目对于生产活动合规性和质量标准的高度重视，为医疗金融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疗金融项目注重生态效益和清洁生产原则。医疗金融项目建设将紧密结合地方特色经济发展，与社会经济发展规划和区域环境保护规划方案相协调一致。通过与当地区域自然生态系统的结合，医疗金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疗金融项目产品具有多样化的客户需求和个性化的特点。因此，医疗金融项目产品规格品种多样，且单批生产数量较小。为满足这一特点，医疗金融项目承办单位将建设先进的柔性制造生产线。通过广泛应用柔性制造技术，医疗金融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疗金融项目采用的技术具有较高的技术含量和自动化水平，处于国内先进水平。这一技术选用不仅体现了对生产效率、质量和环境友好性的高标准要求，同时为医疗金融项目的可持续发展奠定了坚实的基础。</w:t>
      </w:r>
    </w:p>
    <w:p>
      <w:pPr>
        <w:pStyle w:val="Heading2"/>
        <w:ind w:firstLine="560" w:firstLineChars="200"/>
        <w:rPr>
          <w:rFonts w:ascii="仿宋" w:eastAsia="仿宋" w:hAnsi="仿宋" w:cs="仿宋" w:hint="eastAsia"/>
          <w:sz w:val="28"/>
          <w:lang w:eastAsia="zh-CN"/>
        </w:rPr>
      </w:pPr>
      <w:bookmarkStart w:id="5" w:name="_Toc804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为确保医疗金融项目的高效生产和技术实施，我们制定了一套精心设计的设备选型方案，以满足医疗金融项目生产、质量和环保的要求。该方案的主要特点如下：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疗金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针对医疗金融项目产品的多样性和小批量生产的特点，我们将建设柔性制造生产线。通过在设备选型中考虑柔性制造技术，可以灵活应对不同产品规格和生产需求，实现生产线的高度灵活性和适应性。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731"/>
      <w:r>
        <w:rPr>
          <w:rFonts w:ascii="仿宋" w:eastAsia="仿宋" w:hAnsi="仿宋" w:cs="仿宋" w:hint="eastAsia"/>
          <w:sz w:val="28"/>
          <w:lang w:eastAsia="zh-CN"/>
        </w:rPr>
        <w:t>二、医疗金融项目危机管理</w:t>
      </w:r>
      <w:bookmarkEnd w:id="6"/>
    </w:p>
    <w:p>
      <w:pPr>
        <w:pStyle w:val="Heading2"/>
        <w:rPr>
          <w:rFonts w:ascii="仿宋" w:eastAsia="仿宋" w:hAnsi="仿宋" w:cs="仿宋" w:hint="eastAsia"/>
          <w:lang w:eastAsia="zh-CN"/>
        </w:rPr>
      </w:pPr>
      <w:bookmarkStart w:id="7" w:name="_Toc141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金融项目危机管理中，危机预警与识别是确保医疗金融项目稳健运行的核心步骤。通过建立全面的监测机制，医疗金融项目团队旨在及时发现和理解潜在的风险和危机因素，以便采取及时的预防和应对措施，确保医疗金融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首先，通过深入的风险评估，医疗金融项目团队全面分析了整个医疗金融项目和各个阶段可能存在的威胁。这包括准确评估每个潜在风险的发生概率和可能影响的程度，为后续危机预警提供了有力支持。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疗金融项目团队着重于明确定义医疗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疗金融项目进展的持续监控，团队能够及时发现潜在问题并作出迅速反应。医疗金融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在这一阶段，团队的专业素养和反应速度将发挥至关重要的作用，以确保潜在危机能够在初期得到有效的处理，最大程度地减轻负面影响。通过危机预警与识别，医疗金融项目得以更有序、可控地推进。</w:t>
      </w:r>
    </w:p>
    <w:p>
      <w:pPr>
        <w:pStyle w:val="Heading2"/>
        <w:ind w:firstLine="560" w:firstLineChars="200"/>
        <w:rPr>
          <w:rFonts w:ascii="仿宋" w:eastAsia="仿宋" w:hAnsi="仿宋" w:cs="仿宋" w:hint="eastAsia"/>
          <w:sz w:val="28"/>
          <w:lang w:eastAsia="zh-CN"/>
        </w:rPr>
      </w:pPr>
      <w:bookmarkStart w:id="8" w:name="_Toc25138"/>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在危机发生时，医疗金融项目团队立即行动，成立了应急小组。该小组的任务是迅速制定并实施紧急应对措施，以最小化潜在损失。以下是采取的主要措施：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暂停医疗金融项目进度：为遏制危机蔓延，医疗金融项目暂时停止进行，以便全面评估当前状况。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资源重新分配：重新评估医疗金融项目资源的分配，确保最大限度地减小损失。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实时沟通：与关键利益相关者建立实时沟通机制，向他们传递医疗金融项目危机的实际状况，保障医疗金融项目核心利益。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在紧急应对的同时，医疗金融项目团队强调了团队协作和有效沟通的重要性。以下是团队协作的关键举措：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信息共享机制：建立了信息共享平台，确保团队成员能够及时获取医疗金融项目危机的实时信息。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领导者沟通：医疗金融项目领导者通过定期会议和即时沟通工具，指导团队应对危机，保持团队稳定运行。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随着危机得到初步控制，医疗金融项目团队转向制定恢复计划，以确保医疗金融项目能够从中迅速恢复。主要恢复计划包括：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修复受损的进度计划：重新评估医疗金融项目进度，制定修复计划，确保医疗金融项目尽快回归正常进程。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重新调整资源分配：优化资源分配，确保医疗金融项目在有限资源下高效运转。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风险管理机制加强：对医疗金融项目风险进行全面评估，制定更强化的风险管理策略，以预防未来可能的危机。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6911"/>
      <w:r>
        <w:rPr>
          <w:rFonts w:ascii="仿宋" w:eastAsia="仿宋" w:hAnsi="仿宋" w:cs="仿宋" w:hint="eastAsia"/>
          <w:sz w:val="28"/>
          <w:lang w:eastAsia="zh-CN"/>
        </w:rPr>
        <w:t>三、医疗金融项目可持续发展</w:t>
      </w:r>
      <w:bookmarkEnd w:id="9"/>
    </w:p>
    <w:p>
      <w:pPr>
        <w:pStyle w:val="Heading2"/>
        <w:rPr>
          <w:rFonts w:ascii="仿宋" w:eastAsia="仿宋" w:hAnsi="仿宋" w:cs="仿宋" w:hint="eastAsia"/>
          <w:lang w:eastAsia="zh-CN"/>
        </w:rPr>
      </w:pPr>
      <w:bookmarkStart w:id="10" w:name="_Toc72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金融项目中，医疗金融项目团队着眼于未来，明确了可持续发展的战略方向。制定的具体可持续发展目标包括降低资源使用、采用环保技术、最大化社会效益等。这一步骤不仅有助于医疗金融项目在环保和社会责任方面达到最高标准，也为未来提供了明确的指引，确保医疗金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可持续实践的融入医疗金融项目管理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疗金融项目管理周期。从医疗金融项目规划开始，医疗金融项目团队就考虑了环境和社会的因素。在执行阶段，医疗金融项目团队积极推动绿色技术的应用，优化资源利用。此外，关注员工的社会责任，通过培训和沟通活动提高员工对可持续发展的认知，使他们能够在日常工作中践行可持续实践。这些举措不仅为医疗金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265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扎根于医疗金融项目的可持续发展理念，我们深信环保与社会责任是医疗金融项目成功的关键支柱。在医疗金融项目的每一步，我们都致力于通过创新和实践，履行对环境和社会的坚定责任。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团队通过引入先进的环保技术、建立高效的废物处理系统以及推动能源节约措施，积极履行环保责任。定期的环保监测和评估确保医疗金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不仅致力于自身可持续发展，还注重对社会的回馈。通过支持社区医疗金融项目、参与慈善事业、提供培训机会等方式，医疗金融项目积极履行社会责任。与当地社区建立积极互动，关注员工的工作与生活平衡，以及员工的身心健康，是医疗金融项目在社会责任层面的关键举措。这样的实践不仅增强了医疗金融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9273"/>
      <w:r>
        <w:rPr>
          <w:rFonts w:ascii="仿宋" w:eastAsia="仿宋" w:hAnsi="仿宋" w:cs="仿宋" w:hint="eastAsia"/>
          <w:sz w:val="28"/>
          <w:lang w:eastAsia="zh-CN"/>
        </w:rPr>
        <w:t>四、医疗金融项目建设单位说明</w:t>
      </w:r>
      <w:bookmarkEnd w:id="12"/>
    </w:p>
    <w:p>
      <w:pPr>
        <w:pStyle w:val="Heading2"/>
        <w:rPr>
          <w:rFonts w:ascii="仿宋" w:eastAsia="仿宋" w:hAnsi="仿宋" w:cs="仿宋" w:hint="eastAsia"/>
          <w:lang w:eastAsia="zh-CN"/>
        </w:rPr>
      </w:pPr>
      <w:bookmarkStart w:id="13" w:name="_Toc16007"/>
      <w:r>
        <w:rPr>
          <w:rFonts w:ascii="仿宋" w:eastAsia="仿宋" w:hAnsi="仿宋" w:cs="仿宋" w:hint="eastAsia"/>
          <w:lang w:eastAsia="zh-CN"/>
        </w:rPr>
        <w:t>(一)、医疗金融项目承办单位基本情况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24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疗金融项目承办单位的XXXX，我们着眼于实现可持续的经济效益。通过技术创新和解决方案的提供，公司预计在医疗金融项目执行期间将获得可观的收入增长。这一收入来源主要包括医疗金融项目交付、技术服务和解决方案的销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同时，我们注重成本控制和效率提升，以确保医疗金融项目的可持续盈利。透过精细的管理和资源优化，公司期望实现医疗金融项目利润最大化。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疗金融项目实施进行全面的投资评估，包括医疗金融项目启动阶段的资金投入和后续运营成本。通过对医疗金融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医疗金融项目实施过程中具备足够的资金流动性，公司将进行详尽的现金流分析。这包括资金需求的合理预测、医疗金融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8923"/>
      <w:r>
        <w:rPr>
          <w:rFonts w:ascii="仿宋" w:eastAsia="仿宋" w:hAnsi="仿宋" w:cs="仿宋" w:hint="eastAsia"/>
          <w:sz w:val="28"/>
          <w:lang w:eastAsia="zh-CN"/>
        </w:rPr>
        <w:t>五、医疗金融项目建设背景及必要性分析</w:t>
      </w:r>
      <w:bookmarkEnd w:id="15"/>
    </w:p>
    <w:p>
      <w:pPr>
        <w:pStyle w:val="Heading2"/>
        <w:rPr>
          <w:rFonts w:ascii="仿宋" w:eastAsia="仿宋" w:hAnsi="仿宋" w:cs="仿宋" w:hint="eastAsia"/>
          <w:lang w:eastAsia="zh-CN"/>
        </w:rPr>
      </w:pPr>
      <w:bookmarkStart w:id="16" w:name="_Toc24134"/>
      <w:r>
        <w:rPr>
          <w:rFonts w:ascii="仿宋" w:eastAsia="仿宋" w:hAnsi="仿宋" w:cs="仿宋" w:hint="eastAsia"/>
          <w:lang w:eastAsia="zh-CN"/>
        </w:rPr>
        <w:t>(一)、医疗金融项目背景分析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医疗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疗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疗金融项目在这个潮流中的定位。同时，我们将关注行业内涌现的新兴机遇，以便医疗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疗金融项目提供了强大的发展动力。我们将聚焦于行业内最新的技术发展趋势，包括但不限于人工智能、大数据分析、物联网等领域。通过深度的技术研究，我们将确保医疗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疗金融项目发展的源泉。我们将投入更多的精力对市场需求进行深入剖析，超越表面的需求，深入挖掘潜在的市场痛点和机遇。通过对市场需求的细致了解，医疗金融项目将更有针对性地设计解决方案，满足市场的多样化需求，从而更好地促进医疗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医疗金融项目战略至关重要。我们将对竞争态势进行更为深入的分析，包括但不限于市场份额、产品特点、客户满意度等多个维度。通过深度的竞争分析，医疗金融项目将能够更准确地把握市场脉搏，制定具有竞争力的医疗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疗金融项目的发展具有直接的影响。我们将进行更为全面的法规和政策分析，了解行业发展中的潜在法律风险和合规挑战。通过充分了解和遵守相关法规，医疗金融项目将确保在法律框架内合法合规运营，为医疗金融项目的稳健发展提供有力支持。</w:t>
      </w:r>
    </w:p>
    <w:p>
      <w:pPr>
        <w:pStyle w:val="Heading2"/>
        <w:ind w:firstLine="560" w:firstLineChars="200"/>
        <w:rPr>
          <w:rFonts w:ascii="仿宋" w:eastAsia="仿宋" w:hAnsi="仿宋" w:cs="仿宋" w:hint="eastAsia"/>
          <w:sz w:val="28"/>
          <w:lang w:eastAsia="zh-CN"/>
        </w:rPr>
      </w:pPr>
      <w:bookmarkStart w:id="17" w:name="_Toc13187"/>
      <w:r>
        <w:rPr>
          <w:rFonts w:ascii="仿宋" w:eastAsia="仿宋" w:hAnsi="仿宋" w:cs="仿宋" w:hint="eastAsia"/>
          <w:sz w:val="28"/>
          <w:lang w:eastAsia="zh-CN"/>
        </w:rPr>
        <w:t>(二)、医疗金融项目建设必要性分析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建设的迫切性源于对行业发展趋势的深刻洞察。我们正处于一个行业变革的时代，科技创新、数字化转型成为企业发展的关键动力。医疗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建设不仅仅是为了跟上潮流，更是为了通过技术创新推动企业的持续发展。通过引入先进的技术和解决方案，医疗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疗金融项目的建设成为必然选择，通过提高产品质量、拓展服务领域，从而在竞争中获得更多的机会。医疗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疗金融项目建设的必要性体现在对客户需求更精准的满足。通过医疗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建设的背后是对企业持续创新的追求。只有通过不断创新，企业才能在竞争中立于不败之地。医疗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2927"/>
      <w:r>
        <w:rPr>
          <w:rFonts w:ascii="仿宋" w:eastAsia="仿宋" w:hAnsi="仿宋" w:cs="仿宋" w:hint="eastAsia"/>
          <w:sz w:val="28"/>
          <w:lang w:eastAsia="zh-CN"/>
        </w:rPr>
        <w:t>六、医疗金融项目绩效评估</w:t>
      </w:r>
      <w:bookmarkEnd w:id="18"/>
    </w:p>
    <w:p>
      <w:pPr>
        <w:pStyle w:val="Heading2"/>
        <w:rPr>
          <w:rFonts w:ascii="仿宋" w:eastAsia="仿宋" w:hAnsi="仿宋" w:cs="仿宋" w:hint="eastAsia"/>
          <w:lang w:eastAsia="zh-CN"/>
        </w:rPr>
      </w:pPr>
      <w:bookmarkStart w:id="19" w:name="_Toc8214"/>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金融项目中，我们设计了一套全面的绩效评估指标，以确保医疗金融项目的可控和成功交付。这些指标跨足医疗金融项目目标、成本、进度和质量等多个维度，为我们提供了全面洞察医疗金融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目标达成率是我们关注的首要指标。我们设定了明确的目标，并通过定期监测和评估，迅速发现并应对潜在的目标偏差。这为医疗金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成本绩效是另一个核心关注点。通过实际成本与预算成本的对比分析，我们深入了解成本差异的原因，及时调整资源分配，保持医疗金融项目在经济效益方面的合理水平。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进度作为关键的绩效指标之一，得到了精心的关注。我们制定了详细的医疗金融项目进度计划，并设立了进度符合度指标，确保实际进度与计划进度保持一致。这使我们能够快速发现和解决潜在的进度问题，保持医疗金融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疗金融项目绩效的不可或缺的一环。我们引入了一系列的质量标准和客户满意度指标，以确保医疗金融项目交付的成果在质量上达到或超越预期水平。通过持续监测这些指标，我们努力提升医疗金融项目整体质量水平，为医疗金融项目的成功交付提供有力保障。通过这些科学且全面的绩效评估，我们能够更好地引导医疗金融项目的持续改进，确保医疗金融项目目标的顺利达成。</w:t>
      </w:r>
    </w:p>
    <w:p>
      <w:pPr>
        <w:pStyle w:val="Heading2"/>
        <w:ind w:firstLine="560" w:firstLineChars="200"/>
        <w:rPr>
          <w:rFonts w:ascii="仿宋" w:eastAsia="仿宋" w:hAnsi="仿宋" w:cs="仿宋" w:hint="eastAsia"/>
          <w:sz w:val="28"/>
          <w:lang w:eastAsia="zh-CN"/>
        </w:rPr>
      </w:pPr>
      <w:bookmarkStart w:id="20" w:name="_Toc25775"/>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绩效评估是医疗金融项目中的关键环节，为确保医疗金融项目达到预期目标，我们采用了多层次、多维度的绩效评估方法。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https://d.book118.com/988005010111006044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B5EFB"/>
    <w:rsid w:val="28AB5EF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00501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2024-03-04T08:00:00Z</dcterms:created>
  <dcterms:modified xsi:type="dcterms:W3CDTF">2024-03-04T08:00:37Z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22AFF22FC02648E9A12D7D9BED93F777_11</vt:lpwstr>
  </property>
  <property fmtid="{D5CDD505-2E9C-101B-9397-08002B2CF9AE}" pid="3" name="KSOProductBuildVer">
    <vt:lpwstr>2052-12.1.0.16388</vt:lpwstr>
  </property>
</Properties>
</file>