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谷物加工品质测试仪项目规划设计纲要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58" w:history="1">
        <w:r>
          <w:rPr>
            <w:rFonts w:ascii="仿宋" w:eastAsia="仿宋" w:hAnsi="仿宋" w:cs="仿宋" w:hint="eastAsia"/>
            <w:lang w:eastAsia="zh-CN"/>
          </w:rPr>
          <w:t>概论</w:t>
        </w:r>
        <w:r>
          <w:tab/>
        </w:r>
        <w:r>
          <w:fldChar w:fldCharType="begin"/>
        </w:r>
        <w:r>
          <w:instrText xml:space="preserve"> PAGEREF _Toc23658 \h </w:instrText>
        </w:r>
        <w:r>
          <w:fldChar w:fldCharType="separate"/>
        </w:r>
        <w:r>
          <w:t>3</w:t>
        </w:r>
        <w:r>
          <w:fldChar w:fldCharType="end"/>
        </w:r>
      </w:hyperlink>
    </w:p>
    <w:p>
      <w:pPr>
        <w:pStyle w:val="TOC1"/>
        <w:tabs>
          <w:tab w:val="right" w:leader="dot" w:pos="8306"/>
        </w:tabs>
      </w:pPr>
      <w:hyperlink w:anchor="_Toc22822" w:history="1">
        <w:r>
          <w:rPr>
            <w:rFonts w:ascii="仿宋" w:eastAsia="仿宋" w:hAnsi="仿宋" w:cs="仿宋" w:hint="eastAsia"/>
            <w:lang w:eastAsia="zh-CN"/>
          </w:rPr>
          <w:t>一、谷物加工品质测试仪项目绩效评估</w:t>
        </w:r>
        <w:r>
          <w:tab/>
        </w:r>
        <w:r>
          <w:fldChar w:fldCharType="begin"/>
        </w:r>
        <w:r>
          <w:instrText xml:space="preserve"> PAGEREF _Toc22822 \h </w:instrText>
        </w:r>
        <w:r>
          <w:fldChar w:fldCharType="separate"/>
        </w:r>
        <w:r>
          <w:t>3</w:t>
        </w:r>
        <w:r>
          <w:fldChar w:fldCharType="end"/>
        </w:r>
      </w:hyperlink>
    </w:p>
    <w:p>
      <w:pPr>
        <w:pStyle w:val="TOC2"/>
        <w:tabs>
          <w:tab w:val="right" w:leader="dot" w:pos="8306"/>
        </w:tabs>
      </w:pPr>
      <w:hyperlink w:anchor="_Toc17849" w:history="1">
        <w:r>
          <w:rPr>
            <w:rFonts w:ascii="仿宋" w:eastAsia="仿宋" w:hAnsi="仿宋" w:cs="仿宋" w:hint="eastAsia"/>
            <w:lang w:eastAsia="zh-CN"/>
          </w:rPr>
          <w:t>(一)、绩效评估指标</w:t>
        </w:r>
        <w:r>
          <w:tab/>
        </w:r>
        <w:r>
          <w:fldChar w:fldCharType="begin"/>
        </w:r>
        <w:r>
          <w:instrText xml:space="preserve"> PAGEREF _Toc17849 \h </w:instrText>
        </w:r>
        <w:r>
          <w:fldChar w:fldCharType="separate"/>
        </w:r>
        <w:r>
          <w:t>3</w:t>
        </w:r>
        <w:r>
          <w:fldChar w:fldCharType="end"/>
        </w:r>
      </w:hyperlink>
    </w:p>
    <w:p>
      <w:pPr>
        <w:pStyle w:val="TOC2"/>
        <w:tabs>
          <w:tab w:val="right" w:leader="dot" w:pos="8306"/>
        </w:tabs>
      </w:pPr>
      <w:hyperlink w:anchor="_Toc3225" w:history="1">
        <w:r>
          <w:rPr>
            <w:rFonts w:ascii="仿宋" w:eastAsia="仿宋" w:hAnsi="仿宋" w:cs="仿宋" w:hint="eastAsia"/>
            <w:lang w:eastAsia="zh-CN"/>
          </w:rPr>
          <w:t>(二)、绩效评估方法</w:t>
        </w:r>
        <w:r>
          <w:tab/>
        </w:r>
        <w:r>
          <w:fldChar w:fldCharType="begin"/>
        </w:r>
        <w:r>
          <w:instrText xml:space="preserve"> PAGEREF _Toc3225 \h </w:instrText>
        </w:r>
        <w:r>
          <w:fldChar w:fldCharType="separate"/>
        </w:r>
        <w:r>
          <w:t>4</w:t>
        </w:r>
        <w:r>
          <w:fldChar w:fldCharType="end"/>
        </w:r>
      </w:hyperlink>
    </w:p>
    <w:p>
      <w:pPr>
        <w:pStyle w:val="TOC2"/>
        <w:tabs>
          <w:tab w:val="right" w:leader="dot" w:pos="8306"/>
        </w:tabs>
      </w:pPr>
      <w:hyperlink w:anchor="_Toc13157" w:history="1">
        <w:r>
          <w:rPr>
            <w:rFonts w:ascii="仿宋" w:eastAsia="仿宋" w:hAnsi="仿宋" w:cs="仿宋" w:hint="eastAsia"/>
            <w:lang w:eastAsia="zh-CN"/>
          </w:rPr>
          <w:t>(三)、绩效评估周期</w:t>
        </w:r>
        <w:r>
          <w:tab/>
        </w:r>
        <w:r>
          <w:fldChar w:fldCharType="begin"/>
        </w:r>
        <w:r>
          <w:instrText xml:space="preserve"> PAGEREF _Toc13157 \h </w:instrText>
        </w:r>
        <w:r>
          <w:fldChar w:fldCharType="separate"/>
        </w:r>
        <w:r>
          <w:t>5</w:t>
        </w:r>
        <w:r>
          <w:fldChar w:fldCharType="end"/>
        </w:r>
      </w:hyperlink>
    </w:p>
    <w:p>
      <w:pPr>
        <w:pStyle w:val="TOC1"/>
        <w:tabs>
          <w:tab w:val="right" w:leader="dot" w:pos="8306"/>
        </w:tabs>
      </w:pPr>
      <w:hyperlink w:anchor="_Toc10538" w:history="1">
        <w:r>
          <w:rPr>
            <w:rFonts w:ascii="仿宋" w:eastAsia="仿宋" w:hAnsi="仿宋" w:cs="仿宋" w:hint="eastAsia"/>
            <w:lang w:eastAsia="zh-CN"/>
          </w:rPr>
          <w:t>二、谷物加工品质测试仪项目土建工程</w:t>
        </w:r>
        <w:r>
          <w:tab/>
        </w:r>
        <w:r>
          <w:fldChar w:fldCharType="begin"/>
        </w:r>
        <w:r>
          <w:instrText xml:space="preserve"> PAGEREF _Toc10538 \h </w:instrText>
        </w:r>
        <w:r>
          <w:fldChar w:fldCharType="separate"/>
        </w:r>
        <w:r>
          <w:t>6</w:t>
        </w:r>
        <w:r>
          <w:fldChar w:fldCharType="end"/>
        </w:r>
      </w:hyperlink>
    </w:p>
    <w:p>
      <w:pPr>
        <w:pStyle w:val="TOC2"/>
        <w:tabs>
          <w:tab w:val="right" w:leader="dot" w:pos="8306"/>
        </w:tabs>
      </w:pPr>
      <w:hyperlink w:anchor="_Toc13324" w:history="1">
        <w:r>
          <w:rPr>
            <w:rFonts w:ascii="仿宋" w:eastAsia="仿宋" w:hAnsi="仿宋" w:cs="仿宋" w:hint="eastAsia"/>
            <w:lang w:eastAsia="zh-CN"/>
          </w:rPr>
          <w:t>(一)、建筑工程设计原则</w:t>
        </w:r>
        <w:r>
          <w:tab/>
        </w:r>
        <w:r>
          <w:fldChar w:fldCharType="begin"/>
        </w:r>
        <w:r>
          <w:instrText xml:space="preserve"> PAGEREF _Toc13324 \h </w:instrText>
        </w:r>
        <w:r>
          <w:fldChar w:fldCharType="separate"/>
        </w:r>
        <w:r>
          <w:t>6</w:t>
        </w:r>
        <w:r>
          <w:fldChar w:fldCharType="end"/>
        </w:r>
      </w:hyperlink>
    </w:p>
    <w:p>
      <w:pPr>
        <w:pStyle w:val="TOC2"/>
        <w:tabs>
          <w:tab w:val="right" w:leader="dot" w:pos="8306"/>
        </w:tabs>
      </w:pPr>
      <w:hyperlink w:anchor="_Toc3784" w:history="1">
        <w:r>
          <w:rPr>
            <w:rFonts w:ascii="仿宋" w:eastAsia="仿宋" w:hAnsi="仿宋" w:cs="仿宋" w:hint="eastAsia"/>
            <w:lang w:eastAsia="zh-CN"/>
          </w:rPr>
          <w:t>(二)、土建工程设计年限及安全等级</w:t>
        </w:r>
        <w:r>
          <w:tab/>
        </w:r>
        <w:r>
          <w:fldChar w:fldCharType="begin"/>
        </w:r>
        <w:r>
          <w:instrText xml:space="preserve"> PAGEREF _Toc3784 \h </w:instrText>
        </w:r>
        <w:r>
          <w:fldChar w:fldCharType="separate"/>
        </w:r>
        <w:r>
          <w:t>8</w:t>
        </w:r>
        <w:r>
          <w:fldChar w:fldCharType="end"/>
        </w:r>
      </w:hyperlink>
    </w:p>
    <w:p>
      <w:pPr>
        <w:pStyle w:val="TOC2"/>
        <w:tabs>
          <w:tab w:val="right" w:leader="dot" w:pos="8306"/>
        </w:tabs>
      </w:pPr>
      <w:hyperlink w:anchor="_Toc3228" w:history="1">
        <w:r>
          <w:rPr>
            <w:rFonts w:ascii="仿宋" w:eastAsia="仿宋" w:hAnsi="仿宋" w:cs="仿宋" w:hint="eastAsia"/>
            <w:lang w:eastAsia="zh-CN"/>
          </w:rPr>
          <w:t>(三)、建筑工程设计总体要求</w:t>
        </w:r>
        <w:r>
          <w:tab/>
        </w:r>
        <w:r>
          <w:fldChar w:fldCharType="begin"/>
        </w:r>
        <w:r>
          <w:instrText xml:space="preserve"> PAGEREF _Toc3228 \h </w:instrText>
        </w:r>
        <w:r>
          <w:fldChar w:fldCharType="separate"/>
        </w:r>
        <w:r>
          <w:t>9</w:t>
        </w:r>
        <w:r>
          <w:fldChar w:fldCharType="end"/>
        </w:r>
      </w:hyperlink>
    </w:p>
    <w:p>
      <w:pPr>
        <w:pStyle w:val="TOC2"/>
        <w:tabs>
          <w:tab w:val="right" w:leader="dot" w:pos="8306"/>
        </w:tabs>
      </w:pPr>
      <w:hyperlink w:anchor="_Toc10357" w:history="1">
        <w:r>
          <w:rPr>
            <w:rFonts w:ascii="仿宋" w:eastAsia="仿宋" w:hAnsi="仿宋" w:cs="仿宋" w:hint="eastAsia"/>
            <w:lang w:eastAsia="zh-CN"/>
          </w:rPr>
          <w:t>(四)、土建工程建设指标</w:t>
        </w:r>
        <w:r>
          <w:tab/>
        </w:r>
        <w:r>
          <w:fldChar w:fldCharType="begin"/>
        </w:r>
        <w:r>
          <w:instrText xml:space="preserve"> PAGEREF _Toc10357 \h </w:instrText>
        </w:r>
        <w:r>
          <w:fldChar w:fldCharType="separate"/>
        </w:r>
        <w:r>
          <w:t>9</w:t>
        </w:r>
        <w:r>
          <w:fldChar w:fldCharType="end"/>
        </w:r>
      </w:hyperlink>
    </w:p>
    <w:p>
      <w:pPr>
        <w:pStyle w:val="TOC1"/>
        <w:tabs>
          <w:tab w:val="right" w:leader="dot" w:pos="8306"/>
        </w:tabs>
      </w:pPr>
      <w:hyperlink w:anchor="_Toc5789" w:history="1">
        <w:r>
          <w:rPr>
            <w:rFonts w:ascii="仿宋" w:eastAsia="仿宋" w:hAnsi="仿宋" w:cs="仿宋" w:hint="eastAsia"/>
            <w:lang w:eastAsia="zh-CN"/>
          </w:rPr>
          <w:t>三、谷物加工品质测试仪项目建设单位说明</w:t>
        </w:r>
        <w:r>
          <w:tab/>
        </w:r>
        <w:r>
          <w:fldChar w:fldCharType="begin"/>
        </w:r>
        <w:r>
          <w:instrText xml:space="preserve"> PAGEREF _Toc5789 \h </w:instrText>
        </w:r>
        <w:r>
          <w:fldChar w:fldCharType="separate"/>
        </w:r>
        <w:r>
          <w:t>10</w:t>
        </w:r>
        <w:r>
          <w:fldChar w:fldCharType="end"/>
        </w:r>
      </w:hyperlink>
    </w:p>
    <w:p>
      <w:pPr>
        <w:pStyle w:val="TOC2"/>
        <w:tabs>
          <w:tab w:val="right" w:leader="dot" w:pos="8306"/>
        </w:tabs>
      </w:pPr>
      <w:hyperlink w:anchor="_Toc16893" w:history="1">
        <w:r>
          <w:rPr>
            <w:rFonts w:ascii="仿宋" w:eastAsia="仿宋" w:hAnsi="仿宋" w:cs="仿宋" w:hint="eastAsia"/>
            <w:lang w:eastAsia="zh-CN"/>
          </w:rPr>
          <w:t>(一)、谷物加工品质测试仪项目承办单位基本情况</w:t>
        </w:r>
        <w:r>
          <w:tab/>
        </w:r>
        <w:r>
          <w:fldChar w:fldCharType="begin"/>
        </w:r>
        <w:r>
          <w:instrText xml:space="preserve"> PAGEREF _Toc16893 \h </w:instrText>
        </w:r>
        <w:r>
          <w:fldChar w:fldCharType="separate"/>
        </w:r>
        <w:r>
          <w:t>10</w:t>
        </w:r>
        <w:r>
          <w:fldChar w:fldCharType="end"/>
        </w:r>
      </w:hyperlink>
    </w:p>
    <w:p>
      <w:pPr>
        <w:pStyle w:val="TOC2"/>
        <w:tabs>
          <w:tab w:val="right" w:leader="dot" w:pos="8306"/>
        </w:tabs>
      </w:pPr>
      <w:hyperlink w:anchor="_Toc28031" w:history="1">
        <w:r>
          <w:rPr>
            <w:rFonts w:ascii="仿宋" w:eastAsia="仿宋" w:hAnsi="仿宋" w:cs="仿宋" w:hint="eastAsia"/>
            <w:lang w:eastAsia="zh-CN"/>
          </w:rPr>
          <w:t>(二)、公司经济效益分析</w:t>
        </w:r>
        <w:r>
          <w:tab/>
        </w:r>
        <w:r>
          <w:fldChar w:fldCharType="begin"/>
        </w:r>
        <w:r>
          <w:instrText xml:space="preserve"> PAGEREF _Toc28031 \h </w:instrText>
        </w:r>
        <w:r>
          <w:fldChar w:fldCharType="separate"/>
        </w:r>
        <w:r>
          <w:t>10</w:t>
        </w:r>
        <w:r>
          <w:fldChar w:fldCharType="end"/>
        </w:r>
      </w:hyperlink>
    </w:p>
    <w:p>
      <w:pPr>
        <w:pStyle w:val="TOC1"/>
        <w:tabs>
          <w:tab w:val="right" w:leader="dot" w:pos="8306"/>
        </w:tabs>
      </w:pPr>
      <w:hyperlink w:anchor="_Toc29827" w:history="1">
        <w:r>
          <w:rPr>
            <w:rFonts w:ascii="仿宋" w:eastAsia="仿宋" w:hAnsi="仿宋" w:cs="仿宋" w:hint="eastAsia"/>
            <w:lang w:eastAsia="zh-CN"/>
          </w:rPr>
          <w:t>四、谷物加工品质测试仪项目选址可行性分析</w:t>
        </w:r>
        <w:r>
          <w:tab/>
        </w:r>
        <w:r>
          <w:fldChar w:fldCharType="begin"/>
        </w:r>
        <w:r>
          <w:instrText xml:space="preserve"> PAGEREF _Toc29827 \h </w:instrText>
        </w:r>
        <w:r>
          <w:fldChar w:fldCharType="separate"/>
        </w:r>
        <w:r>
          <w:t>11</w:t>
        </w:r>
        <w:r>
          <w:fldChar w:fldCharType="end"/>
        </w:r>
      </w:hyperlink>
    </w:p>
    <w:p>
      <w:pPr>
        <w:pStyle w:val="TOC2"/>
        <w:tabs>
          <w:tab w:val="right" w:leader="dot" w:pos="8306"/>
        </w:tabs>
      </w:pPr>
      <w:hyperlink w:anchor="_Toc19336" w:history="1">
        <w:r>
          <w:rPr>
            <w:rFonts w:ascii="仿宋" w:eastAsia="仿宋" w:hAnsi="仿宋" w:cs="仿宋" w:hint="eastAsia"/>
            <w:lang w:eastAsia="zh-CN"/>
          </w:rPr>
          <w:t>(一)、谷物加工品质测试仪项目选址</w:t>
        </w:r>
        <w:r>
          <w:tab/>
        </w:r>
        <w:r>
          <w:fldChar w:fldCharType="begin"/>
        </w:r>
        <w:r>
          <w:instrText xml:space="preserve"> PAGEREF _Toc19336 \h </w:instrText>
        </w:r>
        <w:r>
          <w:fldChar w:fldCharType="separate"/>
        </w:r>
        <w:r>
          <w:t>11</w:t>
        </w:r>
        <w:r>
          <w:fldChar w:fldCharType="end"/>
        </w:r>
      </w:hyperlink>
    </w:p>
    <w:p>
      <w:pPr>
        <w:pStyle w:val="TOC2"/>
        <w:tabs>
          <w:tab w:val="right" w:leader="dot" w:pos="8306"/>
        </w:tabs>
      </w:pPr>
      <w:hyperlink w:anchor="_Toc10295" w:history="1">
        <w:r>
          <w:rPr>
            <w:rFonts w:ascii="仿宋" w:eastAsia="仿宋" w:hAnsi="仿宋" w:cs="仿宋" w:hint="eastAsia"/>
            <w:lang w:eastAsia="zh-CN"/>
          </w:rPr>
          <w:t>(二)、用地控制指标</w:t>
        </w:r>
        <w:r>
          <w:tab/>
        </w:r>
        <w:r>
          <w:fldChar w:fldCharType="begin"/>
        </w:r>
        <w:r>
          <w:instrText xml:space="preserve"> PAGEREF _Toc10295 \h </w:instrText>
        </w:r>
        <w:r>
          <w:fldChar w:fldCharType="separate"/>
        </w:r>
        <w:r>
          <w:t>11</w:t>
        </w:r>
        <w:r>
          <w:fldChar w:fldCharType="end"/>
        </w:r>
      </w:hyperlink>
    </w:p>
    <w:p>
      <w:pPr>
        <w:pStyle w:val="TOC2"/>
        <w:tabs>
          <w:tab w:val="right" w:leader="dot" w:pos="8306"/>
        </w:tabs>
      </w:pPr>
      <w:hyperlink w:anchor="_Toc15136" w:history="1">
        <w:r>
          <w:rPr>
            <w:rFonts w:ascii="仿宋" w:eastAsia="仿宋" w:hAnsi="仿宋" w:cs="仿宋" w:hint="eastAsia"/>
            <w:lang w:eastAsia="zh-CN"/>
          </w:rPr>
          <w:t>(三)、节约用地措施</w:t>
        </w:r>
        <w:r>
          <w:tab/>
        </w:r>
        <w:r>
          <w:fldChar w:fldCharType="begin"/>
        </w:r>
        <w:r>
          <w:instrText xml:space="preserve"> PAGEREF _Toc15136 \h </w:instrText>
        </w:r>
        <w:r>
          <w:fldChar w:fldCharType="separate"/>
        </w:r>
        <w:r>
          <w:t>14</w:t>
        </w:r>
        <w:r>
          <w:fldChar w:fldCharType="end"/>
        </w:r>
      </w:hyperlink>
    </w:p>
    <w:p>
      <w:pPr>
        <w:pStyle w:val="TOC2"/>
        <w:tabs>
          <w:tab w:val="right" w:leader="dot" w:pos="8306"/>
        </w:tabs>
      </w:pPr>
      <w:hyperlink w:anchor="_Toc23794" w:history="1">
        <w:r>
          <w:rPr>
            <w:rFonts w:ascii="仿宋" w:eastAsia="仿宋" w:hAnsi="仿宋" w:cs="仿宋" w:hint="eastAsia"/>
            <w:lang w:eastAsia="zh-CN"/>
          </w:rPr>
          <w:t>(四)、总图布置方案</w:t>
        </w:r>
        <w:r>
          <w:tab/>
        </w:r>
        <w:r>
          <w:fldChar w:fldCharType="begin"/>
        </w:r>
        <w:r>
          <w:instrText xml:space="preserve"> PAGEREF _Toc23794 \h </w:instrText>
        </w:r>
        <w:r>
          <w:fldChar w:fldCharType="separate"/>
        </w:r>
        <w:r>
          <w:t>15</w:t>
        </w:r>
        <w:r>
          <w:fldChar w:fldCharType="end"/>
        </w:r>
      </w:hyperlink>
    </w:p>
    <w:p>
      <w:pPr>
        <w:pStyle w:val="TOC2"/>
        <w:tabs>
          <w:tab w:val="right" w:leader="dot" w:pos="8306"/>
        </w:tabs>
      </w:pPr>
      <w:hyperlink w:anchor="_Toc10122" w:history="1">
        <w:r>
          <w:rPr>
            <w:rFonts w:ascii="仿宋" w:eastAsia="仿宋" w:hAnsi="仿宋" w:cs="仿宋" w:hint="eastAsia"/>
            <w:lang w:eastAsia="zh-CN"/>
          </w:rPr>
          <w:t>(五)、选址综合评价</w:t>
        </w:r>
        <w:r>
          <w:tab/>
        </w:r>
        <w:r>
          <w:fldChar w:fldCharType="begin"/>
        </w:r>
        <w:r>
          <w:instrText xml:space="preserve"> PAGEREF _Toc10122 \h </w:instrText>
        </w:r>
        <w:r>
          <w:fldChar w:fldCharType="separate"/>
        </w:r>
        <w:r>
          <w:t>16</w:t>
        </w:r>
        <w:r>
          <w:fldChar w:fldCharType="end"/>
        </w:r>
      </w:hyperlink>
    </w:p>
    <w:p>
      <w:pPr>
        <w:pStyle w:val="TOC1"/>
        <w:tabs>
          <w:tab w:val="right" w:leader="dot" w:pos="8306"/>
        </w:tabs>
      </w:pPr>
      <w:hyperlink w:anchor="_Toc14479" w:history="1">
        <w:r>
          <w:rPr>
            <w:rFonts w:ascii="仿宋" w:eastAsia="仿宋" w:hAnsi="仿宋" w:cs="仿宋" w:hint="eastAsia"/>
            <w:lang w:eastAsia="zh-CN"/>
          </w:rPr>
          <w:t>五、谷物加工品质测试仪项目可持续发展</w:t>
        </w:r>
        <w:r>
          <w:tab/>
        </w:r>
        <w:r>
          <w:fldChar w:fldCharType="begin"/>
        </w:r>
        <w:r>
          <w:instrText xml:space="preserve"> PAGEREF _Toc14479 \h </w:instrText>
        </w:r>
        <w:r>
          <w:fldChar w:fldCharType="separate"/>
        </w:r>
        <w:r>
          <w:t>17</w:t>
        </w:r>
        <w:r>
          <w:fldChar w:fldCharType="end"/>
        </w:r>
      </w:hyperlink>
    </w:p>
    <w:p>
      <w:pPr>
        <w:pStyle w:val="TOC2"/>
        <w:tabs>
          <w:tab w:val="right" w:leader="dot" w:pos="8306"/>
        </w:tabs>
      </w:pPr>
      <w:hyperlink w:anchor="_Toc28741" w:history="1">
        <w:r>
          <w:rPr>
            <w:rFonts w:ascii="仿宋" w:eastAsia="仿宋" w:hAnsi="仿宋" w:cs="仿宋" w:hint="eastAsia"/>
            <w:lang w:eastAsia="zh-CN"/>
          </w:rPr>
          <w:t>(一)、可持续战略与实践</w:t>
        </w:r>
        <w:r>
          <w:tab/>
        </w:r>
        <w:r>
          <w:fldChar w:fldCharType="begin"/>
        </w:r>
        <w:r>
          <w:instrText xml:space="preserve"> PAGEREF _Toc28741 \h </w:instrText>
        </w:r>
        <w:r>
          <w:fldChar w:fldCharType="separate"/>
        </w:r>
        <w:r>
          <w:t>17</w:t>
        </w:r>
        <w:r>
          <w:fldChar w:fldCharType="end"/>
        </w:r>
      </w:hyperlink>
    </w:p>
    <w:p>
      <w:pPr>
        <w:pStyle w:val="TOC2"/>
        <w:tabs>
          <w:tab w:val="right" w:leader="dot" w:pos="8306"/>
        </w:tabs>
      </w:pPr>
      <w:hyperlink w:anchor="_Toc4414" w:history="1">
        <w:r>
          <w:rPr>
            <w:rFonts w:ascii="仿宋" w:eastAsia="仿宋" w:hAnsi="仿宋" w:cs="仿宋" w:hint="eastAsia"/>
            <w:lang w:eastAsia="zh-CN"/>
          </w:rPr>
          <w:t>(二)、环保与社会责任</w:t>
        </w:r>
        <w:r>
          <w:tab/>
        </w:r>
        <w:r>
          <w:fldChar w:fldCharType="begin"/>
        </w:r>
        <w:r>
          <w:instrText xml:space="preserve"> PAGEREF _Toc4414 \h </w:instrText>
        </w:r>
        <w:r>
          <w:fldChar w:fldCharType="separate"/>
        </w:r>
        <w:r>
          <w:t>18</w:t>
        </w:r>
        <w:r>
          <w:fldChar w:fldCharType="end"/>
        </w:r>
      </w:hyperlink>
    </w:p>
    <w:p>
      <w:pPr>
        <w:pStyle w:val="TOC1"/>
        <w:tabs>
          <w:tab w:val="right" w:leader="dot" w:pos="8306"/>
        </w:tabs>
      </w:pPr>
      <w:hyperlink w:anchor="_Toc31924" w:history="1">
        <w:r>
          <w:rPr>
            <w:rFonts w:ascii="仿宋" w:eastAsia="仿宋" w:hAnsi="仿宋" w:cs="仿宋" w:hint="eastAsia"/>
            <w:lang w:eastAsia="zh-CN"/>
          </w:rPr>
          <w:t>六、谷物加工品质测试仪项目危机管理</w:t>
        </w:r>
        <w:r>
          <w:tab/>
        </w:r>
        <w:r>
          <w:fldChar w:fldCharType="begin"/>
        </w:r>
        <w:r>
          <w:instrText xml:space="preserve"> PAGEREF _Toc31924 \h </w:instrText>
        </w:r>
        <w:r>
          <w:fldChar w:fldCharType="separate"/>
        </w:r>
        <w:r>
          <w:t>19</w:t>
        </w:r>
        <w:r>
          <w:fldChar w:fldCharType="end"/>
        </w:r>
      </w:hyperlink>
    </w:p>
    <w:p>
      <w:pPr>
        <w:pStyle w:val="TOC2"/>
        <w:tabs>
          <w:tab w:val="right" w:leader="dot" w:pos="8306"/>
        </w:tabs>
      </w:pPr>
      <w:hyperlink w:anchor="_Toc6939" w:history="1">
        <w:r>
          <w:rPr>
            <w:rFonts w:ascii="仿宋" w:eastAsia="仿宋" w:hAnsi="仿宋" w:cs="仿宋" w:hint="eastAsia"/>
            <w:lang w:eastAsia="zh-CN"/>
          </w:rPr>
          <w:t>(一)、危机预警与识别</w:t>
        </w:r>
        <w:r>
          <w:tab/>
        </w:r>
        <w:r>
          <w:fldChar w:fldCharType="begin"/>
        </w:r>
        <w:r>
          <w:instrText xml:space="preserve"> PAGEREF _Toc6939 \h </w:instrText>
        </w:r>
        <w:r>
          <w:fldChar w:fldCharType="separate"/>
        </w:r>
        <w:r>
          <w:t>19</w:t>
        </w:r>
        <w:r>
          <w:fldChar w:fldCharType="end"/>
        </w:r>
      </w:hyperlink>
    </w:p>
    <w:p>
      <w:pPr>
        <w:pStyle w:val="TOC2"/>
        <w:tabs>
          <w:tab w:val="right" w:leader="dot" w:pos="8306"/>
        </w:tabs>
      </w:pPr>
      <w:hyperlink w:anchor="_Toc31163" w:history="1">
        <w:r>
          <w:rPr>
            <w:rFonts w:ascii="仿宋" w:eastAsia="仿宋" w:hAnsi="仿宋" w:cs="仿宋" w:hint="eastAsia"/>
            <w:lang w:eastAsia="zh-CN"/>
          </w:rPr>
          <w:t>(二)、危机应对与恢复</w:t>
        </w:r>
        <w:r>
          <w:tab/>
        </w:r>
        <w:r>
          <w:fldChar w:fldCharType="begin"/>
        </w:r>
        <w:r>
          <w:instrText xml:space="preserve"> PAGEREF _Toc31163 \h </w:instrText>
        </w:r>
        <w:r>
          <w:fldChar w:fldCharType="separate"/>
        </w:r>
        <w:r>
          <w:t>20</w:t>
        </w:r>
        <w:r>
          <w:fldChar w:fldCharType="end"/>
        </w:r>
      </w:hyperlink>
    </w:p>
    <w:p>
      <w:pPr>
        <w:pStyle w:val="TOC1"/>
        <w:tabs>
          <w:tab w:val="right" w:leader="dot" w:pos="8306"/>
        </w:tabs>
      </w:pPr>
      <w:hyperlink w:anchor="_Toc23504" w:history="1">
        <w:r>
          <w:rPr>
            <w:rFonts w:ascii="仿宋" w:eastAsia="仿宋" w:hAnsi="仿宋" w:cs="仿宋" w:hint="eastAsia"/>
            <w:lang w:eastAsia="zh-CN"/>
          </w:rPr>
          <w:t>七、生产安全保护</w:t>
        </w:r>
        <w:r>
          <w:tab/>
        </w:r>
        <w:r>
          <w:fldChar w:fldCharType="begin"/>
        </w:r>
        <w:r>
          <w:instrText xml:space="preserve"> PAGEREF _Toc23504 \h </w:instrText>
        </w:r>
        <w:r>
          <w:fldChar w:fldCharType="separate"/>
        </w:r>
        <w:r>
          <w:t>21</w:t>
        </w:r>
        <w:r>
          <w:fldChar w:fldCharType="end"/>
        </w:r>
      </w:hyperlink>
    </w:p>
    <w:p>
      <w:pPr>
        <w:pStyle w:val="TOC2"/>
        <w:tabs>
          <w:tab w:val="right" w:leader="dot" w:pos="8306"/>
        </w:tabs>
      </w:pPr>
      <w:hyperlink w:anchor="_Toc31079" w:history="1">
        <w:r>
          <w:rPr>
            <w:rFonts w:ascii="仿宋" w:eastAsia="仿宋" w:hAnsi="仿宋" w:cs="仿宋" w:hint="eastAsia"/>
            <w:lang w:eastAsia="zh-CN"/>
          </w:rPr>
          <w:t>(一)、消防安全</w:t>
        </w:r>
        <w:r>
          <w:tab/>
        </w:r>
        <w:r>
          <w:fldChar w:fldCharType="begin"/>
        </w:r>
        <w:r>
          <w:instrText xml:space="preserve"> PAGEREF _Toc31079 \h </w:instrText>
        </w:r>
        <w:r>
          <w:fldChar w:fldCharType="separate"/>
        </w:r>
        <w:r>
          <w:t>21</w:t>
        </w:r>
        <w:r>
          <w:fldChar w:fldCharType="end"/>
        </w:r>
      </w:hyperlink>
    </w:p>
    <w:p>
      <w:pPr>
        <w:pStyle w:val="TOC2"/>
        <w:tabs>
          <w:tab w:val="right" w:leader="dot" w:pos="8306"/>
        </w:tabs>
      </w:pPr>
      <w:hyperlink w:anchor="_Toc23570" w:history="1">
        <w:r>
          <w:rPr>
            <w:rFonts w:ascii="仿宋" w:eastAsia="仿宋" w:hAnsi="仿宋" w:cs="仿宋" w:hint="eastAsia"/>
            <w:lang w:eastAsia="zh-CN"/>
          </w:rPr>
          <w:t>(二)、防火防爆总图布置措施</w:t>
        </w:r>
        <w:r>
          <w:tab/>
        </w:r>
        <w:r>
          <w:fldChar w:fldCharType="begin"/>
        </w:r>
        <w:r>
          <w:instrText xml:space="preserve"> PAGEREF _Toc23570 \h </w:instrText>
        </w:r>
        <w:r>
          <w:fldChar w:fldCharType="separate"/>
        </w:r>
        <w:r>
          <w:t>23</w:t>
        </w:r>
        <w:r>
          <w:fldChar w:fldCharType="end"/>
        </w:r>
      </w:hyperlink>
    </w:p>
    <w:p>
      <w:pPr>
        <w:pStyle w:val="TOC2"/>
        <w:tabs>
          <w:tab w:val="right" w:leader="dot" w:pos="8306"/>
        </w:tabs>
      </w:pPr>
      <w:hyperlink w:anchor="_Toc11501" w:history="1">
        <w:r>
          <w:rPr>
            <w:rFonts w:ascii="仿宋" w:eastAsia="仿宋" w:hAnsi="仿宋" w:cs="仿宋" w:hint="eastAsia"/>
            <w:lang w:eastAsia="zh-CN"/>
          </w:rPr>
          <w:t>(三)、自然灾害防范措施</w:t>
        </w:r>
        <w:r>
          <w:tab/>
        </w:r>
        <w:r>
          <w:fldChar w:fldCharType="begin"/>
        </w:r>
        <w:r>
          <w:instrText xml:space="preserve"> PAGEREF _Toc11501 \h </w:instrText>
        </w:r>
        <w:r>
          <w:fldChar w:fldCharType="separate"/>
        </w:r>
        <w:r>
          <w:t>24</w:t>
        </w:r>
        <w:r>
          <w:fldChar w:fldCharType="end"/>
        </w:r>
      </w:hyperlink>
    </w:p>
    <w:p>
      <w:pPr>
        <w:pStyle w:val="TOC2"/>
        <w:tabs>
          <w:tab w:val="right" w:leader="dot" w:pos="8306"/>
        </w:tabs>
      </w:pPr>
      <w:hyperlink w:anchor="_Toc3639" w:history="1">
        <w:r>
          <w:rPr>
            <w:rFonts w:ascii="仿宋" w:eastAsia="仿宋" w:hAnsi="仿宋" w:cs="仿宋" w:hint="eastAsia"/>
            <w:lang w:eastAsia="zh-CN"/>
          </w:rPr>
          <w:t>(四)、安全色及安全标志使用要求</w:t>
        </w:r>
        <w:r>
          <w:tab/>
        </w:r>
        <w:r>
          <w:fldChar w:fldCharType="begin"/>
        </w:r>
        <w:r>
          <w:instrText xml:space="preserve"> PAGEREF _Toc3639 \h </w:instrText>
        </w:r>
        <w:r>
          <w:fldChar w:fldCharType="separate"/>
        </w:r>
        <w:r>
          <w:t>25</w:t>
        </w:r>
        <w:r>
          <w:fldChar w:fldCharType="end"/>
        </w:r>
      </w:hyperlink>
    </w:p>
    <w:p>
      <w:pPr>
        <w:pStyle w:val="TOC2"/>
        <w:tabs>
          <w:tab w:val="right" w:leader="dot" w:pos="8306"/>
        </w:tabs>
      </w:pPr>
      <w:hyperlink w:anchor="_Toc29564" w:history="1">
        <w:r>
          <w:rPr>
            <w:rFonts w:ascii="仿宋" w:eastAsia="仿宋" w:hAnsi="仿宋" w:cs="仿宋" w:hint="eastAsia"/>
            <w:lang w:eastAsia="zh-CN"/>
          </w:rPr>
          <w:t>(五)、防尘防毒措施</w:t>
        </w:r>
        <w:r>
          <w:tab/>
        </w:r>
        <w:r>
          <w:fldChar w:fldCharType="begin"/>
        </w:r>
        <w:r>
          <w:instrText xml:space="preserve"> PAGEREF _Toc29564 \h </w:instrText>
        </w:r>
        <w:r>
          <w:fldChar w:fldCharType="separate"/>
        </w:r>
        <w:r>
          <w:t>26</w:t>
        </w:r>
        <w:r>
          <w:fldChar w:fldCharType="end"/>
        </w:r>
      </w:hyperlink>
    </w:p>
    <w:p>
      <w:pPr>
        <w:pStyle w:val="TOC2"/>
        <w:tabs>
          <w:tab w:val="right" w:leader="dot" w:pos="8306"/>
        </w:tabs>
      </w:pPr>
      <w:hyperlink w:anchor="_Toc23089" w:history="1">
        <w:r>
          <w:rPr>
            <w:rFonts w:ascii="仿宋" w:eastAsia="仿宋" w:hAnsi="仿宋" w:cs="仿宋" w:hint="eastAsia"/>
            <w:lang w:eastAsia="zh-CN"/>
          </w:rPr>
          <w:t>(六)、防静电、触电防护及防雷措施</w:t>
        </w:r>
        <w:r>
          <w:tab/>
        </w:r>
        <w:r>
          <w:fldChar w:fldCharType="begin"/>
        </w:r>
        <w:r>
          <w:instrText xml:space="preserve"> PAGEREF _Toc23089 \h </w:instrText>
        </w:r>
        <w:r>
          <w:fldChar w:fldCharType="separate"/>
        </w:r>
        <w:r>
          <w:t>27</w:t>
        </w:r>
        <w:r>
          <w:fldChar w:fldCharType="end"/>
        </w:r>
      </w:hyperlink>
    </w:p>
    <w:p>
      <w:pPr>
        <w:pStyle w:val="TOC2"/>
        <w:tabs>
          <w:tab w:val="right" w:leader="dot" w:pos="8306"/>
        </w:tabs>
      </w:pPr>
      <w:hyperlink w:anchor="_Toc3253" w:history="1">
        <w:r>
          <w:rPr>
            <w:rFonts w:ascii="仿宋" w:eastAsia="仿宋" w:hAnsi="仿宋" w:cs="仿宋" w:hint="eastAsia"/>
            <w:lang w:eastAsia="zh-CN"/>
          </w:rPr>
          <w:t>(七)、机械设备安全保障措施</w:t>
        </w:r>
        <w:r>
          <w:tab/>
        </w:r>
        <w:r>
          <w:fldChar w:fldCharType="begin"/>
        </w:r>
        <w:r>
          <w:instrText xml:space="preserve"> PAGEREF _Toc3253 \h </w:instrText>
        </w:r>
        <w:r>
          <w:fldChar w:fldCharType="separate"/>
        </w:r>
        <w:r>
          <w:t>28</w:t>
        </w:r>
        <w:r>
          <w:fldChar w:fldCharType="end"/>
        </w:r>
      </w:hyperlink>
    </w:p>
    <w:p>
      <w:pPr>
        <w:pStyle w:val="TOC1"/>
        <w:tabs>
          <w:tab w:val="right" w:leader="dot" w:pos="8306"/>
        </w:tabs>
      </w:pPr>
      <w:hyperlink w:anchor="_Toc693" w:history="1">
        <w:r>
          <w:rPr>
            <w:rFonts w:ascii="仿宋" w:eastAsia="仿宋" w:hAnsi="仿宋" w:cs="仿宋" w:hint="eastAsia"/>
            <w:lang w:eastAsia="zh-CN"/>
          </w:rPr>
          <w:t>八、谷物加工品质测试仪项目投资规划</w:t>
        </w:r>
        <w:r>
          <w:tab/>
        </w:r>
        <w:r>
          <w:fldChar w:fldCharType="begin"/>
        </w:r>
        <w:r>
          <w:instrText xml:space="preserve"> PAGEREF _Toc693 \h </w:instrText>
        </w:r>
        <w:r>
          <w:fldChar w:fldCharType="separate"/>
        </w:r>
        <w:r>
          <w:t>30</w:t>
        </w:r>
        <w:r>
          <w:fldChar w:fldCharType="end"/>
        </w:r>
      </w:hyperlink>
    </w:p>
    <w:p>
      <w:pPr>
        <w:pStyle w:val="TOC2"/>
        <w:tabs>
          <w:tab w:val="right" w:leader="dot" w:pos="8306"/>
        </w:tabs>
      </w:pPr>
      <w:hyperlink w:anchor="_Toc29635" w:history="1">
        <w:r>
          <w:rPr>
            <w:rFonts w:ascii="仿宋" w:eastAsia="仿宋" w:hAnsi="仿宋" w:cs="仿宋" w:hint="eastAsia"/>
            <w:lang w:eastAsia="zh-CN"/>
          </w:rPr>
          <w:t>(一)、谷物加工品质测试仪项目总投资估算</w:t>
        </w:r>
        <w:r>
          <w:tab/>
        </w:r>
        <w:r>
          <w:fldChar w:fldCharType="begin"/>
        </w:r>
        <w:r>
          <w:instrText xml:space="preserve"> PAGEREF _Toc29635 \h </w:instrText>
        </w:r>
        <w:r>
          <w:fldChar w:fldCharType="separate"/>
        </w:r>
        <w:r>
          <w:t>30</w:t>
        </w:r>
        <w:r>
          <w:fldChar w:fldCharType="end"/>
        </w:r>
      </w:hyperlink>
    </w:p>
    <w:p>
      <w:pPr>
        <w:pStyle w:val="TOC2"/>
        <w:tabs>
          <w:tab w:val="right" w:leader="dot" w:pos="8306"/>
        </w:tabs>
      </w:pPr>
      <w:hyperlink w:anchor="_Toc29789" w:history="1">
        <w:r>
          <w:rPr>
            <w:rFonts w:ascii="仿宋" w:eastAsia="仿宋" w:hAnsi="仿宋" w:cs="仿宋" w:hint="eastAsia"/>
            <w:lang w:eastAsia="zh-CN"/>
          </w:rPr>
          <w:t>(二)、资金筹措</w:t>
        </w:r>
        <w:r>
          <w:tab/>
        </w:r>
        <w:r>
          <w:fldChar w:fldCharType="begin"/>
        </w:r>
        <w:r>
          <w:instrText xml:space="preserve"> PAGEREF _Toc29789 \h </w:instrText>
        </w:r>
        <w:r>
          <w:fldChar w:fldCharType="separate"/>
        </w:r>
        <w:r>
          <w:t>31</w:t>
        </w:r>
        <w:r>
          <w:fldChar w:fldCharType="end"/>
        </w:r>
      </w:hyperlink>
    </w:p>
    <w:p>
      <w:pPr>
        <w:pStyle w:val="TOC1"/>
        <w:tabs>
          <w:tab w:val="right" w:leader="dot" w:pos="8306"/>
        </w:tabs>
      </w:pPr>
      <w:hyperlink w:anchor="_Toc20593" w:history="1">
        <w:r>
          <w:rPr>
            <w:rFonts w:ascii="仿宋" w:eastAsia="仿宋" w:hAnsi="仿宋" w:cs="仿宋" w:hint="eastAsia"/>
            <w:lang w:eastAsia="zh-CN"/>
          </w:rPr>
          <w:t>九、谷物加工品质测试仪项目技术管理</w:t>
        </w:r>
        <w:r>
          <w:tab/>
        </w:r>
        <w:r>
          <w:fldChar w:fldCharType="begin"/>
        </w:r>
        <w:r>
          <w:instrText xml:space="preserve"> PAGEREF _Toc20593 \h </w:instrText>
        </w:r>
        <w:r>
          <w:fldChar w:fldCharType="separate"/>
        </w:r>
        <w:r>
          <w:t>32</w:t>
        </w:r>
        <w:r>
          <w:fldChar w:fldCharType="end"/>
        </w:r>
      </w:hyperlink>
    </w:p>
    <w:p>
      <w:pPr>
        <w:pStyle w:val="TOC2"/>
        <w:tabs>
          <w:tab w:val="right" w:leader="dot" w:pos="8306"/>
        </w:tabs>
      </w:pPr>
      <w:hyperlink w:anchor="_Toc22269" w:history="1">
        <w:r>
          <w:rPr>
            <w:rFonts w:ascii="仿宋" w:eastAsia="仿宋" w:hAnsi="仿宋" w:cs="仿宋" w:hint="eastAsia"/>
            <w:lang w:eastAsia="zh-CN"/>
          </w:rPr>
          <w:t>(一)、技术方案选用方向</w:t>
        </w:r>
        <w:r>
          <w:tab/>
        </w:r>
        <w:r>
          <w:fldChar w:fldCharType="begin"/>
        </w:r>
        <w:r>
          <w:instrText xml:space="preserve"> PAGEREF _Toc22269 \h </w:instrText>
        </w:r>
        <w:r>
          <w:fldChar w:fldCharType="separate"/>
        </w:r>
        <w:r>
          <w:t>32</w:t>
        </w:r>
        <w:r>
          <w:fldChar w:fldCharType="end"/>
        </w:r>
      </w:hyperlink>
    </w:p>
    <w:p>
      <w:pPr>
        <w:pStyle w:val="TOC2"/>
        <w:tabs>
          <w:tab w:val="right" w:leader="dot" w:pos="8306"/>
        </w:tabs>
      </w:pPr>
      <w:hyperlink w:anchor="_Toc5551" w:history="1">
        <w:r>
          <w:rPr>
            <w:rFonts w:ascii="仿宋" w:eastAsia="仿宋" w:hAnsi="仿宋" w:cs="仿宋" w:hint="eastAsia"/>
            <w:lang w:eastAsia="zh-CN"/>
          </w:rPr>
          <w:t>(二)、工艺技术方案选用原则</w:t>
        </w:r>
        <w:r>
          <w:tab/>
        </w:r>
        <w:r>
          <w:fldChar w:fldCharType="begin"/>
        </w:r>
        <w:r>
          <w:instrText xml:space="preserve"> PAGEREF _Toc5551 \h </w:instrText>
        </w:r>
        <w:r>
          <w:fldChar w:fldCharType="separate"/>
        </w:r>
        <w:r>
          <w:t>34</w:t>
        </w:r>
        <w:r>
          <w:fldChar w:fldCharType="end"/>
        </w:r>
      </w:hyperlink>
    </w:p>
    <w:p>
      <w:pPr>
        <w:pStyle w:val="TOC2"/>
        <w:tabs>
          <w:tab w:val="right" w:leader="dot" w:pos="8306"/>
        </w:tabs>
      </w:pPr>
      <w:hyperlink w:anchor="_Toc14985" w:history="1">
        <w:r>
          <w:rPr>
            <w:rFonts w:ascii="仿宋" w:eastAsia="仿宋" w:hAnsi="仿宋" w:cs="仿宋" w:hint="eastAsia"/>
            <w:lang w:eastAsia="zh-CN"/>
          </w:rPr>
          <w:t>(三)、工艺技术方案要求</w:t>
        </w:r>
        <w:r>
          <w:tab/>
        </w:r>
        <w:r>
          <w:fldChar w:fldCharType="begin"/>
        </w:r>
        <w:r>
          <w:instrText xml:space="preserve"> PAGEREF _Toc14985 \h </w:instrText>
        </w:r>
        <w:r>
          <w:fldChar w:fldCharType="separate"/>
        </w:r>
        <w:r>
          <w:t>36</w:t>
        </w:r>
        <w:r>
          <w:fldChar w:fldCharType="end"/>
        </w:r>
      </w:hyperlink>
    </w:p>
    <w:p>
      <w:pPr>
        <w:pStyle w:val="TOC1"/>
        <w:tabs>
          <w:tab w:val="right" w:leader="dot" w:pos="8306"/>
        </w:tabs>
      </w:pPr>
      <w:hyperlink w:anchor="_Toc24922" w:history="1">
        <w:r>
          <w:rPr>
            <w:rFonts w:ascii="仿宋" w:eastAsia="仿宋" w:hAnsi="仿宋" w:cs="仿宋" w:hint="eastAsia"/>
            <w:lang w:eastAsia="zh-CN"/>
          </w:rPr>
          <w:t>十、谷物加工品质测试仪项目计划安排</w:t>
        </w:r>
        <w:r>
          <w:tab/>
        </w:r>
        <w:r>
          <w:fldChar w:fldCharType="begin"/>
        </w:r>
        <w:r>
          <w:instrText xml:space="preserve"> PAGEREF _Toc24922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67" w:history="1">
        <w:r>
          <w:rPr>
            <w:rFonts w:ascii="仿宋" w:eastAsia="仿宋" w:hAnsi="仿宋" w:cs="仿宋" w:hint="eastAsia"/>
            <w:lang w:eastAsia="zh-CN"/>
          </w:rPr>
          <w:t>(一)、建设周期</w:t>
        </w:r>
        <w:r>
          <w:tab/>
        </w:r>
        <w:r>
          <w:fldChar w:fldCharType="begin"/>
        </w:r>
        <w:r>
          <w:instrText xml:space="preserve"> PAGEREF _Toc17467 \h </w:instrText>
        </w:r>
        <w:r>
          <w:fldChar w:fldCharType="separate"/>
        </w:r>
        <w:r>
          <w:t>38</w:t>
        </w:r>
        <w:r>
          <w:fldChar w:fldCharType="end"/>
        </w:r>
      </w:hyperlink>
    </w:p>
    <w:p>
      <w:pPr>
        <w:pStyle w:val="TOC2"/>
        <w:tabs>
          <w:tab w:val="right" w:leader="dot" w:pos="8306"/>
        </w:tabs>
      </w:pPr>
      <w:hyperlink w:anchor="_Toc3919" w:history="1">
        <w:r>
          <w:rPr>
            <w:rFonts w:ascii="仿宋" w:eastAsia="仿宋" w:hAnsi="仿宋" w:cs="仿宋" w:hint="eastAsia"/>
            <w:lang w:eastAsia="zh-CN"/>
          </w:rPr>
          <w:t>(二)、建设进度</w:t>
        </w:r>
        <w:r>
          <w:tab/>
        </w:r>
        <w:r>
          <w:fldChar w:fldCharType="begin"/>
        </w:r>
        <w:r>
          <w:instrText xml:space="preserve"> PAGEREF _Toc3919 \h </w:instrText>
        </w:r>
        <w:r>
          <w:fldChar w:fldCharType="separate"/>
        </w:r>
        <w:r>
          <w:t>39</w:t>
        </w:r>
        <w:r>
          <w:fldChar w:fldCharType="end"/>
        </w:r>
      </w:hyperlink>
    </w:p>
    <w:p>
      <w:pPr>
        <w:pStyle w:val="TOC2"/>
        <w:tabs>
          <w:tab w:val="right" w:leader="dot" w:pos="8306"/>
        </w:tabs>
      </w:pPr>
      <w:hyperlink w:anchor="_Toc9690" w:history="1">
        <w:r>
          <w:rPr>
            <w:rFonts w:ascii="仿宋" w:eastAsia="仿宋" w:hAnsi="仿宋" w:cs="仿宋" w:hint="eastAsia"/>
            <w:lang w:eastAsia="zh-CN"/>
          </w:rPr>
          <w:t>(三)、进度安排注意事项</w:t>
        </w:r>
        <w:r>
          <w:tab/>
        </w:r>
        <w:r>
          <w:fldChar w:fldCharType="begin"/>
        </w:r>
        <w:r>
          <w:instrText xml:space="preserve"> PAGEREF _Toc9690 \h </w:instrText>
        </w:r>
        <w:r>
          <w:fldChar w:fldCharType="separate"/>
        </w:r>
        <w:r>
          <w:t>40</w:t>
        </w:r>
        <w:r>
          <w:fldChar w:fldCharType="end"/>
        </w:r>
      </w:hyperlink>
    </w:p>
    <w:p>
      <w:pPr>
        <w:pStyle w:val="TOC2"/>
        <w:tabs>
          <w:tab w:val="right" w:leader="dot" w:pos="8306"/>
        </w:tabs>
      </w:pPr>
      <w:hyperlink w:anchor="_Toc16913" w:history="1">
        <w:r>
          <w:rPr>
            <w:rFonts w:ascii="仿宋" w:eastAsia="仿宋" w:hAnsi="仿宋" w:cs="仿宋" w:hint="eastAsia"/>
            <w:lang w:eastAsia="zh-CN"/>
          </w:rPr>
          <w:t>(四)、人力资源配置</w:t>
        </w:r>
        <w:r>
          <w:tab/>
        </w:r>
        <w:r>
          <w:fldChar w:fldCharType="begin"/>
        </w:r>
        <w:r>
          <w:instrText xml:space="preserve"> PAGEREF _Toc16913 \h </w:instrText>
        </w:r>
        <w:r>
          <w:fldChar w:fldCharType="separate"/>
        </w:r>
        <w:r>
          <w:t>42</w:t>
        </w:r>
        <w:r>
          <w:fldChar w:fldCharType="end"/>
        </w:r>
      </w:hyperlink>
    </w:p>
    <w:p>
      <w:pPr>
        <w:pStyle w:val="TOC1"/>
        <w:tabs>
          <w:tab w:val="right" w:leader="dot" w:pos="8306"/>
        </w:tabs>
      </w:pPr>
      <w:hyperlink w:anchor="_Toc14421" w:history="1">
        <w:r>
          <w:rPr>
            <w:rFonts w:ascii="仿宋" w:eastAsia="仿宋" w:hAnsi="仿宋" w:cs="仿宋" w:hint="eastAsia"/>
            <w:lang w:eastAsia="zh-CN"/>
          </w:rPr>
          <w:t>十一、谷物加工品质测试仪项目风险管理</w:t>
        </w:r>
        <w:r>
          <w:tab/>
        </w:r>
        <w:r>
          <w:fldChar w:fldCharType="begin"/>
        </w:r>
        <w:r>
          <w:instrText xml:space="preserve"> PAGEREF _Toc14421 \h </w:instrText>
        </w:r>
        <w:r>
          <w:fldChar w:fldCharType="separate"/>
        </w:r>
        <w:r>
          <w:t>43</w:t>
        </w:r>
        <w:r>
          <w:fldChar w:fldCharType="end"/>
        </w:r>
      </w:hyperlink>
    </w:p>
    <w:p>
      <w:pPr>
        <w:pStyle w:val="TOC2"/>
        <w:tabs>
          <w:tab w:val="right" w:leader="dot" w:pos="8306"/>
        </w:tabs>
      </w:pPr>
      <w:hyperlink w:anchor="_Toc30080" w:history="1">
        <w:r>
          <w:rPr>
            <w:rFonts w:ascii="仿宋" w:eastAsia="仿宋" w:hAnsi="仿宋" w:cs="仿宋" w:hint="eastAsia"/>
            <w:lang w:eastAsia="zh-CN"/>
          </w:rPr>
          <w:t>(一)、风险识别与评估</w:t>
        </w:r>
        <w:r>
          <w:tab/>
        </w:r>
        <w:r>
          <w:fldChar w:fldCharType="begin"/>
        </w:r>
        <w:r>
          <w:instrText xml:space="preserve"> PAGEREF _Toc30080 \h </w:instrText>
        </w:r>
        <w:r>
          <w:fldChar w:fldCharType="separate"/>
        </w:r>
        <w:r>
          <w:t>43</w:t>
        </w:r>
        <w:r>
          <w:fldChar w:fldCharType="end"/>
        </w:r>
      </w:hyperlink>
    </w:p>
    <w:p>
      <w:pPr>
        <w:pStyle w:val="TOC2"/>
        <w:tabs>
          <w:tab w:val="right" w:leader="dot" w:pos="8306"/>
        </w:tabs>
      </w:pPr>
      <w:hyperlink w:anchor="_Toc7177" w:history="1">
        <w:r>
          <w:rPr>
            <w:rFonts w:ascii="仿宋" w:eastAsia="仿宋" w:hAnsi="仿宋" w:cs="仿宋" w:hint="eastAsia"/>
            <w:lang w:eastAsia="zh-CN"/>
          </w:rPr>
          <w:t>(二)、风险应对策略</w:t>
        </w:r>
        <w:r>
          <w:tab/>
        </w:r>
        <w:r>
          <w:fldChar w:fldCharType="begin"/>
        </w:r>
        <w:r>
          <w:instrText xml:space="preserve"> PAGEREF _Toc7177 \h </w:instrText>
        </w:r>
        <w:r>
          <w:fldChar w:fldCharType="separate"/>
        </w:r>
        <w:r>
          <w:t>44</w:t>
        </w:r>
        <w:r>
          <w:fldChar w:fldCharType="end"/>
        </w:r>
      </w:hyperlink>
    </w:p>
    <w:p>
      <w:pPr>
        <w:pStyle w:val="TOC2"/>
        <w:tabs>
          <w:tab w:val="right" w:leader="dot" w:pos="8306"/>
        </w:tabs>
      </w:pPr>
      <w:hyperlink w:anchor="_Toc5243" w:history="1">
        <w:r>
          <w:rPr>
            <w:rFonts w:ascii="仿宋" w:eastAsia="仿宋" w:hAnsi="仿宋" w:cs="仿宋" w:hint="eastAsia"/>
            <w:lang w:eastAsia="zh-CN"/>
          </w:rPr>
          <w:t>(三)、风险监控与控制</w:t>
        </w:r>
        <w:r>
          <w:tab/>
        </w:r>
        <w:r>
          <w:fldChar w:fldCharType="begin"/>
        </w:r>
        <w:r>
          <w:instrText xml:space="preserve"> PAGEREF _Toc5243 \h </w:instrText>
        </w:r>
        <w:r>
          <w:fldChar w:fldCharType="separate"/>
        </w:r>
        <w:r>
          <w:t>46</w:t>
        </w:r>
        <w:r>
          <w:fldChar w:fldCharType="end"/>
        </w:r>
      </w:hyperlink>
    </w:p>
    <w:p>
      <w:pPr>
        <w:pStyle w:val="TOC1"/>
        <w:tabs>
          <w:tab w:val="right" w:leader="dot" w:pos="8306"/>
        </w:tabs>
      </w:pPr>
      <w:hyperlink w:anchor="_Toc5232" w:history="1">
        <w:r>
          <w:rPr>
            <w:rFonts w:ascii="仿宋" w:eastAsia="仿宋" w:hAnsi="仿宋" w:cs="仿宋" w:hint="eastAsia"/>
            <w:lang w:eastAsia="zh-CN"/>
          </w:rPr>
          <w:t>十二、谷物加工品质测试仪项目经营效益</w:t>
        </w:r>
        <w:r>
          <w:tab/>
        </w:r>
        <w:r>
          <w:fldChar w:fldCharType="begin"/>
        </w:r>
        <w:r>
          <w:instrText xml:space="preserve"> PAGEREF _Toc5232 \h </w:instrText>
        </w:r>
        <w:r>
          <w:fldChar w:fldCharType="separate"/>
        </w:r>
        <w:r>
          <w:t>47</w:t>
        </w:r>
        <w:r>
          <w:fldChar w:fldCharType="end"/>
        </w:r>
      </w:hyperlink>
    </w:p>
    <w:p>
      <w:pPr>
        <w:pStyle w:val="TOC2"/>
        <w:tabs>
          <w:tab w:val="right" w:leader="dot" w:pos="8306"/>
        </w:tabs>
      </w:pPr>
      <w:hyperlink w:anchor="_Toc4194" w:history="1">
        <w:r>
          <w:rPr>
            <w:rFonts w:ascii="仿宋" w:eastAsia="仿宋" w:hAnsi="仿宋" w:cs="仿宋" w:hint="eastAsia"/>
            <w:lang w:eastAsia="zh-CN"/>
          </w:rPr>
          <w:t>(一)、经济评价财务测算</w:t>
        </w:r>
        <w:r>
          <w:tab/>
        </w:r>
        <w:r>
          <w:fldChar w:fldCharType="begin"/>
        </w:r>
        <w:r>
          <w:instrText xml:space="preserve"> PAGEREF _Toc4194 \h </w:instrText>
        </w:r>
        <w:r>
          <w:fldChar w:fldCharType="separate"/>
        </w:r>
        <w:r>
          <w:t>47</w:t>
        </w:r>
        <w:r>
          <w:fldChar w:fldCharType="end"/>
        </w:r>
      </w:hyperlink>
    </w:p>
    <w:p>
      <w:pPr>
        <w:pStyle w:val="TOC2"/>
        <w:tabs>
          <w:tab w:val="right" w:leader="dot" w:pos="8306"/>
        </w:tabs>
      </w:pPr>
      <w:hyperlink w:anchor="_Toc16906" w:history="1">
        <w:r>
          <w:rPr>
            <w:rFonts w:ascii="仿宋" w:eastAsia="仿宋" w:hAnsi="仿宋" w:cs="仿宋" w:hint="eastAsia"/>
            <w:lang w:eastAsia="zh-CN"/>
          </w:rPr>
          <w:t>(二)、谷物加工品质测试仪项目盈利能力分析</w:t>
        </w:r>
        <w:r>
          <w:tab/>
        </w:r>
        <w:r>
          <w:fldChar w:fldCharType="begin"/>
        </w:r>
        <w:r>
          <w:instrText xml:space="preserve"> PAGEREF _Toc16906 \h </w:instrText>
        </w:r>
        <w:r>
          <w:fldChar w:fldCharType="separate"/>
        </w:r>
        <w:r>
          <w:t>48</w:t>
        </w:r>
        <w:r>
          <w:fldChar w:fldCharType="end"/>
        </w:r>
      </w:hyperlink>
    </w:p>
    <w:p>
      <w:pPr>
        <w:pStyle w:val="TOC1"/>
        <w:tabs>
          <w:tab w:val="right" w:leader="dot" w:pos="8306"/>
        </w:tabs>
      </w:pPr>
      <w:hyperlink w:anchor="_Toc12751" w:history="1">
        <w:r>
          <w:rPr>
            <w:rFonts w:ascii="仿宋" w:eastAsia="仿宋" w:hAnsi="仿宋" w:cs="仿宋" w:hint="eastAsia"/>
            <w:lang w:eastAsia="zh-CN"/>
          </w:rPr>
          <w:t>十三、风险识别与分类</w:t>
        </w:r>
        <w:r>
          <w:tab/>
        </w:r>
        <w:r>
          <w:fldChar w:fldCharType="begin"/>
        </w:r>
        <w:r>
          <w:instrText xml:space="preserve"> PAGEREF _Toc12751 \h </w:instrText>
        </w:r>
        <w:r>
          <w:fldChar w:fldCharType="separate"/>
        </w:r>
        <w:r>
          <w:t>49</w:t>
        </w:r>
        <w:r>
          <w:fldChar w:fldCharType="end"/>
        </w:r>
      </w:hyperlink>
    </w:p>
    <w:p>
      <w:pPr>
        <w:pStyle w:val="TOC2"/>
        <w:tabs>
          <w:tab w:val="right" w:leader="dot" w:pos="8306"/>
        </w:tabs>
      </w:pPr>
      <w:hyperlink w:anchor="_Toc13495" w:history="1">
        <w:r>
          <w:rPr>
            <w:rFonts w:ascii="仿宋" w:eastAsia="仿宋" w:hAnsi="仿宋" w:cs="仿宋" w:hint="eastAsia"/>
            <w:lang w:eastAsia="zh-CN"/>
          </w:rPr>
          <w:t>(一)、风险识别</w:t>
        </w:r>
        <w:r>
          <w:tab/>
        </w:r>
        <w:r>
          <w:fldChar w:fldCharType="begin"/>
        </w:r>
        <w:r>
          <w:instrText xml:space="preserve"> PAGEREF _Toc13495 \h </w:instrText>
        </w:r>
        <w:r>
          <w:fldChar w:fldCharType="separate"/>
        </w:r>
        <w:r>
          <w:t>49</w:t>
        </w:r>
        <w:r>
          <w:fldChar w:fldCharType="end"/>
        </w:r>
      </w:hyperlink>
    </w:p>
    <w:p>
      <w:pPr>
        <w:pStyle w:val="TOC2"/>
        <w:tabs>
          <w:tab w:val="right" w:leader="dot" w:pos="8306"/>
        </w:tabs>
      </w:pPr>
      <w:hyperlink w:anchor="_Toc21512" w:history="1">
        <w:r>
          <w:rPr>
            <w:rFonts w:ascii="仿宋" w:eastAsia="仿宋" w:hAnsi="仿宋" w:cs="仿宋" w:hint="eastAsia"/>
            <w:lang w:eastAsia="zh-CN"/>
          </w:rPr>
          <w:t>(二)、风险分类</w:t>
        </w:r>
        <w:r>
          <w:tab/>
        </w:r>
        <w:r>
          <w:fldChar w:fldCharType="begin"/>
        </w:r>
        <w:r>
          <w:instrText xml:space="preserve"> PAGEREF _Toc21512 \h </w:instrText>
        </w:r>
        <w:r>
          <w:fldChar w:fldCharType="separate"/>
        </w:r>
        <w:r>
          <w:t>50</w:t>
        </w:r>
        <w:r>
          <w:fldChar w:fldCharType="end"/>
        </w:r>
      </w:hyperlink>
    </w:p>
    <w:p>
      <w:pPr>
        <w:pStyle w:val="TOC1"/>
        <w:tabs>
          <w:tab w:val="right" w:leader="dot" w:pos="8306"/>
        </w:tabs>
      </w:pPr>
      <w:hyperlink w:anchor="_Toc25067" w:history="1">
        <w:r>
          <w:rPr>
            <w:rFonts w:ascii="仿宋" w:eastAsia="仿宋" w:hAnsi="仿宋" w:cs="仿宋" w:hint="eastAsia"/>
            <w:lang w:eastAsia="zh-CN"/>
          </w:rPr>
          <w:t>十四、谷物加工品质测试仪项目工程方案分析</w:t>
        </w:r>
        <w:r>
          <w:tab/>
        </w:r>
        <w:r>
          <w:fldChar w:fldCharType="begin"/>
        </w:r>
        <w:r>
          <w:instrText xml:space="preserve"> PAGEREF _Toc25067 \h </w:instrText>
        </w:r>
        <w:r>
          <w:fldChar w:fldCharType="separate"/>
        </w:r>
        <w:r>
          <w:t>52</w:t>
        </w:r>
        <w:r>
          <w:fldChar w:fldCharType="end"/>
        </w:r>
      </w:hyperlink>
    </w:p>
    <w:p>
      <w:pPr>
        <w:pStyle w:val="TOC2"/>
        <w:tabs>
          <w:tab w:val="right" w:leader="dot" w:pos="8306"/>
        </w:tabs>
      </w:pPr>
      <w:hyperlink w:anchor="_Toc2285" w:history="1">
        <w:r>
          <w:rPr>
            <w:rFonts w:ascii="仿宋" w:eastAsia="仿宋" w:hAnsi="仿宋" w:cs="仿宋" w:hint="eastAsia"/>
            <w:lang w:eastAsia="zh-CN"/>
          </w:rPr>
          <w:t>(一)、建筑工程设计原则</w:t>
        </w:r>
        <w:r>
          <w:tab/>
        </w:r>
        <w:r>
          <w:fldChar w:fldCharType="begin"/>
        </w:r>
        <w:r>
          <w:instrText xml:space="preserve"> PAGEREF _Toc2285 \h </w:instrText>
        </w:r>
        <w:r>
          <w:fldChar w:fldCharType="separate"/>
        </w:r>
        <w:r>
          <w:t>52</w:t>
        </w:r>
        <w:r>
          <w:fldChar w:fldCharType="end"/>
        </w:r>
      </w:hyperlink>
    </w:p>
    <w:p>
      <w:pPr>
        <w:pStyle w:val="TOC2"/>
        <w:tabs>
          <w:tab w:val="right" w:leader="dot" w:pos="8306"/>
        </w:tabs>
      </w:pPr>
      <w:hyperlink w:anchor="_Toc9559" w:history="1">
        <w:r>
          <w:rPr>
            <w:rFonts w:ascii="仿宋" w:eastAsia="仿宋" w:hAnsi="仿宋" w:cs="仿宋" w:hint="eastAsia"/>
            <w:lang w:eastAsia="zh-CN"/>
          </w:rPr>
          <w:t>(二)、土建工程建设指标</w:t>
        </w:r>
        <w:r>
          <w:tab/>
        </w:r>
        <w:r>
          <w:fldChar w:fldCharType="begin"/>
        </w:r>
        <w:r>
          <w:instrText xml:space="preserve"> PAGEREF _Toc9559 \h </w:instrText>
        </w:r>
        <w:r>
          <w:fldChar w:fldCharType="separate"/>
        </w:r>
        <w:r>
          <w:t>56</w:t>
        </w:r>
        <w:r>
          <w:fldChar w:fldCharType="end"/>
        </w:r>
      </w:hyperlink>
    </w:p>
    <w:p>
      <w:pPr>
        <w:pStyle w:val="TOC1"/>
        <w:tabs>
          <w:tab w:val="right" w:leader="dot" w:pos="8306"/>
        </w:tabs>
      </w:pPr>
      <w:hyperlink w:anchor="_Toc20852" w:history="1">
        <w:r>
          <w:rPr>
            <w:rFonts w:ascii="仿宋" w:eastAsia="仿宋" w:hAnsi="仿宋" w:cs="仿宋" w:hint="eastAsia"/>
            <w:lang w:eastAsia="zh-CN"/>
          </w:rPr>
          <w:t>十五、谷物加工品质测试仪项目变更管理</w:t>
        </w:r>
        <w:r>
          <w:tab/>
        </w:r>
        <w:r>
          <w:fldChar w:fldCharType="begin"/>
        </w:r>
        <w:r>
          <w:instrText xml:space="preserve"> PAGEREF _Toc20852 \h </w:instrText>
        </w:r>
        <w:r>
          <w:fldChar w:fldCharType="separate"/>
        </w:r>
        <w:r>
          <w:t>57</w:t>
        </w:r>
        <w:r>
          <w:fldChar w:fldCharType="end"/>
        </w:r>
      </w:hyperlink>
    </w:p>
    <w:p>
      <w:pPr>
        <w:pStyle w:val="TOC2"/>
        <w:tabs>
          <w:tab w:val="right" w:leader="dot" w:pos="8306"/>
        </w:tabs>
      </w:pPr>
      <w:hyperlink w:anchor="_Toc26622" w:history="1">
        <w:r>
          <w:rPr>
            <w:rFonts w:ascii="仿宋" w:eastAsia="仿宋" w:hAnsi="仿宋" w:cs="仿宋" w:hint="eastAsia"/>
            <w:lang w:eastAsia="zh-CN"/>
          </w:rPr>
          <w:t>(一)、变更申请与评估</w:t>
        </w:r>
        <w:r>
          <w:tab/>
        </w:r>
        <w:r>
          <w:fldChar w:fldCharType="begin"/>
        </w:r>
        <w:r>
          <w:instrText xml:space="preserve"> PAGEREF _Toc26622 \h </w:instrText>
        </w:r>
        <w:r>
          <w:fldChar w:fldCharType="separate"/>
        </w:r>
        <w:r>
          <w:t>57</w:t>
        </w:r>
        <w:r>
          <w:fldChar w:fldCharType="end"/>
        </w:r>
      </w:hyperlink>
    </w:p>
    <w:p>
      <w:pPr>
        <w:pStyle w:val="TOC2"/>
        <w:tabs>
          <w:tab w:val="right" w:leader="dot" w:pos="8306"/>
        </w:tabs>
      </w:pPr>
      <w:hyperlink w:anchor="_Toc14066" w:history="1">
        <w:r>
          <w:rPr>
            <w:rFonts w:ascii="仿宋" w:eastAsia="仿宋" w:hAnsi="仿宋" w:cs="仿宋" w:hint="eastAsia"/>
            <w:lang w:eastAsia="zh-CN"/>
          </w:rPr>
          <w:t>(二)、变更实施与控制</w:t>
        </w:r>
        <w:r>
          <w:tab/>
        </w:r>
        <w:r>
          <w:fldChar w:fldCharType="begin"/>
        </w:r>
        <w:r>
          <w:instrText xml:space="preserve"> PAGEREF _Toc14066 \h </w:instrText>
        </w:r>
        <w:r>
          <w:fldChar w:fldCharType="separate"/>
        </w:r>
        <w:r>
          <w:t>58</w:t>
        </w:r>
        <w:r>
          <w:fldChar w:fldCharType="end"/>
        </w:r>
      </w:hyperlink>
    </w:p>
    <w:p>
      <w:pPr>
        <w:pStyle w:val="TOC1"/>
        <w:tabs>
          <w:tab w:val="right" w:leader="dot" w:pos="8306"/>
        </w:tabs>
      </w:pPr>
      <w:hyperlink w:anchor="_Toc10446" w:history="1">
        <w:r>
          <w:rPr>
            <w:rFonts w:ascii="仿宋" w:eastAsia="仿宋" w:hAnsi="仿宋" w:cs="仿宋" w:hint="eastAsia"/>
            <w:lang w:eastAsia="zh-CN"/>
          </w:rPr>
          <w:t>十六、谷物加工品质测试仪项目实施时间节点</w:t>
        </w:r>
        <w:r>
          <w:tab/>
        </w:r>
        <w:r>
          <w:fldChar w:fldCharType="begin"/>
        </w:r>
        <w:r>
          <w:instrText xml:space="preserve"> PAGEREF _Toc10446 \h </w:instrText>
        </w:r>
        <w:r>
          <w:fldChar w:fldCharType="separate"/>
        </w:r>
        <w:r>
          <w:t>58</w:t>
        </w:r>
        <w:r>
          <w:fldChar w:fldCharType="end"/>
        </w:r>
      </w:hyperlink>
    </w:p>
    <w:p>
      <w:pPr>
        <w:pStyle w:val="TOC2"/>
        <w:tabs>
          <w:tab w:val="right" w:leader="dot" w:pos="8306"/>
        </w:tabs>
      </w:pPr>
      <w:hyperlink w:anchor="_Toc13250" w:history="1">
        <w:r>
          <w:rPr>
            <w:rFonts w:ascii="仿宋" w:eastAsia="仿宋" w:hAnsi="仿宋" w:cs="仿宋" w:hint="eastAsia"/>
            <w:lang w:eastAsia="zh-CN"/>
          </w:rPr>
          <w:t>(一)、谷物加工品质测试仪项目启动阶段时间节点</w:t>
        </w:r>
        <w:r>
          <w:tab/>
        </w:r>
        <w:r>
          <w:fldChar w:fldCharType="begin"/>
        </w:r>
        <w:r>
          <w:instrText xml:space="preserve"> PAGEREF _Toc13250 \h </w:instrText>
        </w:r>
        <w:r>
          <w:fldChar w:fldCharType="separate"/>
        </w:r>
        <w:r>
          <w:t>58</w:t>
        </w:r>
        <w:r>
          <w:fldChar w:fldCharType="end"/>
        </w:r>
      </w:hyperlink>
    </w:p>
    <w:p>
      <w:pPr>
        <w:pStyle w:val="TOC2"/>
        <w:tabs>
          <w:tab w:val="right" w:leader="dot" w:pos="8306"/>
        </w:tabs>
      </w:pPr>
      <w:hyperlink w:anchor="_Toc15162" w:history="1">
        <w:r>
          <w:rPr>
            <w:rFonts w:ascii="仿宋" w:eastAsia="仿宋" w:hAnsi="仿宋" w:cs="仿宋" w:hint="eastAsia"/>
            <w:lang w:eastAsia="zh-CN"/>
          </w:rPr>
          <w:t>(二)、谷物加工品质测试仪项目执行阶段时间节点</w:t>
        </w:r>
        <w:r>
          <w:tab/>
        </w:r>
        <w:r>
          <w:fldChar w:fldCharType="begin"/>
        </w:r>
        <w:r>
          <w:instrText xml:space="preserve"> PAGEREF _Toc15162 \h </w:instrText>
        </w:r>
        <w:r>
          <w:fldChar w:fldCharType="separate"/>
        </w:r>
        <w:r>
          <w:t>60</w:t>
        </w:r>
        <w:r>
          <w:fldChar w:fldCharType="end"/>
        </w:r>
      </w:hyperlink>
    </w:p>
    <w:p>
      <w:pPr>
        <w:pStyle w:val="TOC2"/>
        <w:tabs>
          <w:tab w:val="right" w:leader="dot" w:pos="8306"/>
        </w:tabs>
      </w:pPr>
      <w:hyperlink w:anchor="_Toc3593" w:history="1">
        <w:r>
          <w:rPr>
            <w:rFonts w:ascii="仿宋" w:eastAsia="仿宋" w:hAnsi="仿宋" w:cs="仿宋" w:hint="eastAsia"/>
            <w:lang w:eastAsia="zh-CN"/>
          </w:rPr>
          <w:t>(三)、谷物加工品质测试仪项目完成阶段时间节点</w:t>
        </w:r>
        <w:r>
          <w:tab/>
        </w:r>
        <w:r>
          <w:fldChar w:fldCharType="begin"/>
        </w:r>
        <w:r>
          <w:instrText xml:space="preserve"> PAGEREF _Toc3593 \h </w:instrText>
        </w:r>
        <w:r>
          <w:fldChar w:fldCharType="separate"/>
        </w:r>
        <w:r>
          <w:t>61</w:t>
        </w:r>
        <w:r>
          <w:fldChar w:fldCharType="end"/>
        </w:r>
      </w:hyperlink>
    </w:p>
    <w:p>
      <w:pPr>
        <w:pStyle w:val="TOC1"/>
        <w:tabs>
          <w:tab w:val="right" w:leader="dot" w:pos="8306"/>
        </w:tabs>
      </w:pPr>
      <w:hyperlink w:anchor="_Toc29542" w:history="1">
        <w:r>
          <w:rPr>
            <w:rFonts w:ascii="仿宋" w:eastAsia="仿宋" w:hAnsi="仿宋" w:cs="仿宋" w:hint="eastAsia"/>
            <w:lang w:eastAsia="zh-CN"/>
          </w:rPr>
          <w:t>十七、供应链管理</w:t>
        </w:r>
        <w:r>
          <w:tab/>
        </w:r>
        <w:r>
          <w:fldChar w:fldCharType="begin"/>
        </w:r>
        <w:r>
          <w:instrText xml:space="preserve"> PAGEREF _Toc29542 \h </w:instrText>
        </w:r>
        <w:r>
          <w:fldChar w:fldCharType="separate"/>
        </w:r>
        <w:r>
          <w:t>62</w:t>
        </w:r>
        <w:r>
          <w:fldChar w:fldCharType="end"/>
        </w:r>
      </w:hyperlink>
    </w:p>
    <w:p>
      <w:pPr>
        <w:pStyle w:val="TOC2"/>
        <w:tabs>
          <w:tab w:val="right" w:leader="dot" w:pos="8306"/>
        </w:tabs>
      </w:pPr>
      <w:hyperlink w:anchor="_Toc7587" w:history="1">
        <w:r>
          <w:rPr>
            <w:rFonts w:ascii="仿宋" w:eastAsia="仿宋" w:hAnsi="仿宋" w:cs="仿宋" w:hint="eastAsia"/>
            <w:lang w:eastAsia="zh-CN"/>
          </w:rPr>
          <w:t>(一)、供应链战略规划</w:t>
        </w:r>
        <w:r>
          <w:tab/>
        </w:r>
        <w:r>
          <w:fldChar w:fldCharType="begin"/>
        </w:r>
        <w:r>
          <w:instrText xml:space="preserve"> PAGEREF _Toc7587 \h </w:instrText>
        </w:r>
        <w:r>
          <w:fldChar w:fldCharType="separate"/>
        </w:r>
        <w:r>
          <w:t>62</w:t>
        </w:r>
        <w:r>
          <w:fldChar w:fldCharType="end"/>
        </w:r>
      </w:hyperlink>
    </w:p>
    <w:p>
      <w:pPr>
        <w:pStyle w:val="TOC2"/>
        <w:tabs>
          <w:tab w:val="right" w:leader="dot" w:pos="8306"/>
        </w:tabs>
      </w:pPr>
      <w:hyperlink w:anchor="_Toc29919" w:history="1">
        <w:r>
          <w:rPr>
            <w:rFonts w:ascii="仿宋" w:eastAsia="仿宋" w:hAnsi="仿宋" w:cs="仿宋" w:hint="eastAsia"/>
            <w:lang w:eastAsia="zh-CN"/>
          </w:rPr>
          <w:t>(二)、供应商选择与合作</w:t>
        </w:r>
        <w:r>
          <w:tab/>
        </w:r>
        <w:r>
          <w:fldChar w:fldCharType="begin"/>
        </w:r>
        <w:r>
          <w:instrText xml:space="preserve"> PAGEREF _Toc29919 \h </w:instrText>
        </w:r>
        <w:r>
          <w:fldChar w:fldCharType="separate"/>
        </w:r>
        <w:r>
          <w:t>64</w:t>
        </w:r>
        <w:r>
          <w:fldChar w:fldCharType="end"/>
        </w:r>
      </w:hyperlink>
    </w:p>
    <w:p>
      <w:pPr>
        <w:pStyle w:val="TOC2"/>
        <w:tabs>
          <w:tab w:val="right" w:leader="dot" w:pos="8306"/>
        </w:tabs>
      </w:pPr>
      <w:hyperlink w:anchor="_Toc32388" w:history="1">
        <w:r>
          <w:rPr>
            <w:rFonts w:ascii="仿宋" w:eastAsia="仿宋" w:hAnsi="仿宋" w:cs="仿宋" w:hint="eastAsia"/>
            <w:lang w:eastAsia="zh-CN"/>
          </w:rPr>
          <w:t>(三)、物流与库存管理</w:t>
        </w:r>
        <w:r>
          <w:tab/>
        </w:r>
        <w:r>
          <w:fldChar w:fldCharType="begin"/>
        </w:r>
        <w:r>
          <w:instrText xml:space="preserve"> PAGEREF _Toc32388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822"/>
      <w:r>
        <w:rPr>
          <w:rFonts w:ascii="仿宋" w:eastAsia="仿宋" w:hAnsi="仿宋" w:cs="仿宋" w:hint="eastAsia"/>
          <w:sz w:val="28"/>
          <w:lang w:eastAsia="zh-CN"/>
        </w:rPr>
        <w:t>一、谷物加工品质测试仪项目绩效评估</w:t>
      </w:r>
      <w:bookmarkEnd w:id="2"/>
    </w:p>
    <w:p>
      <w:pPr>
        <w:pStyle w:val="Heading2"/>
        <w:rPr>
          <w:rFonts w:ascii="仿宋" w:eastAsia="仿宋" w:hAnsi="仿宋" w:cs="仿宋" w:hint="eastAsia"/>
          <w:lang w:eastAsia="zh-CN"/>
        </w:rPr>
      </w:pPr>
      <w:bookmarkStart w:id="3" w:name="_Toc1784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谷物加工品质测试仪项目中，我们设计了一套全面的绩效评估指标，以确保谷物加工品质测试仪项目的可控和成功交付。这些指标跨足谷物加工品质测试仪项目目标、成本、进度和质量等多个维度，为我们提供了全面洞察谷物加工品质测试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加工品质测试仪项目目标达成率是我们关注的首要指标。我们设定了明确的目标，并通过定期监测和评估，迅速发现并应对潜在的目标偏差。这为谷物加工品质测试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成本绩效是另一个核心关注点。通过实际成本与预算成本的对比分析，我们深入了解成本差异的原因，及时调整资源分配，保持谷物加工品质测试仪项目在经济效益方面的合理水平。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谷物加工品质测试仪项目进度作为关键的绩效指标之一，得到了精心的关注。我们制定了详细的谷物加工品质测试仪项目进度计划，并设立了进度符合度指标，确保实际进度与计划进度保持一致。这使我们能够快速发现和解决潜在的进度问题，保持谷物加工品质测试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谷物加工品质测试仪项目绩效的不可或缺的一环。我们引入了一系列的质量标准和客户满意度指标，以确保谷物加工品质测试仪项目交付的成果在质量上达到或超越预期水平。通过持续监测这些指标，我们努力提升谷物加工品质测试仪项目整体质量水平，为谷物加工品质测试仪项目的成功交付提供有力保障。通过这些科学且全面的绩效评估，我们能够更好地引导谷物加工品质测试仪项目的持续改进，确保谷物加工品质测试仪项目目标的顺利达成。</w:t>
      </w:r>
    </w:p>
    <w:p>
      <w:pPr>
        <w:pStyle w:val="Heading2"/>
        <w:ind w:firstLine="560" w:firstLineChars="200"/>
        <w:rPr>
          <w:rFonts w:ascii="仿宋" w:eastAsia="仿宋" w:hAnsi="仿宋" w:cs="仿宋" w:hint="eastAsia"/>
          <w:sz w:val="28"/>
          <w:lang w:eastAsia="zh-CN"/>
        </w:rPr>
      </w:pPr>
      <w:bookmarkStart w:id="4" w:name="_Toc322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绩效评估是谷物加工品质测试仪项目中的关键环节，为确保谷物加工品质测试仪项目达到预期目标，我们采用了多层次、多维度的绩效评估方法。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谷物加工品质测试仪项目的战略目标对齐，确保每个决策和行动都与谷物加工品质测试仪项目整体目标保持一致。团队会定期召开战略对齐会议，审视当前工作与谷物加工品质测试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谷物加工品质测试仪项目进度、质量、成本和风险等方面。这些指标通过数据收集和分析，为谷物加工品质测试仪项目管理团队提供了客观的评估依据。例如，我们通过谷物加工品质测试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谷物加工品质测试仪项目内部，还考虑了谷物加工品质测试仪项目对外部环境的影响。我们定期进行干系人满意度调查，以了解各利益相关方对谷物加工品质测试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这种多层次、多角度的绩效评估方法，使得我们能够全面了解谷物加工品质测试仪项目的运行状态，及时做出调整，确保谷物加工品质测试仪项目在不断变化的环境中保持稳健前行。</w:t>
      </w:r>
    </w:p>
    <w:p>
      <w:pPr>
        <w:pStyle w:val="Heading2"/>
        <w:ind w:firstLine="560" w:firstLineChars="200"/>
        <w:rPr>
          <w:rFonts w:ascii="仿宋" w:eastAsia="仿宋" w:hAnsi="仿宋" w:cs="仿宋" w:hint="eastAsia"/>
          <w:sz w:val="28"/>
          <w:lang w:eastAsia="zh-CN"/>
        </w:rPr>
      </w:pPr>
      <w:bookmarkStart w:id="5" w:name="_Toc1315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为了确保谷物加工品质测试仪项目的有效管理和不断优化，我们采用了精心设计的绩效评估周期。这个周期旨在实现灵活、实时和全面的评估，以适应谷物加工品质测试仪项目执行中的各种挑战。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谷物加工品质测试仪项目的不同需求，分为短期、中期和长期。短期评估关注每个迭代或工作周期，以及时发现和解决当前任务中的问题。中期评估涵盖几个迭代，深入了解整体谷物加工品质测试仪项目的趋势和性能。长期评估则着眼于整个谷物加工品质测试仪项目阶段，确保谷物加工品质测试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谷物加工品质测试仪项目管理工具和协作平台，团队成员能够随时更新和分享谷物加工品质测试仪项目数据。这种实时性的反馈机制使我们能够及时察觉潜在问题，快速调整，保持谷物加工品质测试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谷物加工品质测试仪项目的决策制定密不可分。每个周期的谷物加工品质测试仪项目回顾会议成为集体总结经验、识别问题深层次原因并找到创新解决方案的平台。这种定期的反思与调整机制使谷物加工品质测试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538"/>
      <w:r>
        <w:rPr>
          <w:rFonts w:ascii="仿宋" w:eastAsia="仿宋" w:hAnsi="仿宋" w:cs="仿宋" w:hint="eastAsia"/>
          <w:sz w:val="28"/>
          <w:lang w:eastAsia="zh-CN"/>
        </w:rPr>
        <w:t>二、谷物加工品质测试仪项目土建工程</w:t>
      </w:r>
      <w:bookmarkEnd w:id="6"/>
    </w:p>
    <w:p>
      <w:pPr>
        <w:pStyle w:val="Heading2"/>
        <w:rPr>
          <w:rFonts w:ascii="仿宋" w:eastAsia="仿宋" w:hAnsi="仿宋" w:cs="仿宋" w:hint="eastAsia"/>
          <w:lang w:eastAsia="zh-CN"/>
        </w:rPr>
      </w:pPr>
      <w:bookmarkStart w:id="7" w:name="_Toc1332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在谷物加工品质测试仪项目的建筑工程设计中，我们将秉承一系列重要的设计原则，以确保谷物加工品质测试仪项目建筑在功能、美观、可持续性等方面达到最佳效果。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首要原则是确保建筑的功能性得到最大化的发挥。我们将充分理解谷物加工品质测试仪项目的实际需求，合理布局各个功能区域，保证建筑在满足业务需求的同时，提供高效的工作环境。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在建筑设计中，我们将综合考虑建设和运营成本。通过精细的经济效益分析，确保设计方案在高效利用资源的同时，对谷物加工品质测试仪项目的长期盈利能力有积极的贡献。</w:t>
      </w:r>
    </w:p>
    <w:p>
      <w:pPr>
        <w:pStyle w:val="Heading2"/>
        <w:ind w:firstLine="560" w:firstLineChars="200"/>
        <w:rPr>
          <w:rFonts w:ascii="仿宋" w:eastAsia="仿宋" w:hAnsi="仿宋" w:cs="仿宋" w:hint="eastAsia"/>
          <w:sz w:val="28"/>
          <w:lang w:eastAsia="zh-CN"/>
        </w:rPr>
      </w:pPr>
      <w:bookmarkStart w:id="8" w:name="_Toc378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谷物加工品质测试仪项目的土建工程设计中，我们将精准设定设计年限，结合谷物加工品质测试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谷物加工品质测试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22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谷物加工品质测试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谷物加工品质测试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谷物加工品质测试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035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本期工程谷物加工品质测试仪项目预计总建筑面积XXX平方米，其中：计容建筑面积XXX平方米，计划建筑工程投资XX万元，占谷物加工品质测试仪项目总投资的XX%。</w:t>
      </w:r>
    </w:p>
    <w:p>
      <w:pPr>
        <w:pStyle w:val="Heading1"/>
        <w:ind w:firstLine="560" w:firstLineChars="200"/>
        <w:rPr>
          <w:rFonts w:ascii="仿宋" w:eastAsia="仿宋" w:hAnsi="仿宋" w:cs="仿宋" w:hint="eastAsia"/>
          <w:sz w:val="28"/>
          <w:lang w:eastAsia="zh-CN"/>
        </w:rPr>
      </w:pPr>
      <w:bookmarkStart w:id="11" w:name="_Toc5789"/>
      <w:r>
        <w:rPr>
          <w:rFonts w:ascii="仿宋" w:eastAsia="仿宋" w:hAnsi="仿宋" w:cs="仿宋" w:hint="eastAsia"/>
          <w:sz w:val="28"/>
          <w:lang w:eastAsia="zh-CN"/>
        </w:rPr>
        <w:t>三、谷物加工品质测试仪项目建设单位说明</w:t>
      </w:r>
      <w:bookmarkEnd w:id="11"/>
    </w:p>
    <w:p>
      <w:pPr>
        <w:pStyle w:val="Heading2"/>
        <w:rPr>
          <w:rFonts w:ascii="仿宋" w:eastAsia="仿宋" w:hAnsi="仿宋" w:cs="仿宋" w:hint="eastAsia"/>
          <w:lang w:eastAsia="zh-CN"/>
        </w:rPr>
      </w:pPr>
      <w:bookmarkStart w:id="12" w:name="_Toc16893"/>
      <w:r>
        <w:rPr>
          <w:rFonts w:ascii="仿宋" w:eastAsia="仿宋" w:hAnsi="仿宋" w:cs="仿宋" w:hint="eastAsia"/>
          <w:lang w:eastAsia="zh-CN"/>
        </w:rPr>
        <w:t>(一)、谷物加工品质测试仪项目承办单位基本情况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803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谷物加工品质测试仪项目承办单位的XXXX，我们着眼于实现可持续的经济效益。通过技术创新和解决方案的提供，公司预计在谷物加工品质测试仪项目执行期间将获得可观的收入增长。这一收入来源主要包括谷物加工品质测试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同时，我们注重成本控制和效率提升，以确保谷物加工品质测试仪项目的可持续盈利。透过精细的管理和资源优化，公司期望实现谷物加工品质测试仪项目利润最大化。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谷物加工品质测试仪项目实施进行全面的投资评估，包括谷物加工品质测试仪项目启动阶段的资金投入和后续运营成本。通过对谷物加工品质测试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谷物加工品质测试仪项目实施过程中具备足够的资金流动性，公司将进行详尽的现金流分析。这包括资金需求的合理预测、谷物加工品质测试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9827"/>
      <w:r>
        <w:rPr>
          <w:rFonts w:ascii="仿宋" w:eastAsia="仿宋" w:hAnsi="仿宋" w:cs="仿宋" w:hint="eastAsia"/>
          <w:sz w:val="28"/>
          <w:lang w:eastAsia="zh-CN"/>
        </w:rPr>
        <w:t>四、谷物加工品质测试仪项目选址可行性分析</w:t>
      </w:r>
      <w:bookmarkEnd w:id="14"/>
    </w:p>
    <w:p>
      <w:pPr>
        <w:pStyle w:val="Heading2"/>
        <w:rPr>
          <w:rFonts w:ascii="仿宋" w:eastAsia="仿宋" w:hAnsi="仿宋" w:cs="仿宋" w:hint="eastAsia"/>
          <w:lang w:eastAsia="zh-CN"/>
        </w:rPr>
      </w:pPr>
      <w:bookmarkStart w:id="15" w:name="_Toc19336"/>
      <w:r>
        <w:rPr>
          <w:rFonts w:ascii="仿宋" w:eastAsia="仿宋" w:hAnsi="仿宋" w:cs="仿宋" w:hint="eastAsia"/>
          <w:lang w:eastAsia="zh-CN"/>
        </w:rPr>
        <w:t>(一)、谷物加工品质测试仪项目选址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该谷物加工品质测试仪项目选址位于XX省XX市XX区XXX街道</w:t>
      </w:r>
    </w:p>
    <w:p>
      <w:pPr>
        <w:pStyle w:val="Heading2"/>
        <w:ind w:firstLine="560" w:firstLineChars="200"/>
        <w:rPr>
          <w:rFonts w:ascii="仿宋" w:eastAsia="仿宋" w:hAnsi="仿宋" w:cs="仿宋" w:hint="eastAsia"/>
          <w:sz w:val="28"/>
          <w:lang w:eastAsia="zh-CN"/>
        </w:rPr>
      </w:pPr>
      <w:bookmarkStart w:id="16" w:name="_Toc1029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谷物加工品质测试仪项目的征地面积将根据谷物加工品质测试仪项目的实际规模和需求进行精确规划。具体面积XXX平方米，旨在确保谷物加工品质测试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净用地面积是在征地面积基础上去除不可利用面积后的实际可开发用地。具体面积XXX平方米，考虑到环保、交通、安全等多方面因素，以确保谷物加工品质测试仪项目在整体利用效率上达到最优。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谷物加工品质测试仪项目计划建设的建筑总规模具体面积XXX平方米。这一规模的确定综合考虑了谷物加工品质测试仪项目的性质、规模，以及城市规划的相关要求，确保建筑布局与周边环境协调一致。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绿地率是谷物加工品质测试仪项目用地中被规划为绿地的比例。具体面积XXX平方米，旨在通过合理规划绿地，改善谷物加工品质测试仪项目周边环境，提升居民生活质量，并符合城市整体绿化规划。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容积率是用地上可以建设的建筑总体积与用地面积之比。具体面积XXX，通过合理的容积率规划，确保谷物加工品质测试仪项目建筑规模与周边环境和谐共生。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谷物加工品质测试仪项目选址与当地城市规划相一致，具体面积XXX平方米。通过与城市规划部门深入沟通，确保谷物加工品质测试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谷物加工品质测试仪项目选址符合当地产业政策，具体面积XXX平方米。这包括谷物加工品质测试仪项目对当地经济的促进作用，以及对相关产业的带动效应，确保谷物加工品质测试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用地总体要求必须符合环保和可持续发展的原则，具体面积XXX平方米。通过采用绿色建筑设计、节能减排等措施，确保谷物加工品质测试仪项目在建设和运营过程中对环境的影响最小化，达到可持续发展的要求。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确保谷物加工品质测试仪项目选址具备必要的公共设施配套，具体面积XXX平方米。这包括交通便利性、教育、医疗等基础设施，以提高居民生活品质，使得谷物加工品质测试仪项目选址更具吸引力。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考虑用地总体要求对当地社会稳定性的影响，具体面积XXX平方米。通过深入了解当地社区反馈，确保谷物加工品质测试仪项目的选址和建设过程对当地社会和谐稳定产生积极作用。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谷物加工品质测试仪项目选址不仅符合法规和规划，还在实际操作中具有可行性。这一全面规划将为谷物加工品质测试仪项目的成功实施提供坚实的基础，确保谷物加工品质测试仪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513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谷物加工品质测试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谷物加工品质测试仪项目的设备规划和空间设计中，我们将采取灵活设备布局的措施。设备布局将根据实际需求进行灵活设计，避免不必要的浪费。通过合理规划设备摆放位置，我们将提高设备的利用率，减少设备间距，以确保谷物加工品质测试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谷物加工品质测试仪项目内部引入共享设施的概念，例如共享会议室、办公区等。通过这种方式，我们可以减少对资源的重复建设，提高资源共享效率，从而减小谷物加工品质测试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3794"/>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谷物加工品质测试仪项目的总图布置中，我们将不同功能区域进行明确的规划，以最大程度满足谷物加工品质测试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0122"/>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谷物加工品质测试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谷物加工品质测试仪项目对环境的影响是综合评价的重要因素之一。我们将详细考虑选址周边的自然环境、生态保护区、水源地等情况，确保谷物加工品质测试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对选址的评价还需充分考虑当地政府的产业政策和法规。我们将详细了解谷物加工品质测试仪项目所在地的相关政策，确保谷物加工品质测试仪项目的规划和运营与当地法规相符，降低不必要的法律风险。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https://d.book118.com/988005012053006045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谷物加工品质测试仪项目规划设计纲要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谷物加工品质测试仪项目规划设计纲要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谷物加工品质测试仪项目规划设计纲要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谷物加工品质测试仪项目规划设计纲要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谷物加工品质测试仪项目规划设计纲要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谷物加工品质测试仪项目规划设计纲要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谷物加工品质测试仪项目规划设计纲要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谷物加工品质测试仪项目规划设计纲要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谷物加工品质测试仪项目规划设计纲要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谷物加工品质测试仪项目规划设计纲要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谷物加工品质测试仪项目规划设计纲要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谷物加工品质测试仪项目规划设计纲要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谷物加工品质测试仪项目规划设计纲要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谷物加工品质测试仪项目规划设计纲要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谷物加工品质测试仪项目规划设计纲要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谷物加工品质测试仪项目规划设计纲要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谷物加工品质测试仪项目规划设计纲要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347E7B"/>
    <w:rsid w:val="50347E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05012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2024-03-03T18:37:00Z</dcterms:created>
  <dcterms:modified xsi:type="dcterms:W3CDTF">2024-03-03T18:37:33Z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F6BDAEC2CB71499DA2DF51E2C622E5E7_11</vt:lpwstr>
  </property>
  <property fmtid="{D5CDD505-2E9C-101B-9397-08002B2CF9AE}" pid="3" name="KSOProductBuildVer">
    <vt:lpwstr>2052-12.1.0.16388</vt:lpwstr>
  </property>
</Properties>
</file>