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2C4FECCF"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113C98F2"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25F595A6"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597AD3A6" w14:textId="77777777">
                          <w:pPr>
                            <w:pStyle w:val="NoSpacing"/>
                            <w:jc w:val="right"/>
                            <w:rPr>
                              <w:color w:val="595959" w:themeColor="text1" w:themeTint="A6"/>
                              <w:sz w:val="32"/>
                              <w:szCs w:val="32"/>
                            </w:rPr>
                          </w:pPr>
                          <w:sdt>
                            <w:sdtPr>
                              <w:rPr>
                                <w:color w:val="595959" w:themeColor="text1" w:themeTint="A6"/>
                                <w:sz w:val="32"/>
                                <w:szCs w:val="32"/>
                              </w:rPr>
                              <w:alias w:val="摘要"/>
                              <w:id w:val="201973781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53607470"/>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712E90DB"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2278170C"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468542161"/>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7D3BDF9C"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5CC423ED"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6BA314C9"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A614D1E"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1D85988"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3EF83E2"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26A347E6"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10A1161"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A49935F"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3A79B3F"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5FFBA3C4"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53C674E9"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7F7FFF42"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C708767"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4076125"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A26A37B"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75A73C2"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417BDA8"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DD3AA40"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1C373963"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0DA1402B"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7E2763BF"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266584109"/>
        <w:docPartObj>
          <w:docPartGallery w:val="Table of Contents"/>
          <w:docPartUnique/>
        </w:docPartObj>
      </w:sdtPr>
      <w:sdtEndPr>
        <w:rPr>
          <w:b/>
          <w:bCs/>
        </w:rPr>
      </w:sdtEndPr>
      <w:sdtContent>
        <w:p w:rsidR="00483551" w:rsidRPr="00913CD1" w:rsidP="00457322" w14:paraId="482A8415"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2219F079"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582B1970"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087BC278"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EE034D6"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4A57B4E8"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1C406D8"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784748C8"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61C02953"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23FE3AFB"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6B298340"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329D26D0"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51E6B714"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1B0A58FA"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77043912"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780E67F7"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5BB75575"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2356448B"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3F905692"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1F560338"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41C64F90"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6FE72771"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123460666"/>
        <w:docPartObj>
          <w:docPartGallery w:val="Table of Contents"/>
          <w:docPartUnique/>
        </w:docPartObj>
      </w:sdtPr>
      <w:sdtEndPr>
        <w:rPr>
          <w:b/>
          <w:bCs/>
        </w:rPr>
      </w:sdtEndPr>
      <w:sdtContent>
        <w:p w:rsidR="00483551" w:rsidRPr="00913CD1" w:rsidP="00457322" w14:paraId="11E11BFB"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03FB1E77"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53CC6A22"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64108F50"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6A56DEA8"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21A8B0C5"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5F9231F5"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06936D48"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60D41E7F"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44A2E8F2"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38CF5A97"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05D3220F"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0FCE4CB4"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78615228"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4899AE49"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4ABFF3C5"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40F7B0D2"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79474379"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3DF47B55"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672C47D0"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28CBF1E5"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330BB748"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485218664"/>
        <w:docPartObj>
          <w:docPartGallery w:val="Table of Contents"/>
          <w:docPartUnique/>
        </w:docPartObj>
      </w:sdtPr>
      <w:sdtEndPr>
        <w:rPr>
          <w:b/>
          <w:bCs/>
        </w:rPr>
      </w:sdtEndPr>
      <w:sdtContent>
        <w:p w:rsidR="00483551" w:rsidRPr="00913CD1" w:rsidP="00457322" w14:paraId="63831DDF"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381DD040"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6ACAF1BA"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06A85B8B"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03CC976D"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5AD9DF5A"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735A66B8"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6E2397AD"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667ECB58"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294BE6C8"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5FE14B24"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610C7EAA"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376430C0"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19AF0C4B"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6B776B37"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5F59123E"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771DB8B3"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4A43A59C"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203531CF"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6920CE" w14:paraId="33C48766" w14:textId="77777777">
      <w:pPr>
        <w:ind w:firstLine="561"/>
      </w:pPr>
      <w:r>
        <w:rPr>
          <w:rFonts w:ascii="仿宋" w:eastAsia="仿宋" w:hAnsi="仿宋"/>
          <w:sz w:val="28"/>
        </w:rPr>
        <w:t>金属基超硬材料项目可行性分析报告编制的目的在于通过对项目的详细评估，确定该项目在技术、经济、市场、社会等方面的可行性和潜在效益。其意义在于为投资决策提供科学依据，降低投资风险，提高项目成功率，并为项目实施提供战略指导和资源配置建议。通过可行性分析，可以确保项目在满足市场需求、技术成熟、经济合理和社会可接受的前提下进行，从而为投资者带来预期的回报，并为社会创造价值。</w:t>
      </w:r>
    </w:p>
    <w:p w:rsidR="009D1637" w:rsidRPr="00913CD1" w:rsidP="00457322" w14:paraId="158B2C8C"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1738BE32"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76E534A4"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5221656C" w14:textId="77777777">
      <w:pPr>
        <w:widowControl/>
        <w:spacing w:after="156" w:afterLines="50"/>
        <w:jc w:val="left"/>
        <w:rPr>
          <w:rFonts w:ascii="仿宋" w:eastAsia="仿宋" w:hAnsi="仿宋" w:cs="宋体"/>
          <w:kern w:val="0"/>
          <w:sz w:val="28"/>
          <w:szCs w:val="28"/>
          <w14:ligatures w14:val="none"/>
        </w:rPr>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663CC5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4464A9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64C4E4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708313FA"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6FA25FD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4342DAD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76D19AE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62309058" w14:textId="77777777">
      <w:pPr>
        <w:spacing w:after="156" w:afterLines="50" w:line="460" w:lineRule="exact"/>
        <w:ind w:firstLine="560" w:firstLineChars="200"/>
        <w:rPr>
          <w:rFonts w:ascii="仿宋" w:eastAsia="仿宋" w:hAnsi="仿宋"/>
          <w:sz w:val="28"/>
          <w:szCs w:val="28"/>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7C1E66B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355695A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55B708B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69D7574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053B70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5468B1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4F7FC6C4"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73F920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3772CD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4A34D2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677A164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51B4E0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231C52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10A7D3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115D52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项目建设。</w:t>
      </w:r>
    </w:p>
    <w:p w:rsidR="009D1637" w:rsidRPr="00913CD1" w:rsidP="00457322" w14:paraId="4430A4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w:t>
      </w:r>
    </w:p>
    <w:p w:rsidR="009D1637" w:rsidRPr="00913CD1" w:rsidP="00457322" w14:paraId="1931E7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2A897B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77596A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3C5FDF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450A1B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2FD5A5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32391D8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542F45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金属基超硬材料产品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3489F779"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金属基超硬材料</w:t>
      </w:r>
      <w:r w:rsidRPr="00913CD1">
        <w:rPr>
          <w:rFonts w:ascii="仿宋" w:eastAsia="仿宋" w:hAnsi="仿宋"/>
        </w:rPr>
        <w:t>项目绪论</w:t>
      </w:r>
      <w:bookmarkEnd w:id="4"/>
    </w:p>
    <w:p w:rsidR="009D1637" w:rsidRPr="00913CD1" w:rsidP="00457322" w14:paraId="2BE7AABC"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金属基超硬材料</w:t>
      </w:r>
      <w:r w:rsidRPr="00913CD1">
        <w:rPr>
          <w:rFonts w:ascii="仿宋" w:eastAsia="仿宋" w:hAnsi="仿宋"/>
        </w:rPr>
        <w:t>项目名称及建设性质</w:t>
      </w:r>
      <w:bookmarkEnd w:id="5"/>
    </w:p>
    <w:p w:rsidR="009D1637" w:rsidRPr="00913CD1" w:rsidP="00457322" w14:paraId="718DB6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项目名称</w:t>
      </w:r>
    </w:p>
    <w:p w:rsidR="009D1637" w:rsidRPr="00913CD1" w:rsidP="00457322" w14:paraId="64A316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w:t>
      </w:r>
    </w:p>
    <w:p w:rsidR="009D1637" w:rsidRPr="00913CD1" w:rsidP="00457322" w14:paraId="5FA8BC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项目建设性质</w:t>
      </w:r>
    </w:p>
    <w:p w:rsidR="009D1637" w:rsidRPr="00913CD1" w:rsidP="00457322" w14:paraId="67652C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金属基超硬材料</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2F75EBEE"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金属基超硬材料</w:t>
      </w:r>
      <w:r w:rsidRPr="00913CD1">
        <w:rPr>
          <w:rFonts w:ascii="仿宋" w:eastAsia="仿宋" w:hAnsi="仿宋"/>
        </w:rPr>
        <w:t>项目承办单位</w:t>
      </w:r>
      <w:bookmarkEnd w:id="6"/>
    </w:p>
    <w:p w:rsidR="009D1637" w:rsidRPr="00913CD1" w:rsidP="00457322" w14:paraId="59E8C9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项目实施主体</w:t>
      </w:r>
    </w:p>
    <w:p w:rsidR="009D1637" w:rsidRPr="00913CD1" w:rsidP="00457322" w14:paraId="527F5F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7B8055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05541D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项目信息。</w:t>
      </w:r>
    </w:p>
    <w:p w:rsidR="009D1637" w:rsidRPr="00913CD1" w:rsidP="00457322" w14:paraId="0705EE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099F1EA1"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3866BF0F"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58BC819B"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52C50B5F"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6C522336"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金属基超硬材料</w:t>
      </w:r>
      <w:r w:rsidRPr="00913CD1">
        <w:rPr>
          <w:rFonts w:ascii="仿宋" w:eastAsia="仿宋" w:hAnsi="仿宋"/>
        </w:rPr>
        <w:t>项目定位及建设理由</w:t>
      </w:r>
      <w:bookmarkEnd w:id="7"/>
    </w:p>
    <w:p w:rsidR="006920CE" w14:paraId="261DB772" w14:textId="570A62A9">
      <w:pPr>
        <w:ind w:firstLine="561"/>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Pr>
          <w:rFonts w:ascii="仿宋" w:eastAsia="仿宋" w:hAnsi="仿宋"/>
          <w:sz w:val="28"/>
        </w:rPr>
        <w:t>金属基超硬材料项目可行性分析报告中的项目定位及建设理由应清晰、准确地阐明项目的目标市场、产品特点、技术优势以及经济效益预期。以下是从专业角度对该项目进行的简述：</w:t>
      </w:r>
      <w:r>
        <w:rPr>
          <w:rFonts w:ascii="仿宋" w:eastAsia="仿宋" w:hAnsi="仿宋"/>
          <w:sz w:val="28"/>
        </w:rPr>
        <w:br/>
      </w:r>
      <w:r>
        <w:rPr>
          <w:rFonts w:ascii="仿宋" w:eastAsia="仿宋" w:hAnsi="仿宋"/>
          <w:sz w:val="28"/>
        </w:rPr>
        <w:t>项目定位：</w:t>
      </w:r>
      <w:r>
        <w:rPr>
          <w:rFonts w:ascii="仿宋" w:eastAsia="仿宋" w:hAnsi="仿宋"/>
          <w:sz w:val="28"/>
        </w:rPr>
        <w:br/>
      </w:r>
      <w:r>
        <w:rPr>
          <w:rFonts w:ascii="仿宋" w:eastAsia="仿宋" w:hAnsi="仿宋"/>
          <w:sz w:val="28"/>
        </w:rPr>
        <w:t>本项目旨在研发和生产金属基超硬材料，此类材料具有优异的硬度和耐磨性，适用于高精度加工、石油勘探、地质钻探等高端制造领域。通过整合先进的材料合成技术，项目将聚焦于提供高性能、高附加值的超硬材料产品，以满足国内外市场对材料性能不断增长的需求。</w:t>
      </w:r>
      <w:r>
        <w:rPr>
          <w:rFonts w:ascii="仿宋" w:eastAsia="仿宋" w:hAnsi="仿宋"/>
          <w:sz w:val="28"/>
        </w:rPr>
        <w:br/>
      </w:r>
      <w:r>
        <w:rPr>
          <w:rFonts w:ascii="仿宋" w:eastAsia="仿宋" w:hAnsi="仿宋"/>
          <w:sz w:val="28"/>
        </w:rPr>
        <w:t>建设理由：</w:t>
      </w:r>
      <w:r>
        <w:rPr>
          <w:rFonts w:ascii="仿宋" w:eastAsia="仿宋" w:hAnsi="仿宋"/>
          <w:sz w:val="28"/>
        </w:rPr>
        <w:br/>
        <w:t xml:space="preserve">    1.</w:t>
      </w:r>
      <w:r>
        <w:rPr>
          <w:rFonts w:ascii="仿宋" w:eastAsia="仿宋" w:hAnsi="仿宋"/>
          <w:sz w:val="28"/>
        </w:rPr>
        <w:t>技术先进性：项目采用国际领先的金属基超硬材料制备技术，确保产品在性能上达到国际先进水平，填补国内技术空白。</w:t>
      </w:r>
    </w:p>
    <w:p w:rsidR="006920CE" w14:textId="570A62A9">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2.</w:t>
      </w:r>
      <w:r>
        <w:rPr>
          <w:rFonts w:ascii="仿宋" w:eastAsia="仿宋" w:hAnsi="仿宋"/>
          <w:sz w:val="28"/>
        </w:rPr>
        <w:t>市场需求：随着制造业升级和科技进步，市场对超硬材料的需求日益增长。本项目针对高端应用领域，产品定位精准，市场潜力巨大。</w:t>
      </w:r>
      <w:r>
        <w:rPr>
          <w:rFonts w:ascii="仿宋" w:eastAsia="仿宋" w:hAnsi="仿宋"/>
          <w:sz w:val="28"/>
        </w:rPr>
        <w:br/>
        <w:t xml:space="preserve">    3.</w:t>
      </w:r>
      <w:r>
        <w:rPr>
          <w:rFonts w:ascii="仿宋" w:eastAsia="仿宋" w:hAnsi="仿宋"/>
          <w:sz w:val="28"/>
        </w:rPr>
        <w:t>经济效益：项目预期能够实现规模效应，降低成本，提高效率。通过优化生产流程和市场营销策略，项目预计将取得良好的经济效益和社会效益。</w:t>
      </w:r>
      <w:r>
        <w:rPr>
          <w:rFonts w:ascii="仿宋" w:eastAsia="仿宋" w:hAnsi="仿宋"/>
          <w:sz w:val="28"/>
        </w:rPr>
        <w:br/>
        <w:t xml:space="preserve">    4.</w:t>
      </w:r>
      <w:r>
        <w:rPr>
          <w:rFonts w:ascii="仿宋" w:eastAsia="仿宋" w:hAnsi="仿宋"/>
          <w:sz w:val="28"/>
        </w:rPr>
        <w:t>政策支持：金属基超硬材料项目符合国家产业政策导向，将享受相关税收、财政补贴等优惠政策，有助于降低项目风险和成本。</w:t>
      </w:r>
      <w:r>
        <w:rPr>
          <w:rFonts w:ascii="仿宋" w:eastAsia="仿宋" w:hAnsi="仿宋"/>
          <w:sz w:val="28"/>
        </w:rPr>
        <w:br/>
        <w:t xml:space="preserve">    5.</w:t>
      </w:r>
      <w:r>
        <w:rPr>
          <w:rFonts w:ascii="仿宋" w:eastAsia="仿宋" w:hAnsi="仿宋"/>
          <w:sz w:val="28"/>
        </w:rPr>
        <w:t>研发能力：项目依托强大的研发团队和先进的实验设施，具备持续创新能力，能够快速响应市场变化和技术进步。</w:t>
      </w:r>
      <w:r>
        <w:rPr>
          <w:rFonts w:ascii="仿宋" w:eastAsia="仿宋" w:hAnsi="仿宋"/>
          <w:sz w:val="28"/>
        </w:rPr>
        <w:br/>
        <w:t xml:space="preserve">    6.</w:t>
      </w:r>
      <w:r>
        <w:rPr>
          <w:rFonts w:ascii="仿宋" w:eastAsia="仿宋" w:hAnsi="仿宋"/>
          <w:sz w:val="28"/>
        </w:rPr>
        <w:t>环保理念：项目设计中融入了绿色环保理念，采用节能减排技术，减少对环境的影响，符合可持续发展要求。</w:t>
      </w:r>
      <w:r>
        <w:rPr>
          <w:rFonts w:ascii="仿宋" w:eastAsia="仿宋" w:hAnsi="仿宋"/>
          <w:sz w:val="28"/>
        </w:rPr>
        <w:br/>
      </w:r>
      <w:r>
        <w:rPr>
          <w:rFonts w:ascii="仿宋" w:eastAsia="仿宋" w:hAnsi="仿宋"/>
          <w:sz w:val="28"/>
        </w:rPr>
        <w:t>综上所述，金属基超硬材料项目的实施将有助于提升我国在该领域的核心竞争力，满足市场需求，并带来显著的经济和社会效益。</w:t>
      </w:r>
    </w:p>
    <w:p w:rsidR="009D1637" w:rsidRPr="00913CD1" w:rsidP="00457322" w14:paraId="5D134862"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47CCCB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16B1005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1F667B39"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3991F1F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金属基超硬材料</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2EFCED78"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金属基超硬材料</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382EF2C8"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金属基超硬材料</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7C24A27E"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247AB2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1225C7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4E674B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6BCBC8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项目功能、盈利性等</w:t>
      </w:r>
    </w:p>
    <w:p w:rsidR="007D3AEE" w:rsidRPr="00913CD1" w:rsidP="00457322" w14:paraId="03CD5A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780C026B"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7FC5B3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5E80BCC0" w14:textId="77777777">
      <w:pPr>
        <w:widowControl/>
        <w:spacing w:after="156" w:afterLines="50"/>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金属基超硬材料</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项目建设的可行性和效益的合理性。</w:t>
      </w:r>
    </w:p>
    <w:p w:rsidR="009D1637" w:rsidRPr="00913CD1" w:rsidP="00457322" w14:paraId="0BD60A77"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金属基超硬材料</w:t>
      </w:r>
      <w:r w:rsidRPr="00913CD1">
        <w:rPr>
          <w:rFonts w:ascii="仿宋" w:eastAsia="仿宋" w:hAnsi="仿宋"/>
        </w:rPr>
        <w:t>项目建设选址</w:t>
      </w:r>
      <w:bookmarkEnd w:id="9"/>
    </w:p>
    <w:p w:rsidR="009D1637" w:rsidRPr="00913CD1" w:rsidP="00457322" w14:paraId="2D5C1C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项目选址及规划</w:t>
      </w:r>
    </w:p>
    <w:p w:rsidR="009D1637" w:rsidRPr="00913CD1" w:rsidP="00457322" w14:paraId="41B46C63"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项目的建设。</w:t>
      </w:r>
    </w:p>
    <w:p w:rsidR="009D1637" w:rsidRPr="00913CD1" w:rsidP="00457322" w14:paraId="41AEE1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项目背景及选址理由</w:t>
      </w:r>
    </w:p>
    <w:p w:rsidR="009D1637" w:rsidRPr="00913CD1" w:rsidP="00457322" w14:paraId="6CFE02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项目背景</w:t>
      </w:r>
    </w:p>
    <w:p w:rsidR="006920CE" w14:paraId="679FA140" w14:textId="534434D1">
      <w:pPr>
        <w:ind w:firstLine="560"/>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Pr>
          <w:rFonts w:ascii="仿宋" w:eastAsia="仿宋" w:hAnsi="仿宋"/>
          <w:sz w:val="28"/>
        </w:rPr>
        <w:t>金属基超硬材料项目背景分析</w:t>
      </w:r>
      <w:r>
        <w:rPr>
          <w:rFonts w:ascii="仿宋" w:eastAsia="仿宋" w:hAnsi="仿宋"/>
          <w:sz w:val="28"/>
        </w:rPr>
        <w:br/>
      </w:r>
      <w:r>
        <w:rPr>
          <w:rFonts w:ascii="仿宋" w:eastAsia="仿宋" w:hAnsi="仿宋"/>
          <w:sz w:val="28"/>
        </w:rPr>
        <w:t>金属基超硬材料是指以金属为基体，通过一定的技术手段，使其具备超高硬度的材料。这类材料在众多领域，尤其是航空航天、汽车制造、电子信息、能源等高技术领域中，具有广泛的应用前景。本项目旨在研发和生产金属基超硬材料，以满足不断增长的市场需求。</w:t>
      </w:r>
      <w:r>
        <w:rPr>
          <w:rFonts w:ascii="仿宋" w:eastAsia="仿宋" w:hAnsi="仿宋"/>
          <w:sz w:val="28"/>
        </w:rPr>
        <w:br/>
      </w:r>
      <w:r>
        <w:rPr>
          <w:rFonts w:ascii="仿宋" w:eastAsia="仿宋" w:hAnsi="仿宋"/>
          <w:sz w:val="28"/>
        </w:rPr>
        <w:t>随着科技的进步和工业的发展，对材料性能的要求越来越高。传统材料在某些应用场景中已经无法满足需求，而金属基超硬材料凭借其优异的硬度和耐磨性，成为了理想的替代品。例如，在航空航天领域，金属基超硬材料可用于制作高强度、耐高温的结构件和发动机部件；在电子信息领域，可用于制作高精度的模具和切削工具；在能源领域，则可用于制造耐磨、耐腐蚀的泵和阀门等。</w:t>
      </w:r>
      <w:r>
        <w:rPr>
          <w:rFonts w:ascii="仿宋" w:eastAsia="仿宋" w:hAnsi="仿宋"/>
          <w:sz w:val="28"/>
        </w:rPr>
        <w:br/>
      </w:r>
    </w:p>
    <w:p w:rsidR="006920CE" w14:textId="534434D1">
      <w:pPr>
        <w:ind w:firstLine="560"/>
      </w:pPr>
      <w:r>
        <w:rPr>
          <w:rFonts w:ascii="仿宋" w:eastAsia="仿宋" w:hAnsi="仿宋"/>
          <w:sz w:val="28"/>
        </w:rPr>
        <w:t>目前，金属基超硬材料的全球市场呈现出快速增长的趋势。随着各国对高端制造业的重视，对金属基超硬材料的需求日益增长。尤其是在中国，作为全球最大的制造业国家，对金属基超硬材料的需求尤为旺盛。同时，国内企业在金属基超硬材料的研发和生产上与国际先进水平存在一定差距，这为国内企业提供了良好的发展机遇。</w:t>
      </w:r>
      <w:r>
        <w:rPr>
          <w:rFonts w:ascii="仿宋" w:eastAsia="仿宋" w:hAnsi="仿宋"/>
          <w:sz w:val="28"/>
        </w:rPr>
        <w:br/>
      </w:r>
      <w:r>
        <w:rPr>
          <w:rFonts w:ascii="仿宋" w:eastAsia="仿宋" w:hAnsi="仿宋"/>
          <w:sz w:val="28"/>
        </w:rPr>
        <w:t>综上所述，金属基超硬材料项目具有广阔的市场前景和良好的发展机遇。通过本项目的实施，不仅可以填补国内技术空白，提升国内企业在相关领域的竞争力，还可以满足国内外的市场需求，创造可观的经济效益和社会效益。</w:t>
      </w:r>
    </w:p>
    <w:p w:rsidR="009D1637" w:rsidRPr="00913CD1" w:rsidP="00457322" w14:paraId="71F9F9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1DF025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20E8FF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项目的发展和扩张。</w:t>
      </w:r>
    </w:p>
    <w:p w:rsidR="009D1637" w:rsidRPr="00913CD1" w:rsidP="00457322" w14:paraId="258C79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项目的可迗性。</w:t>
      </w:r>
    </w:p>
    <w:p w:rsidR="009D1637" w:rsidRPr="00913CD1" w:rsidP="00457322" w14:paraId="191B01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项目建设提供了良好基础条件。</w:t>
      </w:r>
    </w:p>
    <w:p w:rsidR="009D1637" w:rsidRPr="00913CD1" w:rsidP="00457322" w14:paraId="3C21AA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项目规模和扩展的需要。</w:t>
      </w:r>
    </w:p>
    <w:p w:rsidR="009D1637" w:rsidRPr="00913CD1" w:rsidP="00457322" w14:paraId="7287BF52"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金属基超硬材料</w:t>
      </w:r>
      <w:r w:rsidRPr="00913CD1">
        <w:rPr>
          <w:rFonts w:ascii="仿宋" w:eastAsia="仿宋" w:hAnsi="仿宋"/>
        </w:rPr>
        <w:t>项目生产规模</w:t>
      </w:r>
      <w:bookmarkEnd w:id="10"/>
    </w:p>
    <w:p w:rsidR="009D1637" w:rsidRPr="00913CD1" w:rsidP="00457322" w14:paraId="5CC3B41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5AE171CF"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15D7F1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185EA39C"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01B748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项目实施过程中，对环境的影响降到最低。</w:t>
      </w:r>
    </w:p>
    <w:p w:rsidR="009D1637" w:rsidRPr="00913CD1" w:rsidP="00457322" w14:paraId="6F6627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3CF321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565A83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696CD8F9"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金属基超硬材料</w:t>
      </w:r>
      <w:r w:rsidRPr="00913CD1">
        <w:rPr>
          <w:rFonts w:ascii="仿宋" w:eastAsia="仿宋" w:hAnsi="仿宋"/>
        </w:rPr>
        <w:t>项目总投资及资金构成</w:t>
      </w:r>
      <w:bookmarkEnd w:id="13"/>
    </w:p>
    <w:p w:rsidR="009D1637" w:rsidRPr="00913CD1" w:rsidP="00457322" w14:paraId="0FCCAF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的生产能力。</w:t>
      </w:r>
    </w:p>
    <w:p w:rsidR="009D1637" w:rsidRPr="00913CD1" w:rsidP="00457322" w14:paraId="3A80780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项目总投资</w:t>
      </w:r>
    </w:p>
    <w:p w:rsidR="009D1637" w:rsidRPr="00913CD1" w:rsidP="00457322" w14:paraId="6D888A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2A442B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1448D1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488D10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66BFBD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64D487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486A89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3A3679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项目的顺利建设奠定了财务基础。</w:t>
      </w:r>
    </w:p>
    <w:p w:rsidR="009D1637" w:rsidRPr="00913CD1" w:rsidP="00457322" w14:paraId="56DA951D"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1A9759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3B4F3112"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金属基超硬材料</w:t>
      </w:r>
      <w:r w:rsidRPr="00913CD1">
        <w:rPr>
          <w:rFonts w:ascii="仿宋" w:eastAsia="仿宋" w:hAnsi="仿宋"/>
        </w:rPr>
        <w:t>项目预期经济效益规划目标</w:t>
      </w:r>
      <w:bookmarkEnd w:id="15"/>
    </w:p>
    <w:p w:rsidR="009D1637" w:rsidRPr="00913CD1" w:rsidP="00457322" w14:paraId="681A64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项目的盈利能力和市场竞争力。</w:t>
      </w:r>
    </w:p>
    <w:p w:rsidR="009D1637" w:rsidRPr="00913CD1" w:rsidP="00457322" w14:paraId="578A3CE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项目具有较高的投资价值和发展潜力。</w:t>
      </w:r>
    </w:p>
    <w:p w:rsidR="009D1637" w:rsidRPr="00913CD1" w:rsidP="00457322" w14:paraId="6D4F24F6"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1049D04E"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金属基超硬材料</w:t>
      </w:r>
      <w:r w:rsidRPr="00913CD1">
        <w:rPr>
          <w:rFonts w:ascii="仿宋" w:eastAsia="仿宋" w:hAnsi="仿宋"/>
        </w:rPr>
        <w:t>项目建设进度规划</w:t>
      </w:r>
      <w:bookmarkEnd w:id="16"/>
    </w:p>
    <w:p w:rsidR="009D1637" w:rsidRPr="00913CD1" w:rsidP="00457322" w14:paraId="7AC8F9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项目的顺利进行和按时完成。</w:t>
      </w:r>
    </w:p>
    <w:p w:rsidR="009D1637" w:rsidRPr="00913CD1" w:rsidP="00457322" w14:paraId="0B0D3A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项目的质量和进度。</w:t>
      </w:r>
    </w:p>
    <w:p w:rsidR="009D1637" w:rsidRPr="00913CD1" w:rsidP="00457322" w14:paraId="159A53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5C80CD00"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金属基超硬材料</w:t>
      </w:r>
      <w:r w:rsidRPr="00913CD1">
        <w:rPr>
          <w:rFonts w:ascii="仿宋" w:eastAsia="仿宋" w:hAnsi="仿宋"/>
        </w:rPr>
        <w:t>项目综合评价</w:t>
      </w:r>
      <w:bookmarkEnd w:id="17"/>
    </w:p>
    <w:p w:rsidR="00BF6395" w:rsidRPr="00913CD1" w:rsidP="00457322" w14:paraId="544571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金属基超硬材料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072DDE3D"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在经济可行性方面，金属基超硬材料项目的投资回报率稳定且可观。根据市场调查和预测，金属基超硬材料市场需求持续增长，具有良好的市场前景和发展空间。我们的投资方向紧密结合国家产业政策和市场需求，为投资者创造可观的投资收益。</w:t>
      </w:r>
    </w:p>
    <w:p w:rsidR="00BF6395" w:rsidRPr="00913CD1" w:rsidP="00457322" w14:paraId="05B3916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金属基超硬材料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54DE85BE"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在技术方案设计方面，我们注重方案的优化和效益的提升。通过科学合理的设计，实现金属基超硬材料</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生产流程的高效化和产品的优质化。我们将采用先进的生产工艺和技术，提高生产效率，降低生产成本。同时，我们还将加强产品研发和创新，不断推出具有竞争力的新产品，满足金属基超硬材料</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77BDBBF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金属基超硬材料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44E1BD50"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综上所述，本期金属基超硬材料项目具备技术和经济的可行性，具有良好的市场前景和发展空间。我们将充分发挥自身优势，抓住市场机遇，为投资者创造丰厚的投资回报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23288F30"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6609F835"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2783E5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0A191C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00664A9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6F4752C5"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1E3F55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7EB8CF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12EF02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金属基超硬材料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763FB6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054369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06452F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27489E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27F931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金属基超硬材料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1DEB92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717048C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7BA469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6D7645F1"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6D662E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041C73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金属基超硬材料</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52959F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金属基超硬材料</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510F37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金属基超硬材料</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4FC2DB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016621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461683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金属基超硬材料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68BA954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58FE7C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金属基超硬材料</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35F51F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17D3A68B"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2DA8ECC0"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448F5B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项目的顺利进行和迗成目标。</w:t>
      </w:r>
    </w:p>
    <w:p w:rsidR="009D1637" w:rsidRPr="00913CD1" w:rsidP="00457322" w14:paraId="4AC221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147E2F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金属基超硬材料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47E1EE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金属基超硬材料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金属基超硬材料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金属基超硬材料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417A5C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金属基超硬材料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0E2B6C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32EEEA7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12A550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6B1077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71D01A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57A23B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05DF69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66CEC4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2565E6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513B64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6E8B3F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6F0CB9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56299E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15AE13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521FD6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2A67DD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6DAB515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的一致性，提高公司内部运行效率。</w:t>
      </w:r>
    </w:p>
    <w:p w:rsidR="009D1637" w:rsidRPr="00913CD1" w:rsidP="00457322" w14:paraId="605BB498"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392C04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68A863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1F04A1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0FC64A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452360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793A85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550DB4D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09E01D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75DDB5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557B89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7F4ABF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7195A2F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149930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53EE16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金属基超硬材料</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6FE4CD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37A05E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1E50EA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215366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179C2C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5D5B7D2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19DD27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543F17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1385E5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12BA54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1140D0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7E8ED0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47DAE5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339323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2ED452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2280B57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3EBE4BE1"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2571D2AD"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金属基超硬材料</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1AAC0B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554E2A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32AEB4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7342B1DB"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金属基超硬材料</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60AE0F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1091AB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3F609F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78C5C7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56880AA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3C0DBE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76501F6F"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7AD2E779"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0806FA6E"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金属基超硬材料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0EC20F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45EB9E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7B239C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203B8A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金属基超硬材料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272EC0D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47A9FD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5F669D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7EC587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7ADBFF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64E102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27290539"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金属基超硬材料</w:t>
      </w:r>
      <w:r w:rsidRPr="00913CD1">
        <w:rPr>
          <w:rFonts w:ascii="仿宋" w:eastAsia="仿宋" w:hAnsi="仿宋"/>
        </w:rPr>
        <w:t>项目技术工艺分析</w:t>
      </w:r>
      <w:bookmarkEnd w:id="28"/>
    </w:p>
    <w:p w:rsidR="009D1637" w:rsidRPr="00913CD1" w:rsidP="00457322" w14:paraId="6BBA1B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5DC55A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金属基超硬材料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77203F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金属基超硬材料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2B34714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15E985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金属基超硬材料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3AB67D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05E9E5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7902FE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金属基超硬材料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02E3A1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71B2B7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金属基超硬材料</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7023F7CF"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金属基超硬材料项目</w:t>
      </w:r>
      <w:r w:rsidRPr="00913CD1">
        <w:rPr>
          <w:rFonts w:ascii="仿宋" w:eastAsia="仿宋" w:hAnsi="仿宋"/>
        </w:rPr>
        <w:t>质量管理</w:t>
      </w:r>
      <w:bookmarkEnd w:id="29"/>
    </w:p>
    <w:p w:rsidR="009D1637" w:rsidRPr="00913CD1" w:rsidP="00457322" w14:paraId="2EE6AB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6250E5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54728B0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(二)质量控制措施</w:t>
      </w:r>
    </w:p>
    <w:p w:rsidR="009D1637" w:rsidRPr="00913CD1" w:rsidP="00457322" w14:paraId="494BC7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7B2343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12DDE7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66101A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金属基超硬材料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12CF96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金属基超硬材料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40C43838"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金属基超硬材料项目</w:t>
      </w:r>
      <w:r w:rsidRPr="00913CD1">
        <w:rPr>
          <w:rFonts w:ascii="仿宋" w:eastAsia="仿宋" w:hAnsi="仿宋"/>
        </w:rPr>
        <w:t>设备选型方案</w:t>
      </w:r>
      <w:bookmarkEnd w:id="30"/>
    </w:p>
    <w:p w:rsidR="009D1637" w:rsidRPr="00913CD1" w:rsidP="00457322" w14:paraId="42AD98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18CBF6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3B1A4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金属基超硬材料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3111D99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14D645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金属基超硬材料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7B47A8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070E28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452AA4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项目的高效运行和产品质量的稳定提升。</w:t>
      </w:r>
    </w:p>
    <w:p w:rsidR="009D1637" w:rsidRPr="00913CD1" w:rsidP="00457322" w14:paraId="0FF84AE9"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435E8644"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1C51AC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044CF3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171CA4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40EC5D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46C2C4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38E747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1BBFA4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221C1B5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2B51CA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7BDDC70D"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062A40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1E0699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7E4A06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78E5A4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金属基超硬材料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1CF4A8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70E0157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5FA3B9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2722F7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p>
    <w:p w:rsidR="009D1637" w:rsidRPr="00913CD1" w:rsidP="00457322" w14:paraId="037432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8.劳动保护用品：劳动用品和其他防护用品的配置和发放应按照劳动部门的规定执行，以确保员工劳动生产过程中的安全和徤康。</w:t>
      </w:r>
    </w:p>
    <w:p w:rsidR="009D1637" w:rsidRPr="00913CD1" w:rsidP="00457322" w14:paraId="1BAF55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9.环境保护：应遵守环境保护相关法规，采取必要的措施减少污染物的排放和能源的消耗。</w:t>
      </w:r>
    </w:p>
    <w:p w:rsidR="009D1637" w:rsidRPr="00913CD1" w:rsidP="00457322" w14:paraId="307BD3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这些措施旨在保障</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项目的安全生产，确保生产过程中职工的安全与健康。</w:t>
      </w:r>
    </w:p>
    <w:p w:rsidR="009D1637" w:rsidRPr="00913CD1" w:rsidP="00457322" w14:paraId="1965D012" w14:textId="77777777">
      <w:pPr>
        <w:pStyle w:val="Heading3"/>
        <w:spacing w:before="0" w:after="0"/>
        <w:rPr>
          <w:rFonts w:ascii="仿宋" w:eastAsia="仿宋" w:hAnsi="仿宋"/>
        </w:rPr>
      </w:pPr>
      <w:r w:rsidRPr="00913CD1">
        <w:rPr>
          <w:rFonts w:ascii="仿宋" w:eastAsia="仿宋" w:hAnsi="仿宋"/>
        </w:rPr>
        <w:t>　　</w:t>
      </w:r>
      <w:bookmarkStart w:id="34" w:name="_Toc156748882"/>
      <w:r w:rsidRPr="00913CD1">
        <w:rPr>
          <w:rFonts w:ascii="仿宋" w:eastAsia="仿宋" w:hAnsi="仿宋"/>
        </w:rPr>
        <w:t>(</w:t>
      </w:r>
      <w:r w:rsidRPr="00913CD1" w:rsidR="008D6901">
        <w:rPr>
          <w:rFonts w:ascii="仿宋" w:eastAsia="仿宋" w:hAnsi="仿宋"/>
        </w:rPr>
        <w:t>三</w:t>
      </w:r>
      <w:r w:rsidRPr="00913CD1">
        <w:rPr>
          <w:rFonts w:ascii="仿宋" w:eastAsia="仿宋" w:hAnsi="仿宋"/>
        </w:rPr>
        <w:t>)、预期效果评价</w:t>
      </w:r>
      <w:bookmarkEnd w:id="34"/>
    </w:p>
    <w:p w:rsidR="009D1637" w:rsidRPr="00913CD1" w:rsidP="00457322" w14:paraId="71EC04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根据上述内容，可以得出以下预期效果评价：</w:t>
      </w:r>
    </w:p>
    <w:p w:rsidR="009D1637" w:rsidRPr="00913CD1" w:rsidP="00457322" w14:paraId="067A4F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项目建设单位在设计过程中充分考虑了安全卫生设施的配套，包括防火防爆设施、火灾自动报警系统、水消防系统、空调设施、岗位通风设施、隔声降噪设施、安全供水、安全供电设施等，这些设施将有效提高</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项目的安全性。</w:t>
      </w:r>
    </w:p>
    <w:p w:rsidR="009D1637" w:rsidRPr="00913CD1" w:rsidP="00457322" w14:paraId="1D5852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t>项目建设单位根据生产工艺的特点采取了完善的防护措施，符合有关标准规范的要求，能够保证操作人员在符合安全和卫生条件的环境中工作，从而保障其劳动安全。</w:t>
      </w:r>
    </w:p>
    <w:p w:rsidR="009D1637" w:rsidRPr="00913CD1" w:rsidP="00457322" w14:paraId="606C21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3.本期</w:t>
      </w:r>
      <w:r w:rsidRPr="00913CD1" w:rsidR="00DF3407">
        <w:rPr>
          <w:rFonts w:ascii="仿宋" w:eastAsia="仿宋" w:hAnsi="仿宋" w:cs="宋体"/>
          <w:kern w:val="0"/>
          <w:sz w:val="28"/>
          <w:szCs w:val="28"/>
          <w14:ligatures w14:val="none"/>
        </w:rPr>
        <w:t>金属基超硬材料</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https://d.book118.com/988006067023006034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02D177F3" w14:textId="77777777">
    <w:pPr>
      <w:pStyle w:val="Footer"/>
      <w:jc w:val="center"/>
    </w:pPr>
  </w:p>
  <w:p w:rsidR="008D6901" w14:paraId="38F35F3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10D4812D"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paraId="436C57A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13242808"/>
      <w:docPartObj>
        <w:docPartGallery w:val="Page Numbers (Bottom of Page)"/>
        <w:docPartUnique/>
      </w:docPartObj>
    </w:sdtPr>
    <w:sdtContent>
      <w:sdt>
        <w:sdtPr>
          <w:id w:val="73911462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23000396"/>
      <w:docPartObj>
        <w:docPartGallery w:val="Page Numbers (Bottom of Page)"/>
        <w:docPartUnique/>
      </w:docPartObj>
    </w:sdtPr>
    <w:sdtContent>
      <w:sdt>
        <w:sdtPr>
          <w:id w:val="36784885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43947681"/>
      <w:docPartObj>
        <w:docPartGallery w:val="Page Numbers (Bottom of Page)"/>
        <w:docPartUnique/>
      </w:docPartObj>
    </w:sdtPr>
    <w:sdtContent>
      <w:sdt>
        <w:sdtPr>
          <w:id w:val="14422059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03327968"/>
      <w:docPartObj>
        <w:docPartGallery w:val="Page Numbers (Bottom of Page)"/>
        <w:docPartUnique/>
      </w:docPartObj>
    </w:sdtPr>
    <w:sdtContent>
      <w:sdt>
        <w:sdtPr>
          <w:id w:val="17551601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44830044"/>
      <w:docPartObj>
        <w:docPartGallery w:val="Page Numbers (Bottom of Page)"/>
        <w:docPartUnique/>
      </w:docPartObj>
    </w:sdtPr>
    <w:sdtContent>
      <w:sdt>
        <w:sdtPr>
          <w:id w:val="105417519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94286006"/>
      <w:docPartObj>
        <w:docPartGallery w:val="Page Numbers (Bottom of Page)"/>
        <w:docPartUnique/>
      </w:docPartObj>
    </w:sdtPr>
    <w:sdtContent>
      <w:sdt>
        <w:sdtPr>
          <w:id w:val="72507596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81624517"/>
      <w:docPartObj>
        <w:docPartGallery w:val="Page Numbers (Bottom of Page)"/>
        <w:docPartUnique/>
      </w:docPartObj>
    </w:sdtPr>
    <w:sdtContent>
      <w:sdt>
        <w:sdtPr>
          <w:id w:val="141361358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5364842"/>
      <w:docPartObj>
        <w:docPartGallery w:val="Page Numbers (Bottom of Page)"/>
        <w:docPartUnique/>
      </w:docPartObj>
    </w:sdtPr>
    <w:sdtContent>
      <w:sdt>
        <w:sdtPr>
          <w:id w:val="56894562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6458548"/>
      <w:docPartObj>
        <w:docPartGallery w:val="Page Numbers (Bottom of Page)"/>
        <w:docPartUnique/>
      </w:docPartObj>
    </w:sdtPr>
    <w:sdtContent>
      <w:sdt>
        <w:sdtPr>
          <w:id w:val="91368757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6460871"/>
      <w:docPartObj>
        <w:docPartGallery w:val="Page Numbers (Bottom of Page)"/>
        <w:docPartUnique/>
      </w:docPartObj>
    </w:sdtPr>
    <w:sdtContent>
      <w:sdt>
        <w:sdtPr>
          <w:id w:val="146331508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8153579"/>
      <w:docPartObj>
        <w:docPartGallery w:val="Page Numbers (Bottom of Page)"/>
        <w:docPartUnique/>
      </w:docPartObj>
    </w:sdtPr>
    <w:sdtContent>
      <w:sdt>
        <w:sdtPr>
          <w:id w:val="81990976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07583171"/>
      <w:docPartObj>
        <w:docPartGallery w:val="Page Numbers (Bottom of Page)"/>
        <w:docPartUnique/>
      </w:docPartObj>
    </w:sdtPr>
    <w:sdtContent>
      <w:sdt>
        <w:sdtPr>
          <w:id w:val="176610949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03868100"/>
      <w:docPartObj>
        <w:docPartGallery w:val="Page Numbers (Bottom of Page)"/>
        <w:docPartUnique/>
      </w:docPartObj>
    </w:sdtPr>
    <w:sdtContent>
      <w:sdt>
        <w:sdtPr>
          <w:id w:val="14265987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47390084"/>
      <w:docPartObj>
        <w:docPartGallery w:val="Page Numbers (Bottom of Page)"/>
        <w:docPartUnique/>
      </w:docPartObj>
    </w:sdtPr>
    <w:sdtContent>
      <w:sdt>
        <w:sdtPr>
          <w:id w:val="27381558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62695451"/>
      <w:docPartObj>
        <w:docPartGallery w:val="Page Numbers (Bottom of Page)"/>
        <w:docPartUnique/>
      </w:docPartObj>
    </w:sdtPr>
    <w:sdtContent>
      <w:sdt>
        <w:sdtPr>
          <w:id w:val="62860115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06546462"/>
      <w:docPartObj>
        <w:docPartGallery w:val="Page Numbers (Bottom of Page)"/>
        <w:docPartUnique/>
      </w:docPartObj>
    </w:sdtPr>
    <w:sdtContent>
      <w:sdt>
        <w:sdtPr>
          <w:id w:val="198916102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14514510"/>
      <w:docPartObj>
        <w:docPartGallery w:val="Page Numbers (Bottom of Page)"/>
        <w:docPartUnique/>
      </w:docPartObj>
    </w:sdtPr>
    <w:sdtContent>
      <w:sdt>
        <w:sdtPr>
          <w:id w:val="130624091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3132958"/>
      <w:docPartObj>
        <w:docPartGallery w:val="Page Numbers (Bottom of Page)"/>
        <w:docPartUnique/>
      </w:docPartObj>
    </w:sdtPr>
    <w:sdtContent>
      <w:sdt>
        <w:sdtPr>
          <w:id w:val="208185896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87397969"/>
      <w:docPartObj>
        <w:docPartGallery w:val="Page Numbers (Bottom of Page)"/>
        <w:docPartUnique/>
      </w:docPartObj>
    </w:sdtPr>
    <w:sdtContent>
      <w:sdt>
        <w:sdtPr>
          <w:id w:val="185265623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47669627"/>
      <w:docPartObj>
        <w:docPartGallery w:val="Page Numbers (Bottom of Page)"/>
        <w:docPartUnique/>
      </w:docPartObj>
    </w:sdtPr>
    <w:sdtContent>
      <w:sdt>
        <w:sdtPr>
          <w:id w:val="48089840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96634219"/>
      <w:docPartObj>
        <w:docPartGallery w:val="Page Numbers (Bottom of Page)"/>
        <w:docPartUnique/>
      </w:docPartObj>
    </w:sdtPr>
    <w:sdtContent>
      <w:sdt>
        <w:sdtPr>
          <w:id w:val="212774050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60477345"/>
      <w:docPartObj>
        <w:docPartGallery w:val="Page Numbers (Bottom of Page)"/>
        <w:docPartUnique/>
      </w:docPartObj>
    </w:sdtPr>
    <w:sdtContent>
      <w:sdt>
        <w:sdtPr>
          <w:id w:val="19024076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03284584"/>
      <w:docPartObj>
        <w:docPartGallery w:val="Page Numbers (Bottom of Page)"/>
        <w:docPartUnique/>
      </w:docPartObj>
    </w:sdtPr>
    <w:sdtContent>
      <w:sdt>
        <w:sdtPr>
          <w:id w:val="17935671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28472025"/>
      <w:docPartObj>
        <w:docPartGallery w:val="Page Numbers (Bottom of Page)"/>
        <w:docPartUnique/>
      </w:docPartObj>
    </w:sdtPr>
    <w:sdtContent>
      <w:sdt>
        <w:sdtPr>
          <w:id w:val="185459348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02455481"/>
      <w:docPartObj>
        <w:docPartGallery w:val="Page Numbers (Bottom of Page)"/>
        <w:docPartUnique/>
      </w:docPartObj>
    </w:sdtPr>
    <w:sdtContent>
      <w:sdt>
        <w:sdtPr>
          <w:id w:val="122325579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23459695"/>
      <w:docPartObj>
        <w:docPartGallery w:val="Page Numbers (Bottom of Page)"/>
        <w:docPartUnique/>
      </w:docPartObj>
    </w:sdtPr>
    <w:sdtContent>
      <w:sdt>
        <w:sdtPr>
          <w:id w:val="202190246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87466022"/>
      <w:docPartObj>
        <w:docPartGallery w:val="Page Numbers (Bottom of Page)"/>
        <w:docPartUnique/>
      </w:docPartObj>
    </w:sdtPr>
    <w:sdtContent>
      <w:sdt>
        <w:sdtPr>
          <w:id w:val="99135455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95287676"/>
      <w:docPartObj>
        <w:docPartGallery w:val="Page Numbers (Bottom of Page)"/>
        <w:docPartUnique/>
      </w:docPartObj>
    </w:sdtPr>
    <w:sdtContent>
      <w:sdt>
        <w:sdtPr>
          <w:id w:val="127071162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08101427"/>
      <w:docPartObj>
        <w:docPartGallery w:val="Page Numbers (Bottom of Page)"/>
        <w:docPartUnique/>
      </w:docPartObj>
    </w:sdtPr>
    <w:sdtContent>
      <w:sdt>
        <w:sdtPr>
          <w:id w:val="18733300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3FCBDFD1" w14:textId="77777777">
    <w:pPr>
      <w:pStyle w:val="Header"/>
      <w:pBdr>
        <w:bottom w:val="single" w:sz="4" w:space="1" w:color="auto"/>
      </w:pBdr>
      <w:jc w:val="right"/>
    </w:pPr>
    <w:r>
      <w:t>2024年金属基超硬材料项目可行性分析报告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2024年金属基超硬材料项目可行性分析报告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2024年金属基超硬材料项目可行性分析报告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2024年金属基超硬材料项目可行性分析报告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2024年金属基超硬材料项目可行性分析报告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3E126302" w14:textId="77777777">
    <w:pPr>
      <w:pStyle w:val="Header"/>
      <w:pBdr>
        <w:bottom w:val="single" w:sz="4" w:space="1" w:color="auto"/>
      </w:pBdr>
      <w:jc w:val="right"/>
      <w:rPr>
        <w:sz w:val="24"/>
        <w:szCs w:val="24"/>
      </w:rPr>
    </w:pPr>
    <w:r>
      <w:t>2024年金属基超硬材料项目可行性分析报告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2024年金属基超硬材料项目可行性分析报告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2024年金属基超硬材料项目可行性分析报告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2024年金属基超硬材料项目可行性分析报告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2024年金属基超硬材料项目可行性分析报告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2024年金属基超硬材料项目可行性分析报告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2024年金属基超硬材料项目可行性分析报告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2024年金属基超硬材料项目可行性分析报告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2024年金属基超硬材料项目可行性分析报告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2024年金属基超硬材料项目可行性分析报告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2024年金属基超硬材料项目可行性分析报告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2024年金属基超硬材料项目可行性分析报告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2024年金属基超硬材料项目可行性分析报告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2024年金属基超硬材料项目可行性分析报告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2024年金属基超硬材料项目可行性分析报告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2024年金属基超硬材料项目可行性分析报告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2024年金属基超硬材料项目可行性分析报告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2024年金属基超硬材料项目可行性分析报告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2024年金属基超硬材料项目可行性分析报告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2024年金属基超硬材料项目可行性分析报告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2024年金属基超硬材料项目可行性分析报告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2024年金属基超硬材料项目可行性分析报告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2024年金属基超硬材料项目可行性分析报告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2024年金属基超硬材料项目可行性分析报告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2024年金属基超硬材料项目可行性分析报告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2024年金属基超硬材料项目可行性分析报告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2024年金属基超硬材料项目可行性分析报告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2024年金属基超硬材料项目可行性分析报告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2024年金属基超硬材料项目可行性分析报告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2024年金属基超硬材料项目可行性分析报告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920C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C850B4"/>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96585E"/>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98800606702300603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39</Pages>
  <Words>7183</Words>
  <Characters>40946</Characters>
  <Application>Microsoft Office Word</Application>
  <DocSecurity>0</DocSecurity>
  <Lines>341</Lines>
  <Paragraphs>96</Paragraphs>
  <ScaleCrop>false</ScaleCrop>
  <Company/>
  <LinksUpToDate>false</LinksUpToDate>
  <CharactersWithSpaces>48033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2024-02-02T04:26:00Z</dcterms:modified>
</cp:coreProperties>
</file>