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亚磷酸盐项目规划设计纲要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 w:history="1">
        <w:r>
          <w:rPr>
            <w:rFonts w:ascii="仿宋" w:eastAsia="仿宋" w:hAnsi="仿宋" w:cs="仿宋" w:hint="eastAsia"/>
            <w:lang w:eastAsia="zh-CN"/>
          </w:rPr>
          <w:t>前言</w:t>
        </w:r>
        <w:r>
          <w:tab/>
        </w:r>
        <w:r>
          <w:fldChar w:fldCharType="begin"/>
        </w:r>
        <w:r>
          <w:instrText xml:space="preserve"> PAGEREF _Toc1435 \h </w:instrText>
        </w:r>
        <w:r>
          <w:fldChar w:fldCharType="separate"/>
        </w:r>
        <w:r>
          <w:t>3</w:t>
        </w:r>
        <w:r>
          <w:fldChar w:fldCharType="end"/>
        </w:r>
      </w:hyperlink>
    </w:p>
    <w:p>
      <w:pPr>
        <w:pStyle w:val="TOC1"/>
        <w:tabs>
          <w:tab w:val="right" w:leader="dot" w:pos="8306"/>
        </w:tabs>
      </w:pPr>
      <w:hyperlink w:anchor="_Toc11751" w:history="1">
        <w:r>
          <w:rPr>
            <w:rFonts w:ascii="仿宋" w:eastAsia="仿宋" w:hAnsi="仿宋" w:cs="仿宋" w:hint="eastAsia"/>
            <w:lang w:eastAsia="zh-CN"/>
          </w:rPr>
          <w:t>一、工艺说明</w:t>
        </w:r>
        <w:r>
          <w:tab/>
        </w:r>
        <w:r>
          <w:fldChar w:fldCharType="begin"/>
        </w:r>
        <w:r>
          <w:instrText xml:space="preserve"> PAGEREF _Toc11751 \h </w:instrText>
        </w:r>
        <w:r>
          <w:fldChar w:fldCharType="separate"/>
        </w:r>
        <w:r>
          <w:t>3</w:t>
        </w:r>
        <w:r>
          <w:fldChar w:fldCharType="end"/>
        </w:r>
      </w:hyperlink>
    </w:p>
    <w:p>
      <w:pPr>
        <w:pStyle w:val="TOC2"/>
        <w:tabs>
          <w:tab w:val="right" w:leader="dot" w:pos="8306"/>
        </w:tabs>
      </w:pPr>
      <w:hyperlink w:anchor="_Toc15183" w:history="1">
        <w:r>
          <w:rPr>
            <w:rFonts w:ascii="仿宋" w:eastAsia="仿宋" w:hAnsi="仿宋" w:cs="仿宋" w:hint="eastAsia"/>
            <w:lang w:eastAsia="zh-CN"/>
          </w:rPr>
          <w:t>(一)、技术管理特点</w:t>
        </w:r>
        <w:r>
          <w:tab/>
        </w:r>
        <w:r>
          <w:fldChar w:fldCharType="begin"/>
        </w:r>
        <w:r>
          <w:instrText xml:space="preserve"> PAGEREF _Toc15183 \h </w:instrText>
        </w:r>
        <w:r>
          <w:fldChar w:fldCharType="separate"/>
        </w:r>
        <w:r>
          <w:t>3</w:t>
        </w:r>
        <w:r>
          <w:fldChar w:fldCharType="end"/>
        </w:r>
      </w:hyperlink>
    </w:p>
    <w:p>
      <w:pPr>
        <w:pStyle w:val="TOC2"/>
        <w:tabs>
          <w:tab w:val="right" w:leader="dot" w:pos="8306"/>
        </w:tabs>
      </w:pPr>
      <w:hyperlink w:anchor="_Toc25055" w:history="1">
        <w:r>
          <w:rPr>
            <w:rFonts w:ascii="仿宋" w:eastAsia="仿宋" w:hAnsi="仿宋" w:cs="仿宋" w:hint="eastAsia"/>
            <w:lang w:eastAsia="zh-CN"/>
          </w:rPr>
          <w:t>(二)、亚磷酸盐项目工艺技术设计方案</w:t>
        </w:r>
        <w:r>
          <w:tab/>
        </w:r>
        <w:r>
          <w:fldChar w:fldCharType="begin"/>
        </w:r>
        <w:r>
          <w:instrText xml:space="preserve"> PAGEREF _Toc25055 \h </w:instrText>
        </w:r>
        <w:r>
          <w:fldChar w:fldCharType="separate"/>
        </w:r>
        <w:r>
          <w:t>4</w:t>
        </w:r>
        <w:r>
          <w:fldChar w:fldCharType="end"/>
        </w:r>
      </w:hyperlink>
    </w:p>
    <w:p>
      <w:pPr>
        <w:pStyle w:val="TOC2"/>
        <w:tabs>
          <w:tab w:val="right" w:leader="dot" w:pos="8306"/>
        </w:tabs>
      </w:pPr>
      <w:hyperlink w:anchor="_Toc7362" w:history="1">
        <w:r>
          <w:rPr>
            <w:rFonts w:ascii="仿宋" w:eastAsia="仿宋" w:hAnsi="仿宋" w:cs="仿宋" w:hint="eastAsia"/>
            <w:lang w:eastAsia="zh-CN"/>
          </w:rPr>
          <w:t>(三)、设备选型方案</w:t>
        </w:r>
        <w:r>
          <w:tab/>
        </w:r>
        <w:r>
          <w:fldChar w:fldCharType="begin"/>
        </w:r>
        <w:r>
          <w:instrText xml:space="preserve"> PAGEREF _Toc7362 \h </w:instrText>
        </w:r>
        <w:r>
          <w:fldChar w:fldCharType="separate"/>
        </w:r>
        <w:r>
          <w:t>5</w:t>
        </w:r>
        <w:r>
          <w:fldChar w:fldCharType="end"/>
        </w:r>
      </w:hyperlink>
    </w:p>
    <w:p>
      <w:pPr>
        <w:pStyle w:val="TOC1"/>
        <w:tabs>
          <w:tab w:val="right" w:leader="dot" w:pos="8306"/>
        </w:tabs>
      </w:pPr>
      <w:hyperlink w:anchor="_Toc20370" w:history="1">
        <w:r>
          <w:rPr>
            <w:rFonts w:ascii="仿宋" w:eastAsia="仿宋" w:hAnsi="仿宋" w:cs="仿宋" w:hint="eastAsia"/>
            <w:lang w:eastAsia="zh-CN"/>
          </w:rPr>
          <w:t>二、产品规划分析</w:t>
        </w:r>
        <w:r>
          <w:tab/>
        </w:r>
        <w:r>
          <w:fldChar w:fldCharType="begin"/>
        </w:r>
        <w:r>
          <w:instrText xml:space="preserve"> PAGEREF _Toc20370 \h </w:instrText>
        </w:r>
        <w:r>
          <w:fldChar w:fldCharType="separate"/>
        </w:r>
        <w:r>
          <w:t>7</w:t>
        </w:r>
        <w:r>
          <w:fldChar w:fldCharType="end"/>
        </w:r>
      </w:hyperlink>
    </w:p>
    <w:p>
      <w:pPr>
        <w:pStyle w:val="TOC2"/>
        <w:tabs>
          <w:tab w:val="right" w:leader="dot" w:pos="8306"/>
        </w:tabs>
      </w:pPr>
      <w:hyperlink w:anchor="_Toc32550" w:history="1">
        <w:r>
          <w:rPr>
            <w:rFonts w:ascii="仿宋" w:eastAsia="仿宋" w:hAnsi="仿宋" w:cs="仿宋" w:hint="eastAsia"/>
            <w:lang w:eastAsia="zh-CN"/>
          </w:rPr>
          <w:t>(一)、产品规划</w:t>
        </w:r>
        <w:r>
          <w:tab/>
        </w:r>
        <w:r>
          <w:fldChar w:fldCharType="begin"/>
        </w:r>
        <w:r>
          <w:instrText xml:space="preserve"> PAGEREF _Toc32550 \h </w:instrText>
        </w:r>
        <w:r>
          <w:fldChar w:fldCharType="separate"/>
        </w:r>
        <w:r>
          <w:t>7</w:t>
        </w:r>
        <w:r>
          <w:fldChar w:fldCharType="end"/>
        </w:r>
      </w:hyperlink>
    </w:p>
    <w:p>
      <w:pPr>
        <w:pStyle w:val="TOC2"/>
        <w:tabs>
          <w:tab w:val="right" w:leader="dot" w:pos="8306"/>
        </w:tabs>
      </w:pPr>
      <w:hyperlink w:anchor="_Toc274" w:history="1">
        <w:r>
          <w:rPr>
            <w:rFonts w:ascii="仿宋" w:eastAsia="仿宋" w:hAnsi="仿宋" w:cs="仿宋" w:hint="eastAsia"/>
            <w:lang w:eastAsia="zh-CN"/>
          </w:rPr>
          <w:t>(二)、建设规模</w:t>
        </w:r>
        <w:r>
          <w:tab/>
        </w:r>
        <w:r>
          <w:fldChar w:fldCharType="begin"/>
        </w:r>
        <w:r>
          <w:instrText xml:space="preserve"> PAGEREF _Toc274 \h </w:instrText>
        </w:r>
        <w:r>
          <w:fldChar w:fldCharType="separate"/>
        </w:r>
        <w:r>
          <w:t>7</w:t>
        </w:r>
        <w:r>
          <w:fldChar w:fldCharType="end"/>
        </w:r>
      </w:hyperlink>
    </w:p>
    <w:p>
      <w:pPr>
        <w:pStyle w:val="TOC1"/>
        <w:tabs>
          <w:tab w:val="right" w:leader="dot" w:pos="8306"/>
        </w:tabs>
      </w:pPr>
      <w:hyperlink w:anchor="_Toc20292" w:history="1">
        <w:r>
          <w:rPr>
            <w:rFonts w:ascii="仿宋" w:eastAsia="仿宋" w:hAnsi="仿宋" w:cs="仿宋" w:hint="eastAsia"/>
            <w:lang w:eastAsia="zh-CN"/>
          </w:rPr>
          <w:t>三、亚磷酸盐项目土建工程</w:t>
        </w:r>
        <w:r>
          <w:tab/>
        </w:r>
        <w:r>
          <w:fldChar w:fldCharType="begin"/>
        </w:r>
        <w:r>
          <w:instrText xml:space="preserve"> PAGEREF _Toc20292 \h </w:instrText>
        </w:r>
        <w:r>
          <w:fldChar w:fldCharType="separate"/>
        </w:r>
        <w:r>
          <w:t>9</w:t>
        </w:r>
        <w:r>
          <w:fldChar w:fldCharType="end"/>
        </w:r>
      </w:hyperlink>
    </w:p>
    <w:p>
      <w:pPr>
        <w:pStyle w:val="TOC2"/>
        <w:tabs>
          <w:tab w:val="right" w:leader="dot" w:pos="8306"/>
        </w:tabs>
      </w:pPr>
      <w:hyperlink w:anchor="_Toc5885" w:history="1">
        <w:r>
          <w:rPr>
            <w:rFonts w:ascii="仿宋" w:eastAsia="仿宋" w:hAnsi="仿宋" w:cs="仿宋" w:hint="eastAsia"/>
            <w:lang w:eastAsia="zh-CN"/>
          </w:rPr>
          <w:t>(一)、建筑工程设计原则</w:t>
        </w:r>
        <w:r>
          <w:tab/>
        </w:r>
        <w:r>
          <w:fldChar w:fldCharType="begin"/>
        </w:r>
        <w:r>
          <w:instrText xml:space="preserve"> PAGEREF _Toc5885 \h </w:instrText>
        </w:r>
        <w:r>
          <w:fldChar w:fldCharType="separate"/>
        </w:r>
        <w:r>
          <w:t>9</w:t>
        </w:r>
        <w:r>
          <w:fldChar w:fldCharType="end"/>
        </w:r>
      </w:hyperlink>
    </w:p>
    <w:p>
      <w:pPr>
        <w:pStyle w:val="TOC2"/>
        <w:tabs>
          <w:tab w:val="right" w:leader="dot" w:pos="8306"/>
        </w:tabs>
      </w:pPr>
      <w:hyperlink w:anchor="_Toc24149" w:history="1">
        <w:r>
          <w:rPr>
            <w:rFonts w:ascii="仿宋" w:eastAsia="仿宋" w:hAnsi="仿宋" w:cs="仿宋" w:hint="eastAsia"/>
            <w:lang w:eastAsia="zh-CN"/>
          </w:rPr>
          <w:t>(二)、土建工程设计年限及安全等级</w:t>
        </w:r>
        <w:r>
          <w:tab/>
        </w:r>
        <w:r>
          <w:fldChar w:fldCharType="begin"/>
        </w:r>
        <w:r>
          <w:instrText xml:space="preserve"> PAGEREF _Toc24149 \h </w:instrText>
        </w:r>
        <w:r>
          <w:fldChar w:fldCharType="separate"/>
        </w:r>
        <w:r>
          <w:t>10</w:t>
        </w:r>
        <w:r>
          <w:fldChar w:fldCharType="end"/>
        </w:r>
      </w:hyperlink>
    </w:p>
    <w:p>
      <w:pPr>
        <w:pStyle w:val="TOC2"/>
        <w:tabs>
          <w:tab w:val="right" w:leader="dot" w:pos="8306"/>
        </w:tabs>
      </w:pPr>
      <w:hyperlink w:anchor="_Toc19570" w:history="1">
        <w:r>
          <w:rPr>
            <w:rFonts w:ascii="仿宋" w:eastAsia="仿宋" w:hAnsi="仿宋" w:cs="仿宋" w:hint="eastAsia"/>
            <w:lang w:eastAsia="zh-CN"/>
          </w:rPr>
          <w:t>(三)、建筑工程设计总体要求</w:t>
        </w:r>
        <w:r>
          <w:tab/>
        </w:r>
        <w:r>
          <w:fldChar w:fldCharType="begin"/>
        </w:r>
        <w:r>
          <w:instrText xml:space="preserve"> PAGEREF _Toc19570 \h </w:instrText>
        </w:r>
        <w:r>
          <w:fldChar w:fldCharType="separate"/>
        </w:r>
        <w:r>
          <w:t>11</w:t>
        </w:r>
        <w:r>
          <w:fldChar w:fldCharType="end"/>
        </w:r>
      </w:hyperlink>
    </w:p>
    <w:p>
      <w:pPr>
        <w:pStyle w:val="TOC2"/>
        <w:tabs>
          <w:tab w:val="right" w:leader="dot" w:pos="8306"/>
        </w:tabs>
      </w:pPr>
      <w:hyperlink w:anchor="_Toc5791" w:history="1">
        <w:r>
          <w:rPr>
            <w:rFonts w:ascii="仿宋" w:eastAsia="仿宋" w:hAnsi="仿宋" w:cs="仿宋" w:hint="eastAsia"/>
            <w:lang w:eastAsia="zh-CN"/>
          </w:rPr>
          <w:t>(四)、土建工程建设指标</w:t>
        </w:r>
        <w:r>
          <w:tab/>
        </w:r>
        <w:r>
          <w:fldChar w:fldCharType="begin"/>
        </w:r>
        <w:r>
          <w:instrText xml:space="preserve"> PAGEREF _Toc5791 \h </w:instrText>
        </w:r>
        <w:r>
          <w:fldChar w:fldCharType="separate"/>
        </w:r>
        <w:r>
          <w:t>12</w:t>
        </w:r>
        <w:r>
          <w:fldChar w:fldCharType="end"/>
        </w:r>
      </w:hyperlink>
    </w:p>
    <w:p>
      <w:pPr>
        <w:pStyle w:val="TOC1"/>
        <w:tabs>
          <w:tab w:val="right" w:leader="dot" w:pos="8306"/>
        </w:tabs>
      </w:pPr>
      <w:hyperlink w:anchor="_Toc6071" w:history="1">
        <w:r>
          <w:rPr>
            <w:rFonts w:ascii="仿宋" w:eastAsia="仿宋" w:hAnsi="仿宋" w:cs="仿宋" w:hint="eastAsia"/>
            <w:lang w:eastAsia="zh-CN"/>
          </w:rPr>
          <w:t>四、亚磷酸盐项目概论</w:t>
        </w:r>
        <w:r>
          <w:tab/>
        </w:r>
        <w:r>
          <w:fldChar w:fldCharType="begin"/>
        </w:r>
        <w:r>
          <w:instrText xml:space="preserve"> PAGEREF _Toc6071 \h </w:instrText>
        </w:r>
        <w:r>
          <w:fldChar w:fldCharType="separate"/>
        </w:r>
        <w:r>
          <w:t>12</w:t>
        </w:r>
        <w:r>
          <w:fldChar w:fldCharType="end"/>
        </w:r>
      </w:hyperlink>
    </w:p>
    <w:p>
      <w:pPr>
        <w:pStyle w:val="TOC2"/>
        <w:tabs>
          <w:tab w:val="right" w:leader="dot" w:pos="8306"/>
        </w:tabs>
      </w:pPr>
      <w:hyperlink w:anchor="_Toc24066" w:history="1">
        <w:r>
          <w:rPr>
            <w:rFonts w:ascii="仿宋" w:eastAsia="仿宋" w:hAnsi="仿宋" w:cs="仿宋" w:hint="eastAsia"/>
            <w:lang w:eastAsia="zh-CN"/>
          </w:rPr>
          <w:t>(一)、亚磷酸盐项目概况</w:t>
        </w:r>
        <w:r>
          <w:tab/>
        </w:r>
        <w:r>
          <w:fldChar w:fldCharType="begin"/>
        </w:r>
        <w:r>
          <w:instrText xml:space="preserve"> PAGEREF _Toc24066 \h </w:instrText>
        </w:r>
        <w:r>
          <w:fldChar w:fldCharType="separate"/>
        </w:r>
        <w:r>
          <w:t>12</w:t>
        </w:r>
        <w:r>
          <w:fldChar w:fldCharType="end"/>
        </w:r>
      </w:hyperlink>
    </w:p>
    <w:p>
      <w:pPr>
        <w:pStyle w:val="TOC2"/>
        <w:tabs>
          <w:tab w:val="right" w:leader="dot" w:pos="8306"/>
        </w:tabs>
      </w:pPr>
      <w:hyperlink w:anchor="_Toc13594" w:history="1">
        <w:r>
          <w:rPr>
            <w:rFonts w:ascii="仿宋" w:eastAsia="仿宋" w:hAnsi="仿宋" w:cs="仿宋" w:hint="eastAsia"/>
            <w:lang w:eastAsia="zh-CN"/>
          </w:rPr>
          <w:t>(二)、亚磷酸盐项目目标</w:t>
        </w:r>
        <w:r>
          <w:tab/>
        </w:r>
        <w:r>
          <w:fldChar w:fldCharType="begin"/>
        </w:r>
        <w:r>
          <w:instrText xml:space="preserve"> PAGEREF _Toc13594 \h </w:instrText>
        </w:r>
        <w:r>
          <w:fldChar w:fldCharType="separate"/>
        </w:r>
        <w:r>
          <w:t>14</w:t>
        </w:r>
        <w:r>
          <w:fldChar w:fldCharType="end"/>
        </w:r>
      </w:hyperlink>
    </w:p>
    <w:p>
      <w:pPr>
        <w:pStyle w:val="TOC2"/>
        <w:tabs>
          <w:tab w:val="right" w:leader="dot" w:pos="8306"/>
        </w:tabs>
      </w:pPr>
      <w:hyperlink w:anchor="_Toc24019" w:history="1">
        <w:r>
          <w:rPr>
            <w:rFonts w:ascii="仿宋" w:eastAsia="仿宋" w:hAnsi="仿宋" w:cs="仿宋" w:hint="eastAsia"/>
            <w:lang w:eastAsia="zh-CN"/>
          </w:rPr>
          <w:t>(三)、亚磷酸盐项目提出的理由</w:t>
        </w:r>
        <w:r>
          <w:tab/>
        </w:r>
        <w:r>
          <w:fldChar w:fldCharType="begin"/>
        </w:r>
        <w:r>
          <w:instrText xml:space="preserve"> PAGEREF _Toc24019 \h </w:instrText>
        </w:r>
        <w:r>
          <w:fldChar w:fldCharType="separate"/>
        </w:r>
        <w:r>
          <w:t>15</w:t>
        </w:r>
        <w:r>
          <w:fldChar w:fldCharType="end"/>
        </w:r>
      </w:hyperlink>
    </w:p>
    <w:p>
      <w:pPr>
        <w:pStyle w:val="TOC2"/>
        <w:tabs>
          <w:tab w:val="right" w:leader="dot" w:pos="8306"/>
        </w:tabs>
      </w:pPr>
      <w:hyperlink w:anchor="_Toc5589" w:history="1">
        <w:r>
          <w:rPr>
            <w:rFonts w:ascii="仿宋" w:eastAsia="仿宋" w:hAnsi="仿宋" w:cs="仿宋" w:hint="eastAsia"/>
            <w:lang w:eastAsia="zh-CN"/>
          </w:rPr>
          <w:t>(四)、亚磷酸盐项目意义</w:t>
        </w:r>
        <w:r>
          <w:tab/>
        </w:r>
        <w:r>
          <w:fldChar w:fldCharType="begin"/>
        </w:r>
        <w:r>
          <w:instrText xml:space="preserve"> PAGEREF _Toc5589 \h </w:instrText>
        </w:r>
        <w:r>
          <w:fldChar w:fldCharType="separate"/>
        </w:r>
        <w:r>
          <w:t>17</w:t>
        </w:r>
        <w:r>
          <w:fldChar w:fldCharType="end"/>
        </w:r>
      </w:hyperlink>
    </w:p>
    <w:p>
      <w:pPr>
        <w:pStyle w:val="TOC2"/>
        <w:tabs>
          <w:tab w:val="right" w:leader="dot" w:pos="8306"/>
        </w:tabs>
      </w:pPr>
      <w:hyperlink w:anchor="_Toc25277" w:history="1">
        <w:r>
          <w:rPr>
            <w:rFonts w:ascii="仿宋" w:eastAsia="仿宋" w:hAnsi="仿宋" w:cs="仿宋" w:hint="eastAsia"/>
            <w:lang w:eastAsia="zh-CN"/>
          </w:rPr>
          <w:t>(五)、亚磷酸盐项目背景</w:t>
        </w:r>
        <w:r>
          <w:tab/>
        </w:r>
        <w:r>
          <w:fldChar w:fldCharType="begin"/>
        </w:r>
        <w:r>
          <w:instrText xml:space="preserve"> PAGEREF _Toc25277 \h </w:instrText>
        </w:r>
        <w:r>
          <w:fldChar w:fldCharType="separate"/>
        </w:r>
        <w:r>
          <w:t>17</w:t>
        </w:r>
        <w:r>
          <w:fldChar w:fldCharType="end"/>
        </w:r>
      </w:hyperlink>
    </w:p>
    <w:p>
      <w:pPr>
        <w:pStyle w:val="TOC1"/>
        <w:tabs>
          <w:tab w:val="right" w:leader="dot" w:pos="8306"/>
        </w:tabs>
      </w:pPr>
      <w:hyperlink w:anchor="_Toc15089" w:history="1">
        <w:r>
          <w:rPr>
            <w:rFonts w:ascii="仿宋" w:eastAsia="仿宋" w:hAnsi="仿宋" w:cs="仿宋" w:hint="eastAsia"/>
            <w:lang w:eastAsia="zh-CN"/>
          </w:rPr>
          <w:t>五、亚磷酸盐项目文档管理</w:t>
        </w:r>
        <w:r>
          <w:tab/>
        </w:r>
        <w:r>
          <w:fldChar w:fldCharType="begin"/>
        </w:r>
        <w:r>
          <w:instrText xml:space="preserve"> PAGEREF _Toc15089 \h </w:instrText>
        </w:r>
        <w:r>
          <w:fldChar w:fldCharType="separate"/>
        </w:r>
        <w:r>
          <w:t>18</w:t>
        </w:r>
        <w:r>
          <w:fldChar w:fldCharType="end"/>
        </w:r>
      </w:hyperlink>
    </w:p>
    <w:p>
      <w:pPr>
        <w:pStyle w:val="TOC2"/>
        <w:tabs>
          <w:tab w:val="right" w:leader="dot" w:pos="8306"/>
        </w:tabs>
      </w:pPr>
      <w:hyperlink w:anchor="_Toc23679" w:history="1">
        <w:r>
          <w:rPr>
            <w:rFonts w:ascii="仿宋" w:eastAsia="仿宋" w:hAnsi="仿宋" w:cs="仿宋" w:hint="eastAsia"/>
            <w:lang w:eastAsia="zh-CN"/>
          </w:rPr>
          <w:t>(一)、文档编制与审查</w:t>
        </w:r>
        <w:r>
          <w:tab/>
        </w:r>
        <w:r>
          <w:fldChar w:fldCharType="begin"/>
        </w:r>
        <w:r>
          <w:instrText xml:space="preserve"> PAGEREF _Toc23679 \h </w:instrText>
        </w:r>
        <w:r>
          <w:fldChar w:fldCharType="separate"/>
        </w:r>
        <w:r>
          <w:t>18</w:t>
        </w:r>
        <w:r>
          <w:fldChar w:fldCharType="end"/>
        </w:r>
      </w:hyperlink>
    </w:p>
    <w:p>
      <w:pPr>
        <w:pStyle w:val="TOC2"/>
        <w:tabs>
          <w:tab w:val="right" w:leader="dot" w:pos="8306"/>
        </w:tabs>
      </w:pPr>
      <w:hyperlink w:anchor="_Toc1160" w:history="1">
        <w:r>
          <w:rPr>
            <w:rFonts w:ascii="仿宋" w:eastAsia="仿宋" w:hAnsi="仿宋" w:cs="仿宋" w:hint="eastAsia"/>
            <w:lang w:eastAsia="zh-CN"/>
          </w:rPr>
          <w:t>(二)、文档发布与分发</w:t>
        </w:r>
        <w:r>
          <w:tab/>
        </w:r>
        <w:r>
          <w:fldChar w:fldCharType="begin"/>
        </w:r>
        <w:r>
          <w:instrText xml:space="preserve"> PAGEREF _Toc1160 \h </w:instrText>
        </w:r>
        <w:r>
          <w:fldChar w:fldCharType="separate"/>
        </w:r>
        <w:r>
          <w:t>20</w:t>
        </w:r>
        <w:r>
          <w:fldChar w:fldCharType="end"/>
        </w:r>
      </w:hyperlink>
    </w:p>
    <w:p>
      <w:pPr>
        <w:pStyle w:val="TOC2"/>
        <w:tabs>
          <w:tab w:val="right" w:leader="dot" w:pos="8306"/>
        </w:tabs>
      </w:pPr>
      <w:hyperlink w:anchor="_Toc1214" w:history="1">
        <w:r>
          <w:rPr>
            <w:rFonts w:ascii="仿宋" w:eastAsia="仿宋" w:hAnsi="仿宋" w:cs="仿宋" w:hint="eastAsia"/>
            <w:lang w:eastAsia="zh-CN"/>
          </w:rPr>
          <w:t>(三)、文档存档与归档</w:t>
        </w:r>
        <w:r>
          <w:tab/>
        </w:r>
        <w:r>
          <w:fldChar w:fldCharType="begin"/>
        </w:r>
        <w:r>
          <w:instrText xml:space="preserve"> PAGEREF _Toc1214 \h </w:instrText>
        </w:r>
        <w:r>
          <w:fldChar w:fldCharType="separate"/>
        </w:r>
        <w:r>
          <w:t>20</w:t>
        </w:r>
        <w:r>
          <w:fldChar w:fldCharType="end"/>
        </w:r>
      </w:hyperlink>
    </w:p>
    <w:p>
      <w:pPr>
        <w:pStyle w:val="TOC1"/>
        <w:tabs>
          <w:tab w:val="right" w:leader="dot" w:pos="8306"/>
        </w:tabs>
      </w:pPr>
      <w:hyperlink w:anchor="_Toc32728" w:history="1">
        <w:r>
          <w:rPr>
            <w:rFonts w:ascii="仿宋" w:eastAsia="仿宋" w:hAnsi="仿宋" w:cs="仿宋" w:hint="eastAsia"/>
            <w:lang w:eastAsia="zh-CN"/>
          </w:rPr>
          <w:t>六、亚磷酸盐项目危机管理</w:t>
        </w:r>
        <w:r>
          <w:tab/>
        </w:r>
        <w:r>
          <w:fldChar w:fldCharType="begin"/>
        </w:r>
        <w:r>
          <w:instrText xml:space="preserve"> PAGEREF _Toc32728 \h </w:instrText>
        </w:r>
        <w:r>
          <w:fldChar w:fldCharType="separate"/>
        </w:r>
        <w:r>
          <w:t>22</w:t>
        </w:r>
        <w:r>
          <w:fldChar w:fldCharType="end"/>
        </w:r>
      </w:hyperlink>
    </w:p>
    <w:p>
      <w:pPr>
        <w:pStyle w:val="TOC2"/>
        <w:tabs>
          <w:tab w:val="right" w:leader="dot" w:pos="8306"/>
        </w:tabs>
      </w:pPr>
      <w:hyperlink w:anchor="_Toc11591" w:history="1">
        <w:r>
          <w:rPr>
            <w:rFonts w:ascii="仿宋" w:eastAsia="仿宋" w:hAnsi="仿宋" w:cs="仿宋" w:hint="eastAsia"/>
            <w:lang w:eastAsia="zh-CN"/>
          </w:rPr>
          <w:t>(一)、危机预警与识别</w:t>
        </w:r>
        <w:r>
          <w:tab/>
        </w:r>
        <w:r>
          <w:fldChar w:fldCharType="begin"/>
        </w:r>
        <w:r>
          <w:instrText xml:space="preserve"> PAGEREF _Toc11591 \h </w:instrText>
        </w:r>
        <w:r>
          <w:fldChar w:fldCharType="separate"/>
        </w:r>
        <w:r>
          <w:t>22</w:t>
        </w:r>
        <w:r>
          <w:fldChar w:fldCharType="end"/>
        </w:r>
      </w:hyperlink>
    </w:p>
    <w:p>
      <w:pPr>
        <w:pStyle w:val="TOC2"/>
        <w:tabs>
          <w:tab w:val="right" w:leader="dot" w:pos="8306"/>
        </w:tabs>
      </w:pPr>
      <w:hyperlink w:anchor="_Toc21237" w:history="1">
        <w:r>
          <w:rPr>
            <w:rFonts w:ascii="仿宋" w:eastAsia="仿宋" w:hAnsi="仿宋" w:cs="仿宋" w:hint="eastAsia"/>
            <w:lang w:eastAsia="zh-CN"/>
          </w:rPr>
          <w:t>(二)、危机应对与恢复</w:t>
        </w:r>
        <w:r>
          <w:tab/>
        </w:r>
        <w:r>
          <w:fldChar w:fldCharType="begin"/>
        </w:r>
        <w:r>
          <w:instrText xml:space="preserve"> PAGEREF _Toc21237 \h </w:instrText>
        </w:r>
        <w:r>
          <w:fldChar w:fldCharType="separate"/>
        </w:r>
        <w:r>
          <w:t>23</w:t>
        </w:r>
        <w:r>
          <w:fldChar w:fldCharType="end"/>
        </w:r>
      </w:hyperlink>
    </w:p>
    <w:p>
      <w:pPr>
        <w:pStyle w:val="TOC1"/>
        <w:tabs>
          <w:tab w:val="right" w:leader="dot" w:pos="8306"/>
        </w:tabs>
      </w:pPr>
      <w:hyperlink w:anchor="_Toc31086" w:history="1">
        <w:r>
          <w:rPr>
            <w:rFonts w:ascii="仿宋" w:eastAsia="仿宋" w:hAnsi="仿宋" w:cs="仿宋" w:hint="eastAsia"/>
            <w:lang w:eastAsia="zh-CN"/>
          </w:rPr>
          <w:t>七、亚磷酸盐项目计划安排</w:t>
        </w:r>
        <w:r>
          <w:tab/>
        </w:r>
        <w:r>
          <w:fldChar w:fldCharType="begin"/>
        </w:r>
        <w:r>
          <w:instrText xml:space="preserve"> PAGEREF _Toc31086 \h </w:instrText>
        </w:r>
        <w:r>
          <w:fldChar w:fldCharType="separate"/>
        </w:r>
        <w:r>
          <w:t>24</w:t>
        </w:r>
        <w:r>
          <w:fldChar w:fldCharType="end"/>
        </w:r>
      </w:hyperlink>
    </w:p>
    <w:p>
      <w:pPr>
        <w:pStyle w:val="TOC2"/>
        <w:tabs>
          <w:tab w:val="right" w:leader="dot" w:pos="8306"/>
        </w:tabs>
      </w:pPr>
      <w:hyperlink w:anchor="_Toc6952" w:history="1">
        <w:r>
          <w:rPr>
            <w:rFonts w:ascii="仿宋" w:eastAsia="仿宋" w:hAnsi="仿宋" w:cs="仿宋" w:hint="eastAsia"/>
            <w:lang w:eastAsia="zh-CN"/>
          </w:rPr>
          <w:t>(一)、建设周期</w:t>
        </w:r>
        <w:r>
          <w:tab/>
        </w:r>
        <w:r>
          <w:fldChar w:fldCharType="begin"/>
        </w:r>
        <w:r>
          <w:instrText xml:space="preserve"> PAGEREF _Toc6952 \h </w:instrText>
        </w:r>
        <w:r>
          <w:fldChar w:fldCharType="separate"/>
        </w:r>
        <w:r>
          <w:t>24</w:t>
        </w:r>
        <w:r>
          <w:fldChar w:fldCharType="end"/>
        </w:r>
      </w:hyperlink>
    </w:p>
    <w:p>
      <w:pPr>
        <w:pStyle w:val="TOC2"/>
        <w:tabs>
          <w:tab w:val="right" w:leader="dot" w:pos="8306"/>
        </w:tabs>
      </w:pPr>
      <w:hyperlink w:anchor="_Toc9080" w:history="1">
        <w:r>
          <w:rPr>
            <w:rFonts w:ascii="仿宋" w:eastAsia="仿宋" w:hAnsi="仿宋" w:cs="仿宋" w:hint="eastAsia"/>
            <w:lang w:eastAsia="zh-CN"/>
          </w:rPr>
          <w:t>(二)、建设进度</w:t>
        </w:r>
        <w:r>
          <w:tab/>
        </w:r>
        <w:r>
          <w:fldChar w:fldCharType="begin"/>
        </w:r>
        <w:r>
          <w:instrText xml:space="preserve"> PAGEREF _Toc9080 \h </w:instrText>
        </w:r>
        <w:r>
          <w:fldChar w:fldCharType="separate"/>
        </w:r>
        <w:r>
          <w:t>25</w:t>
        </w:r>
        <w:r>
          <w:fldChar w:fldCharType="end"/>
        </w:r>
      </w:hyperlink>
    </w:p>
    <w:p>
      <w:pPr>
        <w:pStyle w:val="TOC2"/>
        <w:tabs>
          <w:tab w:val="right" w:leader="dot" w:pos="8306"/>
        </w:tabs>
      </w:pPr>
      <w:hyperlink w:anchor="_Toc31552" w:history="1">
        <w:r>
          <w:rPr>
            <w:rFonts w:ascii="仿宋" w:eastAsia="仿宋" w:hAnsi="仿宋" w:cs="仿宋" w:hint="eastAsia"/>
            <w:lang w:eastAsia="zh-CN"/>
          </w:rPr>
          <w:t>(三)、进度安排注意事项</w:t>
        </w:r>
        <w:r>
          <w:tab/>
        </w:r>
        <w:r>
          <w:fldChar w:fldCharType="begin"/>
        </w:r>
        <w:r>
          <w:instrText xml:space="preserve"> PAGEREF _Toc31552 \h </w:instrText>
        </w:r>
        <w:r>
          <w:fldChar w:fldCharType="separate"/>
        </w:r>
        <w:r>
          <w:t>26</w:t>
        </w:r>
        <w:r>
          <w:fldChar w:fldCharType="end"/>
        </w:r>
      </w:hyperlink>
    </w:p>
    <w:p>
      <w:pPr>
        <w:pStyle w:val="TOC2"/>
        <w:tabs>
          <w:tab w:val="right" w:leader="dot" w:pos="8306"/>
        </w:tabs>
      </w:pPr>
      <w:hyperlink w:anchor="_Toc13866" w:history="1">
        <w:r>
          <w:rPr>
            <w:rFonts w:ascii="仿宋" w:eastAsia="仿宋" w:hAnsi="仿宋" w:cs="仿宋" w:hint="eastAsia"/>
            <w:lang w:eastAsia="zh-CN"/>
          </w:rPr>
          <w:t>(四)、人力资源配置</w:t>
        </w:r>
        <w:r>
          <w:tab/>
        </w:r>
        <w:r>
          <w:fldChar w:fldCharType="begin"/>
        </w:r>
        <w:r>
          <w:instrText xml:space="preserve"> PAGEREF _Toc13866 \h </w:instrText>
        </w:r>
        <w:r>
          <w:fldChar w:fldCharType="separate"/>
        </w:r>
        <w:r>
          <w:t>27</w:t>
        </w:r>
        <w:r>
          <w:fldChar w:fldCharType="end"/>
        </w:r>
      </w:hyperlink>
    </w:p>
    <w:p>
      <w:pPr>
        <w:pStyle w:val="TOC1"/>
        <w:tabs>
          <w:tab w:val="right" w:leader="dot" w:pos="8306"/>
        </w:tabs>
      </w:pPr>
      <w:hyperlink w:anchor="_Toc16731" w:history="1">
        <w:r>
          <w:rPr>
            <w:rFonts w:ascii="仿宋" w:eastAsia="仿宋" w:hAnsi="仿宋" w:cs="仿宋" w:hint="eastAsia"/>
            <w:lang w:eastAsia="zh-CN"/>
          </w:rPr>
          <w:t>八、亚磷酸盐项目经营效益</w:t>
        </w:r>
        <w:r>
          <w:tab/>
        </w:r>
        <w:r>
          <w:fldChar w:fldCharType="begin"/>
        </w:r>
        <w:r>
          <w:instrText xml:space="preserve"> PAGEREF _Toc16731 \h </w:instrText>
        </w:r>
        <w:r>
          <w:fldChar w:fldCharType="separate"/>
        </w:r>
        <w:r>
          <w:t>28</w:t>
        </w:r>
        <w:r>
          <w:fldChar w:fldCharType="end"/>
        </w:r>
      </w:hyperlink>
    </w:p>
    <w:p>
      <w:pPr>
        <w:pStyle w:val="TOC2"/>
        <w:tabs>
          <w:tab w:val="right" w:leader="dot" w:pos="8306"/>
        </w:tabs>
      </w:pPr>
      <w:hyperlink w:anchor="_Toc9199" w:history="1">
        <w:r>
          <w:rPr>
            <w:rFonts w:ascii="仿宋" w:eastAsia="仿宋" w:hAnsi="仿宋" w:cs="仿宋" w:hint="eastAsia"/>
            <w:lang w:eastAsia="zh-CN"/>
          </w:rPr>
          <w:t>(一)、经济评价财务测算</w:t>
        </w:r>
        <w:r>
          <w:tab/>
        </w:r>
        <w:r>
          <w:fldChar w:fldCharType="begin"/>
        </w:r>
        <w:r>
          <w:instrText xml:space="preserve"> PAGEREF _Toc9199 \h </w:instrText>
        </w:r>
        <w:r>
          <w:fldChar w:fldCharType="separate"/>
        </w:r>
        <w:r>
          <w:t>28</w:t>
        </w:r>
        <w:r>
          <w:fldChar w:fldCharType="end"/>
        </w:r>
      </w:hyperlink>
    </w:p>
    <w:p>
      <w:pPr>
        <w:pStyle w:val="TOC2"/>
        <w:tabs>
          <w:tab w:val="right" w:leader="dot" w:pos="8306"/>
        </w:tabs>
      </w:pPr>
      <w:hyperlink w:anchor="_Toc2026" w:history="1">
        <w:r>
          <w:rPr>
            <w:rFonts w:ascii="仿宋" w:eastAsia="仿宋" w:hAnsi="仿宋" w:cs="仿宋" w:hint="eastAsia"/>
            <w:lang w:eastAsia="zh-CN"/>
          </w:rPr>
          <w:t>(二)、亚磷酸盐项目盈利能力分析</w:t>
        </w:r>
        <w:r>
          <w:tab/>
        </w:r>
        <w:r>
          <w:fldChar w:fldCharType="begin"/>
        </w:r>
        <w:r>
          <w:instrText xml:space="preserve"> PAGEREF _Toc2026 \h </w:instrText>
        </w:r>
        <w:r>
          <w:fldChar w:fldCharType="separate"/>
        </w:r>
        <w:r>
          <w:t>29</w:t>
        </w:r>
        <w:r>
          <w:fldChar w:fldCharType="end"/>
        </w:r>
      </w:hyperlink>
    </w:p>
    <w:p>
      <w:pPr>
        <w:pStyle w:val="TOC1"/>
        <w:tabs>
          <w:tab w:val="right" w:leader="dot" w:pos="8306"/>
        </w:tabs>
      </w:pPr>
      <w:hyperlink w:anchor="_Toc12355" w:history="1">
        <w:r>
          <w:rPr>
            <w:rFonts w:ascii="仿宋" w:eastAsia="仿宋" w:hAnsi="仿宋" w:cs="仿宋" w:hint="eastAsia"/>
            <w:lang w:eastAsia="zh-CN"/>
          </w:rPr>
          <w:t>九、亚磷酸盐项目人力资源管理</w:t>
        </w:r>
        <w:r>
          <w:tab/>
        </w:r>
        <w:r>
          <w:fldChar w:fldCharType="begin"/>
        </w:r>
        <w:r>
          <w:instrText xml:space="preserve"> PAGEREF _Toc12355 \h </w:instrText>
        </w:r>
        <w:r>
          <w:fldChar w:fldCharType="separate"/>
        </w:r>
        <w:r>
          <w:t>30</w:t>
        </w:r>
        <w:r>
          <w:fldChar w:fldCharType="end"/>
        </w:r>
      </w:hyperlink>
    </w:p>
    <w:p>
      <w:pPr>
        <w:pStyle w:val="TOC2"/>
        <w:tabs>
          <w:tab w:val="right" w:leader="dot" w:pos="8306"/>
        </w:tabs>
      </w:pPr>
      <w:hyperlink w:anchor="_Toc5129" w:history="1">
        <w:r>
          <w:rPr>
            <w:rFonts w:ascii="仿宋" w:eastAsia="仿宋" w:hAnsi="仿宋" w:cs="仿宋" w:hint="eastAsia"/>
            <w:lang w:eastAsia="zh-CN"/>
          </w:rPr>
          <w:t>(一)、建立健全的预算管理制度</w:t>
        </w:r>
        <w:r>
          <w:tab/>
        </w:r>
        <w:r>
          <w:fldChar w:fldCharType="begin"/>
        </w:r>
        <w:r>
          <w:instrText xml:space="preserve"> PAGEREF _Toc5129 \h </w:instrText>
        </w:r>
        <w:r>
          <w:fldChar w:fldCharType="separate"/>
        </w:r>
        <w:r>
          <w:t>30</w:t>
        </w:r>
        <w:r>
          <w:fldChar w:fldCharType="end"/>
        </w:r>
      </w:hyperlink>
    </w:p>
    <w:p>
      <w:pPr>
        <w:pStyle w:val="TOC2"/>
        <w:tabs>
          <w:tab w:val="right" w:leader="dot" w:pos="8306"/>
        </w:tabs>
      </w:pPr>
      <w:hyperlink w:anchor="_Toc1335" w:history="1">
        <w:r>
          <w:rPr>
            <w:rFonts w:ascii="仿宋" w:eastAsia="仿宋" w:hAnsi="仿宋" w:cs="仿宋" w:hint="eastAsia"/>
            <w:lang w:eastAsia="zh-CN"/>
          </w:rPr>
          <w:t>(二)、加强资金流动监控</w:t>
        </w:r>
        <w:r>
          <w:tab/>
        </w:r>
        <w:r>
          <w:fldChar w:fldCharType="begin"/>
        </w:r>
        <w:r>
          <w:instrText xml:space="preserve"> PAGEREF _Toc1335 \h </w:instrText>
        </w:r>
        <w:r>
          <w:fldChar w:fldCharType="separate"/>
        </w:r>
        <w:r>
          <w:t>32</w:t>
        </w:r>
        <w:r>
          <w:fldChar w:fldCharType="end"/>
        </w:r>
      </w:hyperlink>
    </w:p>
    <w:p>
      <w:pPr>
        <w:pStyle w:val="TOC2"/>
        <w:tabs>
          <w:tab w:val="right" w:leader="dot" w:pos="8306"/>
        </w:tabs>
      </w:pPr>
      <w:hyperlink w:anchor="_Toc862" w:history="1">
        <w:r>
          <w:rPr>
            <w:rFonts w:ascii="仿宋" w:eastAsia="仿宋" w:hAnsi="仿宋" w:cs="仿宋" w:hint="eastAsia"/>
            <w:lang w:eastAsia="zh-CN"/>
          </w:rPr>
          <w:t>(三)、制定完善的风险控制机制</w:t>
        </w:r>
        <w:r>
          <w:tab/>
        </w:r>
        <w:r>
          <w:fldChar w:fldCharType="begin"/>
        </w:r>
        <w:r>
          <w:instrText xml:space="preserve"> PAGEREF _Toc862 \h </w:instrText>
        </w:r>
        <w:r>
          <w:fldChar w:fldCharType="separate"/>
        </w:r>
        <w:r>
          <w:t>33</w:t>
        </w:r>
        <w:r>
          <w:fldChar w:fldCharType="end"/>
        </w:r>
      </w:hyperlink>
    </w:p>
    <w:p>
      <w:pPr>
        <w:pStyle w:val="TOC2"/>
        <w:tabs>
          <w:tab w:val="right" w:leader="dot" w:pos="8306"/>
        </w:tabs>
      </w:pPr>
      <w:hyperlink w:anchor="_Toc24137" w:history="1">
        <w:r>
          <w:rPr>
            <w:rFonts w:ascii="仿宋" w:eastAsia="仿宋" w:hAnsi="仿宋" w:cs="仿宋" w:hint="eastAsia"/>
            <w:lang w:eastAsia="zh-CN"/>
          </w:rPr>
          <w:t>(四)、优化成本管理</w:t>
        </w:r>
        <w:r>
          <w:tab/>
        </w:r>
        <w:r>
          <w:fldChar w:fldCharType="begin"/>
        </w:r>
        <w:r>
          <w:instrText xml:space="preserve"> PAGEREF _Toc24137 \h </w:instrText>
        </w:r>
        <w:r>
          <w:fldChar w:fldCharType="separate"/>
        </w:r>
        <w:r>
          <w:t>34</w:t>
        </w:r>
        <w:r>
          <w:fldChar w:fldCharType="end"/>
        </w:r>
      </w:hyperlink>
    </w:p>
    <w:p>
      <w:pPr>
        <w:pStyle w:val="TOC1"/>
        <w:tabs>
          <w:tab w:val="right" w:leader="dot" w:pos="8306"/>
        </w:tabs>
      </w:pPr>
      <w:hyperlink w:anchor="_Toc11799" w:history="1">
        <w:r>
          <w:rPr>
            <w:rFonts w:ascii="仿宋" w:eastAsia="仿宋" w:hAnsi="仿宋" w:cs="仿宋" w:hint="eastAsia"/>
            <w:lang w:eastAsia="zh-CN"/>
          </w:rPr>
          <w:t>十、亚磷酸盐项目环境影响分析</w:t>
        </w:r>
        <w:r>
          <w:tab/>
        </w:r>
        <w:r>
          <w:fldChar w:fldCharType="begin"/>
        </w:r>
        <w:r>
          <w:instrText xml:space="preserve"> PAGEREF _Toc11799 \h </w:instrText>
        </w:r>
        <w:r>
          <w:fldChar w:fldCharType="separate"/>
        </w:r>
        <w:r>
          <w:t>36</w:t>
        </w:r>
        <w:r>
          <w:fldChar w:fldCharType="end"/>
        </w:r>
      </w:hyperlink>
    </w:p>
    <w:p>
      <w:pPr>
        <w:pStyle w:val="TOC2"/>
        <w:tabs>
          <w:tab w:val="right" w:leader="dot" w:pos="8306"/>
        </w:tabs>
      </w:pPr>
      <w:hyperlink w:anchor="_Toc1478" w:history="1">
        <w:r>
          <w:rPr>
            <w:rFonts w:ascii="仿宋" w:eastAsia="仿宋" w:hAnsi="仿宋" w:cs="仿宋" w:hint="eastAsia"/>
            <w:lang w:eastAsia="zh-CN"/>
          </w:rPr>
          <w:t>(一)、建设区域环境质量现状</w:t>
        </w:r>
        <w:r>
          <w:tab/>
        </w:r>
        <w:r>
          <w:fldChar w:fldCharType="begin"/>
        </w:r>
        <w:r>
          <w:instrText xml:space="preserve"> PAGEREF _Toc1478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1" w:history="1">
        <w:r>
          <w:rPr>
            <w:rFonts w:ascii="仿宋" w:eastAsia="仿宋" w:hAnsi="仿宋" w:cs="仿宋" w:hint="eastAsia"/>
            <w:lang w:eastAsia="zh-CN"/>
          </w:rPr>
          <w:t>(二)、建设期环境保护</w:t>
        </w:r>
        <w:r>
          <w:tab/>
        </w:r>
        <w:r>
          <w:fldChar w:fldCharType="begin"/>
        </w:r>
        <w:r>
          <w:instrText xml:space="preserve"> PAGEREF _Toc24201 \h </w:instrText>
        </w:r>
        <w:r>
          <w:fldChar w:fldCharType="separate"/>
        </w:r>
        <w:r>
          <w:t>37</w:t>
        </w:r>
        <w:r>
          <w:fldChar w:fldCharType="end"/>
        </w:r>
      </w:hyperlink>
    </w:p>
    <w:p>
      <w:pPr>
        <w:pStyle w:val="TOC2"/>
        <w:tabs>
          <w:tab w:val="right" w:leader="dot" w:pos="8306"/>
        </w:tabs>
      </w:pPr>
      <w:hyperlink w:anchor="_Toc16427" w:history="1">
        <w:r>
          <w:rPr>
            <w:rFonts w:ascii="仿宋" w:eastAsia="仿宋" w:hAnsi="仿宋" w:cs="仿宋" w:hint="eastAsia"/>
            <w:lang w:eastAsia="zh-CN"/>
          </w:rPr>
          <w:t>(三)、运营期环境保护</w:t>
        </w:r>
        <w:r>
          <w:tab/>
        </w:r>
        <w:r>
          <w:fldChar w:fldCharType="begin"/>
        </w:r>
        <w:r>
          <w:instrText xml:space="preserve"> PAGEREF _Toc16427 \h </w:instrText>
        </w:r>
        <w:r>
          <w:fldChar w:fldCharType="separate"/>
        </w:r>
        <w:r>
          <w:t>38</w:t>
        </w:r>
        <w:r>
          <w:fldChar w:fldCharType="end"/>
        </w:r>
      </w:hyperlink>
    </w:p>
    <w:p>
      <w:pPr>
        <w:pStyle w:val="TOC2"/>
        <w:tabs>
          <w:tab w:val="right" w:leader="dot" w:pos="8306"/>
        </w:tabs>
      </w:pPr>
      <w:hyperlink w:anchor="_Toc20601" w:history="1">
        <w:r>
          <w:rPr>
            <w:rFonts w:ascii="仿宋" w:eastAsia="仿宋" w:hAnsi="仿宋" w:cs="仿宋" w:hint="eastAsia"/>
            <w:lang w:eastAsia="zh-CN"/>
          </w:rPr>
          <w:t>(四)、亚磷酸盐项目建设对区域经济的影响</w:t>
        </w:r>
        <w:r>
          <w:tab/>
        </w:r>
        <w:r>
          <w:fldChar w:fldCharType="begin"/>
        </w:r>
        <w:r>
          <w:instrText xml:space="preserve"> PAGEREF _Toc20601 \h </w:instrText>
        </w:r>
        <w:r>
          <w:fldChar w:fldCharType="separate"/>
        </w:r>
        <w:r>
          <w:t>40</w:t>
        </w:r>
        <w:r>
          <w:fldChar w:fldCharType="end"/>
        </w:r>
      </w:hyperlink>
    </w:p>
    <w:p>
      <w:pPr>
        <w:pStyle w:val="TOC2"/>
        <w:tabs>
          <w:tab w:val="right" w:leader="dot" w:pos="8306"/>
        </w:tabs>
      </w:pPr>
      <w:hyperlink w:anchor="_Toc21795" w:history="1">
        <w:r>
          <w:rPr>
            <w:rFonts w:ascii="仿宋" w:eastAsia="仿宋" w:hAnsi="仿宋" w:cs="仿宋" w:hint="eastAsia"/>
            <w:lang w:eastAsia="zh-CN"/>
          </w:rPr>
          <w:t>(五)、废弃物处理</w:t>
        </w:r>
        <w:r>
          <w:tab/>
        </w:r>
        <w:r>
          <w:fldChar w:fldCharType="begin"/>
        </w:r>
        <w:r>
          <w:instrText xml:space="preserve"> PAGEREF _Toc21795 \h </w:instrText>
        </w:r>
        <w:r>
          <w:fldChar w:fldCharType="separate"/>
        </w:r>
        <w:r>
          <w:t>41</w:t>
        </w:r>
        <w:r>
          <w:fldChar w:fldCharType="end"/>
        </w:r>
      </w:hyperlink>
    </w:p>
    <w:p>
      <w:pPr>
        <w:pStyle w:val="TOC2"/>
        <w:tabs>
          <w:tab w:val="right" w:leader="dot" w:pos="8306"/>
        </w:tabs>
      </w:pPr>
      <w:hyperlink w:anchor="_Toc26324" w:history="1">
        <w:r>
          <w:rPr>
            <w:rFonts w:ascii="仿宋" w:eastAsia="仿宋" w:hAnsi="仿宋" w:cs="仿宋" w:hint="eastAsia"/>
            <w:lang w:eastAsia="zh-CN"/>
          </w:rPr>
          <w:t>(六)、特殊环境影响分析</w:t>
        </w:r>
        <w:r>
          <w:tab/>
        </w:r>
        <w:r>
          <w:fldChar w:fldCharType="begin"/>
        </w:r>
        <w:r>
          <w:instrText xml:space="preserve"> PAGEREF _Toc26324 \h </w:instrText>
        </w:r>
        <w:r>
          <w:fldChar w:fldCharType="separate"/>
        </w:r>
        <w:r>
          <w:t>43</w:t>
        </w:r>
        <w:r>
          <w:fldChar w:fldCharType="end"/>
        </w:r>
      </w:hyperlink>
    </w:p>
    <w:p>
      <w:pPr>
        <w:pStyle w:val="TOC2"/>
        <w:tabs>
          <w:tab w:val="right" w:leader="dot" w:pos="8306"/>
        </w:tabs>
      </w:pPr>
      <w:hyperlink w:anchor="_Toc20834" w:history="1">
        <w:r>
          <w:rPr>
            <w:rFonts w:ascii="仿宋" w:eastAsia="仿宋" w:hAnsi="仿宋" w:cs="仿宋" w:hint="eastAsia"/>
            <w:lang w:eastAsia="zh-CN"/>
          </w:rPr>
          <w:t>(七)、清洁生产</w:t>
        </w:r>
        <w:r>
          <w:tab/>
        </w:r>
        <w:r>
          <w:fldChar w:fldCharType="begin"/>
        </w:r>
        <w:r>
          <w:instrText xml:space="preserve"> PAGEREF _Toc20834 \h </w:instrText>
        </w:r>
        <w:r>
          <w:fldChar w:fldCharType="separate"/>
        </w:r>
        <w:r>
          <w:t>44</w:t>
        </w:r>
        <w:r>
          <w:fldChar w:fldCharType="end"/>
        </w:r>
      </w:hyperlink>
    </w:p>
    <w:p>
      <w:pPr>
        <w:pStyle w:val="TOC2"/>
        <w:tabs>
          <w:tab w:val="right" w:leader="dot" w:pos="8306"/>
        </w:tabs>
      </w:pPr>
      <w:hyperlink w:anchor="_Toc30406" w:history="1">
        <w:r>
          <w:rPr>
            <w:rFonts w:ascii="仿宋" w:eastAsia="仿宋" w:hAnsi="仿宋" w:cs="仿宋" w:hint="eastAsia"/>
            <w:lang w:eastAsia="zh-CN"/>
          </w:rPr>
          <w:t>(八)、环境保护综合评价</w:t>
        </w:r>
        <w:r>
          <w:tab/>
        </w:r>
        <w:r>
          <w:fldChar w:fldCharType="begin"/>
        </w:r>
        <w:r>
          <w:instrText xml:space="preserve"> PAGEREF _Toc30406 \h </w:instrText>
        </w:r>
        <w:r>
          <w:fldChar w:fldCharType="separate"/>
        </w:r>
        <w:r>
          <w:t>45</w:t>
        </w:r>
        <w:r>
          <w:fldChar w:fldCharType="end"/>
        </w:r>
      </w:hyperlink>
    </w:p>
    <w:p>
      <w:pPr>
        <w:pStyle w:val="TOC1"/>
        <w:tabs>
          <w:tab w:val="right" w:leader="dot" w:pos="8306"/>
        </w:tabs>
      </w:pPr>
      <w:hyperlink w:anchor="_Toc19357" w:history="1">
        <w:r>
          <w:rPr>
            <w:rFonts w:ascii="仿宋" w:eastAsia="仿宋" w:hAnsi="仿宋" w:cs="仿宋" w:hint="eastAsia"/>
            <w:lang w:eastAsia="zh-CN"/>
          </w:rPr>
          <w:t>十一、生产安全保护</w:t>
        </w:r>
        <w:r>
          <w:tab/>
        </w:r>
        <w:r>
          <w:fldChar w:fldCharType="begin"/>
        </w:r>
        <w:r>
          <w:instrText xml:space="preserve"> PAGEREF _Toc19357 \h </w:instrText>
        </w:r>
        <w:r>
          <w:fldChar w:fldCharType="separate"/>
        </w:r>
        <w:r>
          <w:t>46</w:t>
        </w:r>
        <w:r>
          <w:fldChar w:fldCharType="end"/>
        </w:r>
      </w:hyperlink>
    </w:p>
    <w:p>
      <w:pPr>
        <w:pStyle w:val="TOC2"/>
        <w:tabs>
          <w:tab w:val="right" w:leader="dot" w:pos="8306"/>
        </w:tabs>
      </w:pPr>
      <w:hyperlink w:anchor="_Toc24962" w:history="1">
        <w:r>
          <w:rPr>
            <w:rFonts w:ascii="仿宋" w:eastAsia="仿宋" w:hAnsi="仿宋" w:cs="仿宋" w:hint="eastAsia"/>
            <w:lang w:eastAsia="zh-CN"/>
          </w:rPr>
          <w:t>(一)、消防安全</w:t>
        </w:r>
        <w:r>
          <w:tab/>
        </w:r>
        <w:r>
          <w:fldChar w:fldCharType="begin"/>
        </w:r>
        <w:r>
          <w:instrText xml:space="preserve"> PAGEREF _Toc24962 \h </w:instrText>
        </w:r>
        <w:r>
          <w:fldChar w:fldCharType="separate"/>
        </w:r>
        <w:r>
          <w:t>46</w:t>
        </w:r>
        <w:r>
          <w:fldChar w:fldCharType="end"/>
        </w:r>
      </w:hyperlink>
    </w:p>
    <w:p>
      <w:pPr>
        <w:pStyle w:val="TOC2"/>
        <w:tabs>
          <w:tab w:val="right" w:leader="dot" w:pos="8306"/>
        </w:tabs>
      </w:pPr>
      <w:hyperlink w:anchor="_Toc30790" w:history="1">
        <w:r>
          <w:rPr>
            <w:rFonts w:ascii="仿宋" w:eastAsia="仿宋" w:hAnsi="仿宋" w:cs="仿宋" w:hint="eastAsia"/>
            <w:lang w:eastAsia="zh-CN"/>
          </w:rPr>
          <w:t>(二)、防火防爆总图布置措施</w:t>
        </w:r>
        <w:r>
          <w:tab/>
        </w:r>
        <w:r>
          <w:fldChar w:fldCharType="begin"/>
        </w:r>
        <w:r>
          <w:instrText xml:space="preserve"> PAGEREF _Toc30790 \h </w:instrText>
        </w:r>
        <w:r>
          <w:fldChar w:fldCharType="separate"/>
        </w:r>
        <w:r>
          <w:t>48</w:t>
        </w:r>
        <w:r>
          <w:fldChar w:fldCharType="end"/>
        </w:r>
      </w:hyperlink>
    </w:p>
    <w:p>
      <w:pPr>
        <w:pStyle w:val="TOC2"/>
        <w:tabs>
          <w:tab w:val="right" w:leader="dot" w:pos="8306"/>
        </w:tabs>
      </w:pPr>
      <w:hyperlink w:anchor="_Toc10642" w:history="1">
        <w:r>
          <w:rPr>
            <w:rFonts w:ascii="仿宋" w:eastAsia="仿宋" w:hAnsi="仿宋" w:cs="仿宋" w:hint="eastAsia"/>
            <w:lang w:eastAsia="zh-CN"/>
          </w:rPr>
          <w:t>(三)、自然灾害防范措施</w:t>
        </w:r>
        <w:r>
          <w:tab/>
        </w:r>
        <w:r>
          <w:fldChar w:fldCharType="begin"/>
        </w:r>
        <w:r>
          <w:instrText xml:space="preserve"> PAGEREF _Toc10642 \h </w:instrText>
        </w:r>
        <w:r>
          <w:fldChar w:fldCharType="separate"/>
        </w:r>
        <w:r>
          <w:t>48</w:t>
        </w:r>
        <w:r>
          <w:fldChar w:fldCharType="end"/>
        </w:r>
      </w:hyperlink>
    </w:p>
    <w:p>
      <w:pPr>
        <w:pStyle w:val="TOC2"/>
        <w:tabs>
          <w:tab w:val="right" w:leader="dot" w:pos="8306"/>
        </w:tabs>
      </w:pPr>
      <w:hyperlink w:anchor="_Toc30743" w:history="1">
        <w:r>
          <w:rPr>
            <w:rFonts w:ascii="仿宋" w:eastAsia="仿宋" w:hAnsi="仿宋" w:cs="仿宋" w:hint="eastAsia"/>
            <w:lang w:eastAsia="zh-CN"/>
          </w:rPr>
          <w:t>(四)、安全色及安全标志使用要求</w:t>
        </w:r>
        <w:r>
          <w:tab/>
        </w:r>
        <w:r>
          <w:fldChar w:fldCharType="begin"/>
        </w:r>
        <w:r>
          <w:instrText xml:space="preserve"> PAGEREF _Toc30743 \h </w:instrText>
        </w:r>
        <w:r>
          <w:fldChar w:fldCharType="separate"/>
        </w:r>
        <w:r>
          <w:t>49</w:t>
        </w:r>
        <w:r>
          <w:fldChar w:fldCharType="end"/>
        </w:r>
      </w:hyperlink>
    </w:p>
    <w:p>
      <w:pPr>
        <w:pStyle w:val="TOC2"/>
        <w:tabs>
          <w:tab w:val="right" w:leader="dot" w:pos="8306"/>
        </w:tabs>
      </w:pPr>
      <w:hyperlink w:anchor="_Toc23479" w:history="1">
        <w:r>
          <w:rPr>
            <w:rFonts w:ascii="仿宋" w:eastAsia="仿宋" w:hAnsi="仿宋" w:cs="仿宋" w:hint="eastAsia"/>
            <w:lang w:eastAsia="zh-CN"/>
          </w:rPr>
          <w:t>(五)、防尘防毒措施</w:t>
        </w:r>
        <w:r>
          <w:tab/>
        </w:r>
        <w:r>
          <w:fldChar w:fldCharType="begin"/>
        </w:r>
        <w:r>
          <w:instrText xml:space="preserve"> PAGEREF _Toc23479 \h </w:instrText>
        </w:r>
        <w:r>
          <w:fldChar w:fldCharType="separate"/>
        </w:r>
        <w:r>
          <w:t>50</w:t>
        </w:r>
        <w:r>
          <w:fldChar w:fldCharType="end"/>
        </w:r>
      </w:hyperlink>
    </w:p>
    <w:p>
      <w:pPr>
        <w:pStyle w:val="TOC2"/>
        <w:tabs>
          <w:tab w:val="right" w:leader="dot" w:pos="8306"/>
        </w:tabs>
      </w:pPr>
      <w:hyperlink w:anchor="_Toc8186" w:history="1">
        <w:r>
          <w:rPr>
            <w:rFonts w:ascii="仿宋" w:eastAsia="仿宋" w:hAnsi="仿宋" w:cs="仿宋" w:hint="eastAsia"/>
            <w:lang w:eastAsia="zh-CN"/>
          </w:rPr>
          <w:t>(六)、防静电、触电防护及防雷措施</w:t>
        </w:r>
        <w:r>
          <w:tab/>
        </w:r>
        <w:r>
          <w:fldChar w:fldCharType="begin"/>
        </w:r>
        <w:r>
          <w:instrText xml:space="preserve"> PAGEREF _Toc8186 \h </w:instrText>
        </w:r>
        <w:r>
          <w:fldChar w:fldCharType="separate"/>
        </w:r>
        <w:r>
          <w:t>51</w:t>
        </w:r>
        <w:r>
          <w:fldChar w:fldCharType="end"/>
        </w:r>
      </w:hyperlink>
    </w:p>
    <w:p>
      <w:pPr>
        <w:pStyle w:val="TOC2"/>
        <w:tabs>
          <w:tab w:val="right" w:leader="dot" w:pos="8306"/>
        </w:tabs>
      </w:pPr>
      <w:hyperlink w:anchor="_Toc12219" w:history="1">
        <w:r>
          <w:rPr>
            <w:rFonts w:ascii="仿宋" w:eastAsia="仿宋" w:hAnsi="仿宋" w:cs="仿宋" w:hint="eastAsia"/>
            <w:lang w:eastAsia="zh-CN"/>
          </w:rPr>
          <w:t>(七)、机械设备安全保障措施</w:t>
        </w:r>
        <w:r>
          <w:tab/>
        </w:r>
        <w:r>
          <w:fldChar w:fldCharType="begin"/>
        </w:r>
        <w:r>
          <w:instrText xml:space="preserve"> PAGEREF _Toc12219 \h </w:instrText>
        </w:r>
        <w:r>
          <w:fldChar w:fldCharType="separate"/>
        </w:r>
        <w:r>
          <w:t>53</w:t>
        </w:r>
        <w:r>
          <w:fldChar w:fldCharType="end"/>
        </w:r>
      </w:hyperlink>
    </w:p>
    <w:p>
      <w:pPr>
        <w:pStyle w:val="TOC1"/>
        <w:tabs>
          <w:tab w:val="right" w:leader="dot" w:pos="8306"/>
        </w:tabs>
      </w:pPr>
      <w:hyperlink w:anchor="_Toc11527" w:history="1">
        <w:r>
          <w:rPr>
            <w:rFonts w:ascii="仿宋" w:eastAsia="仿宋" w:hAnsi="仿宋" w:cs="仿宋" w:hint="eastAsia"/>
            <w:lang w:eastAsia="zh-CN"/>
          </w:rPr>
          <w:t>十二、亚磷酸盐项目投资规划</w:t>
        </w:r>
        <w:r>
          <w:tab/>
        </w:r>
        <w:r>
          <w:fldChar w:fldCharType="begin"/>
        </w:r>
        <w:r>
          <w:instrText xml:space="preserve"> PAGEREF _Toc11527 \h </w:instrText>
        </w:r>
        <w:r>
          <w:fldChar w:fldCharType="separate"/>
        </w:r>
        <w:r>
          <w:t>54</w:t>
        </w:r>
        <w:r>
          <w:fldChar w:fldCharType="end"/>
        </w:r>
      </w:hyperlink>
    </w:p>
    <w:p>
      <w:pPr>
        <w:pStyle w:val="TOC2"/>
        <w:tabs>
          <w:tab w:val="right" w:leader="dot" w:pos="8306"/>
        </w:tabs>
      </w:pPr>
      <w:hyperlink w:anchor="_Toc10469" w:history="1">
        <w:r>
          <w:rPr>
            <w:rFonts w:ascii="仿宋" w:eastAsia="仿宋" w:hAnsi="仿宋" w:cs="仿宋" w:hint="eastAsia"/>
            <w:lang w:eastAsia="zh-CN"/>
          </w:rPr>
          <w:t>(一)、亚磷酸盐项目总投资估算</w:t>
        </w:r>
        <w:r>
          <w:tab/>
        </w:r>
        <w:r>
          <w:fldChar w:fldCharType="begin"/>
        </w:r>
        <w:r>
          <w:instrText xml:space="preserve"> PAGEREF _Toc10469 \h </w:instrText>
        </w:r>
        <w:r>
          <w:fldChar w:fldCharType="separate"/>
        </w:r>
        <w:r>
          <w:t>54</w:t>
        </w:r>
        <w:r>
          <w:fldChar w:fldCharType="end"/>
        </w:r>
      </w:hyperlink>
    </w:p>
    <w:p>
      <w:pPr>
        <w:pStyle w:val="TOC2"/>
        <w:tabs>
          <w:tab w:val="right" w:leader="dot" w:pos="8306"/>
        </w:tabs>
      </w:pPr>
      <w:hyperlink w:anchor="_Toc11704" w:history="1">
        <w:r>
          <w:rPr>
            <w:rFonts w:ascii="仿宋" w:eastAsia="仿宋" w:hAnsi="仿宋" w:cs="仿宋" w:hint="eastAsia"/>
            <w:lang w:eastAsia="zh-CN"/>
          </w:rPr>
          <w:t>(二)、资金筹措</w:t>
        </w:r>
        <w:r>
          <w:tab/>
        </w:r>
        <w:r>
          <w:fldChar w:fldCharType="begin"/>
        </w:r>
        <w:r>
          <w:instrText xml:space="preserve"> PAGEREF _Toc11704 \h </w:instrText>
        </w:r>
        <w:r>
          <w:fldChar w:fldCharType="separate"/>
        </w:r>
        <w:r>
          <w:t>55</w:t>
        </w:r>
        <w:r>
          <w:fldChar w:fldCharType="end"/>
        </w:r>
      </w:hyperlink>
    </w:p>
    <w:p>
      <w:pPr>
        <w:pStyle w:val="TOC1"/>
        <w:tabs>
          <w:tab w:val="right" w:leader="dot" w:pos="8306"/>
        </w:tabs>
      </w:pPr>
      <w:hyperlink w:anchor="_Toc31466" w:history="1">
        <w:r>
          <w:rPr>
            <w:rFonts w:ascii="仿宋" w:eastAsia="仿宋" w:hAnsi="仿宋" w:cs="仿宋" w:hint="eastAsia"/>
            <w:lang w:eastAsia="zh-CN"/>
          </w:rPr>
          <w:t>十三、风险识别与分类</w:t>
        </w:r>
        <w:r>
          <w:tab/>
        </w:r>
        <w:r>
          <w:fldChar w:fldCharType="begin"/>
        </w:r>
        <w:r>
          <w:instrText xml:space="preserve"> PAGEREF _Toc31466 \h </w:instrText>
        </w:r>
        <w:r>
          <w:fldChar w:fldCharType="separate"/>
        </w:r>
        <w:r>
          <w:t>56</w:t>
        </w:r>
        <w:r>
          <w:fldChar w:fldCharType="end"/>
        </w:r>
      </w:hyperlink>
    </w:p>
    <w:p>
      <w:pPr>
        <w:pStyle w:val="TOC2"/>
        <w:tabs>
          <w:tab w:val="right" w:leader="dot" w:pos="8306"/>
        </w:tabs>
      </w:pPr>
      <w:hyperlink w:anchor="_Toc29061" w:history="1">
        <w:r>
          <w:rPr>
            <w:rFonts w:ascii="仿宋" w:eastAsia="仿宋" w:hAnsi="仿宋" w:cs="仿宋" w:hint="eastAsia"/>
            <w:lang w:eastAsia="zh-CN"/>
          </w:rPr>
          <w:t>(一)、风险识别</w:t>
        </w:r>
        <w:r>
          <w:tab/>
        </w:r>
        <w:r>
          <w:fldChar w:fldCharType="begin"/>
        </w:r>
        <w:r>
          <w:instrText xml:space="preserve"> PAGEREF _Toc29061 \h </w:instrText>
        </w:r>
        <w:r>
          <w:fldChar w:fldCharType="separate"/>
        </w:r>
        <w:r>
          <w:t>56</w:t>
        </w:r>
        <w:r>
          <w:fldChar w:fldCharType="end"/>
        </w:r>
      </w:hyperlink>
    </w:p>
    <w:p>
      <w:pPr>
        <w:pStyle w:val="TOC2"/>
        <w:tabs>
          <w:tab w:val="right" w:leader="dot" w:pos="8306"/>
        </w:tabs>
      </w:pPr>
      <w:hyperlink w:anchor="_Toc24466" w:history="1">
        <w:r>
          <w:rPr>
            <w:rFonts w:ascii="仿宋" w:eastAsia="仿宋" w:hAnsi="仿宋" w:cs="仿宋" w:hint="eastAsia"/>
            <w:lang w:eastAsia="zh-CN"/>
          </w:rPr>
          <w:t>(二)、风险分类</w:t>
        </w:r>
        <w:r>
          <w:tab/>
        </w:r>
        <w:r>
          <w:fldChar w:fldCharType="begin"/>
        </w:r>
        <w:r>
          <w:instrText xml:space="preserve"> PAGEREF _Toc24466 \h </w:instrText>
        </w:r>
        <w:r>
          <w:fldChar w:fldCharType="separate"/>
        </w:r>
        <w:r>
          <w:t>57</w:t>
        </w:r>
        <w:r>
          <w:fldChar w:fldCharType="end"/>
        </w:r>
      </w:hyperlink>
    </w:p>
    <w:p>
      <w:pPr>
        <w:pStyle w:val="TOC1"/>
        <w:tabs>
          <w:tab w:val="right" w:leader="dot" w:pos="8306"/>
        </w:tabs>
      </w:pPr>
      <w:hyperlink w:anchor="_Toc6782" w:history="1">
        <w:r>
          <w:rPr>
            <w:rFonts w:ascii="仿宋" w:eastAsia="仿宋" w:hAnsi="仿宋" w:cs="仿宋" w:hint="eastAsia"/>
            <w:lang w:eastAsia="zh-CN"/>
          </w:rPr>
          <w:t>十四、利益相关者分析与沟通计划</w:t>
        </w:r>
        <w:r>
          <w:tab/>
        </w:r>
        <w:r>
          <w:fldChar w:fldCharType="begin"/>
        </w:r>
        <w:r>
          <w:instrText xml:space="preserve"> PAGEREF _Toc6782 \h </w:instrText>
        </w:r>
        <w:r>
          <w:fldChar w:fldCharType="separate"/>
        </w:r>
        <w:r>
          <w:t>59</w:t>
        </w:r>
        <w:r>
          <w:fldChar w:fldCharType="end"/>
        </w:r>
      </w:hyperlink>
    </w:p>
    <w:p>
      <w:pPr>
        <w:pStyle w:val="TOC2"/>
        <w:tabs>
          <w:tab w:val="right" w:leader="dot" w:pos="8306"/>
        </w:tabs>
      </w:pPr>
      <w:hyperlink w:anchor="_Toc10866" w:history="1">
        <w:r>
          <w:rPr>
            <w:rFonts w:ascii="仿宋" w:eastAsia="仿宋" w:hAnsi="仿宋" w:cs="仿宋" w:hint="eastAsia"/>
            <w:lang w:eastAsia="zh-CN"/>
          </w:rPr>
          <w:t>(一)、利益相关者分析</w:t>
        </w:r>
        <w:r>
          <w:tab/>
        </w:r>
        <w:r>
          <w:fldChar w:fldCharType="begin"/>
        </w:r>
        <w:r>
          <w:instrText xml:space="preserve"> PAGEREF _Toc10866 \h </w:instrText>
        </w:r>
        <w:r>
          <w:fldChar w:fldCharType="separate"/>
        </w:r>
        <w:r>
          <w:t>59</w:t>
        </w:r>
        <w:r>
          <w:fldChar w:fldCharType="end"/>
        </w:r>
      </w:hyperlink>
    </w:p>
    <w:p>
      <w:pPr>
        <w:pStyle w:val="TOC2"/>
        <w:tabs>
          <w:tab w:val="right" w:leader="dot" w:pos="8306"/>
        </w:tabs>
      </w:pPr>
      <w:hyperlink w:anchor="_Toc2210" w:history="1">
        <w:r>
          <w:rPr>
            <w:rFonts w:ascii="仿宋" w:eastAsia="仿宋" w:hAnsi="仿宋" w:cs="仿宋" w:hint="eastAsia"/>
            <w:lang w:eastAsia="zh-CN"/>
          </w:rPr>
          <w:t>(二)、沟通计划</w:t>
        </w:r>
        <w:r>
          <w:tab/>
        </w:r>
        <w:r>
          <w:fldChar w:fldCharType="begin"/>
        </w:r>
        <w:r>
          <w:instrText xml:space="preserve"> PAGEREF _Toc2210 \h </w:instrText>
        </w:r>
        <w:r>
          <w:fldChar w:fldCharType="separate"/>
        </w:r>
        <w:r>
          <w:t>60</w:t>
        </w:r>
        <w:r>
          <w:fldChar w:fldCharType="end"/>
        </w:r>
      </w:hyperlink>
    </w:p>
    <w:p>
      <w:pPr>
        <w:pStyle w:val="TOC1"/>
        <w:tabs>
          <w:tab w:val="right" w:leader="dot" w:pos="8306"/>
        </w:tabs>
      </w:pPr>
      <w:hyperlink w:anchor="_Toc4956" w:history="1">
        <w:r>
          <w:rPr>
            <w:rFonts w:ascii="仿宋" w:eastAsia="仿宋" w:hAnsi="仿宋" w:cs="仿宋" w:hint="eastAsia"/>
            <w:lang w:eastAsia="zh-CN"/>
          </w:rPr>
          <w:t>十五、营销与推广策略</w:t>
        </w:r>
        <w:r>
          <w:tab/>
        </w:r>
        <w:r>
          <w:fldChar w:fldCharType="begin"/>
        </w:r>
        <w:r>
          <w:instrText xml:space="preserve"> PAGEREF _Toc4956 \h </w:instrText>
        </w:r>
        <w:r>
          <w:fldChar w:fldCharType="separate"/>
        </w:r>
        <w:r>
          <w:t>61</w:t>
        </w:r>
        <w:r>
          <w:fldChar w:fldCharType="end"/>
        </w:r>
      </w:hyperlink>
    </w:p>
    <w:p>
      <w:pPr>
        <w:pStyle w:val="TOC2"/>
        <w:tabs>
          <w:tab w:val="right" w:leader="dot" w:pos="8306"/>
        </w:tabs>
      </w:pPr>
      <w:hyperlink w:anchor="_Toc21763" w:history="1">
        <w:r>
          <w:rPr>
            <w:rFonts w:ascii="仿宋" w:eastAsia="仿宋" w:hAnsi="仿宋" w:cs="仿宋" w:hint="eastAsia"/>
            <w:lang w:eastAsia="zh-CN"/>
          </w:rPr>
          <w:t>(一)、产品/服务定位与特点</w:t>
        </w:r>
        <w:r>
          <w:tab/>
        </w:r>
        <w:r>
          <w:fldChar w:fldCharType="begin"/>
        </w:r>
        <w:r>
          <w:instrText xml:space="preserve"> PAGEREF _Toc21763 \h </w:instrText>
        </w:r>
        <w:r>
          <w:fldChar w:fldCharType="separate"/>
        </w:r>
        <w:r>
          <w:t>61</w:t>
        </w:r>
        <w:r>
          <w:fldChar w:fldCharType="end"/>
        </w:r>
      </w:hyperlink>
    </w:p>
    <w:p>
      <w:pPr>
        <w:pStyle w:val="TOC2"/>
        <w:tabs>
          <w:tab w:val="right" w:leader="dot" w:pos="8306"/>
        </w:tabs>
      </w:pPr>
      <w:hyperlink w:anchor="_Toc13691" w:history="1">
        <w:r>
          <w:rPr>
            <w:rFonts w:ascii="仿宋" w:eastAsia="仿宋" w:hAnsi="仿宋" w:cs="仿宋" w:hint="eastAsia"/>
            <w:lang w:eastAsia="zh-CN"/>
          </w:rPr>
          <w:t>(二)、市场定位与竞争分析</w:t>
        </w:r>
        <w:r>
          <w:tab/>
        </w:r>
        <w:r>
          <w:fldChar w:fldCharType="begin"/>
        </w:r>
        <w:r>
          <w:instrText xml:space="preserve"> PAGEREF _Toc13691 \h </w:instrText>
        </w:r>
        <w:r>
          <w:fldChar w:fldCharType="separate"/>
        </w:r>
        <w:r>
          <w:t>63</w:t>
        </w:r>
        <w:r>
          <w:fldChar w:fldCharType="end"/>
        </w:r>
      </w:hyperlink>
    </w:p>
    <w:p>
      <w:pPr>
        <w:pStyle w:val="TOC2"/>
        <w:tabs>
          <w:tab w:val="right" w:leader="dot" w:pos="8306"/>
        </w:tabs>
      </w:pPr>
      <w:hyperlink w:anchor="_Toc762" w:history="1">
        <w:r>
          <w:rPr>
            <w:rFonts w:ascii="仿宋" w:eastAsia="仿宋" w:hAnsi="仿宋" w:cs="仿宋" w:hint="eastAsia"/>
            <w:lang w:eastAsia="zh-CN"/>
          </w:rPr>
          <w:t>(三)、营销渠道与策略</w:t>
        </w:r>
        <w:r>
          <w:tab/>
        </w:r>
        <w:r>
          <w:fldChar w:fldCharType="begin"/>
        </w:r>
        <w:r>
          <w:instrText xml:space="preserve"> PAGEREF _Toc762 \h </w:instrText>
        </w:r>
        <w:r>
          <w:fldChar w:fldCharType="separate"/>
        </w:r>
        <w:r>
          <w:t>64</w:t>
        </w:r>
        <w:r>
          <w:fldChar w:fldCharType="end"/>
        </w:r>
      </w:hyperlink>
    </w:p>
    <w:p>
      <w:pPr>
        <w:pStyle w:val="TOC2"/>
        <w:tabs>
          <w:tab w:val="right" w:leader="dot" w:pos="8306"/>
        </w:tabs>
      </w:pPr>
      <w:hyperlink w:anchor="_Toc28730" w:history="1">
        <w:r>
          <w:rPr>
            <w:rFonts w:ascii="仿宋" w:eastAsia="仿宋" w:hAnsi="仿宋" w:cs="仿宋" w:hint="eastAsia"/>
            <w:lang w:eastAsia="zh-CN"/>
          </w:rPr>
          <w:t>(四)、推广与宣传活动</w:t>
        </w:r>
        <w:r>
          <w:tab/>
        </w:r>
        <w:r>
          <w:fldChar w:fldCharType="begin"/>
        </w:r>
        <w:r>
          <w:instrText xml:space="preserve"> PAGEREF _Toc28730 \h </w:instrText>
        </w:r>
        <w:r>
          <w:fldChar w:fldCharType="separate"/>
        </w:r>
        <w:r>
          <w:t>65</w:t>
        </w:r>
        <w:r>
          <w:fldChar w:fldCharType="end"/>
        </w:r>
      </w:hyperlink>
    </w:p>
    <w:p>
      <w:pPr>
        <w:pStyle w:val="TOC1"/>
        <w:tabs>
          <w:tab w:val="right" w:leader="dot" w:pos="8306"/>
        </w:tabs>
      </w:pPr>
      <w:hyperlink w:anchor="_Toc32752" w:history="1">
        <w:r>
          <w:rPr>
            <w:rFonts w:ascii="仿宋" w:eastAsia="仿宋" w:hAnsi="仿宋" w:cs="仿宋" w:hint="eastAsia"/>
            <w:lang w:eastAsia="zh-CN"/>
          </w:rPr>
          <w:t>十六、亚磷酸盐项目工程方案分析</w:t>
        </w:r>
        <w:r>
          <w:tab/>
        </w:r>
        <w:r>
          <w:fldChar w:fldCharType="begin"/>
        </w:r>
        <w:r>
          <w:instrText xml:space="preserve"> PAGEREF _Toc32752 \h </w:instrText>
        </w:r>
        <w:r>
          <w:fldChar w:fldCharType="separate"/>
        </w:r>
        <w:r>
          <w:t>70</w:t>
        </w:r>
        <w:r>
          <w:fldChar w:fldCharType="end"/>
        </w:r>
      </w:hyperlink>
    </w:p>
    <w:p>
      <w:pPr>
        <w:pStyle w:val="TOC2"/>
        <w:tabs>
          <w:tab w:val="right" w:leader="dot" w:pos="8306"/>
        </w:tabs>
      </w:pPr>
      <w:hyperlink w:anchor="_Toc95" w:history="1">
        <w:r>
          <w:rPr>
            <w:rFonts w:ascii="仿宋" w:eastAsia="仿宋" w:hAnsi="仿宋" w:cs="仿宋" w:hint="eastAsia"/>
            <w:lang w:eastAsia="zh-CN"/>
          </w:rPr>
          <w:t>(一)、建筑工程设计原则</w:t>
        </w:r>
        <w:r>
          <w:tab/>
        </w:r>
        <w:r>
          <w:fldChar w:fldCharType="begin"/>
        </w:r>
        <w:r>
          <w:instrText xml:space="preserve"> PAGEREF _Toc95 \h </w:instrText>
        </w:r>
        <w:r>
          <w:fldChar w:fldCharType="separate"/>
        </w:r>
        <w:r>
          <w:t>70</w:t>
        </w:r>
        <w:r>
          <w:fldChar w:fldCharType="end"/>
        </w:r>
      </w:hyperlink>
    </w:p>
    <w:p>
      <w:pPr>
        <w:pStyle w:val="TOC2"/>
        <w:tabs>
          <w:tab w:val="right" w:leader="dot" w:pos="8306"/>
        </w:tabs>
      </w:pPr>
      <w:hyperlink w:anchor="_Toc3725" w:history="1">
        <w:r>
          <w:rPr>
            <w:rFonts w:ascii="仿宋" w:eastAsia="仿宋" w:hAnsi="仿宋" w:cs="仿宋" w:hint="eastAsia"/>
            <w:lang w:eastAsia="zh-CN"/>
          </w:rPr>
          <w:t>(二)、土建工程建设指标</w:t>
        </w:r>
        <w:r>
          <w:tab/>
        </w:r>
        <w:r>
          <w:fldChar w:fldCharType="begin"/>
        </w:r>
        <w:r>
          <w:instrText xml:space="preserve"> PAGEREF _Toc3725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7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18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技术管理特点体现在其创新导向。通过引入最先进的技术趋势和解决方案，亚磷酸盐项目致力于提升科技含量、提高质量和效率水平。这意味着我们将采用最新的工具和方法，确保亚磷酸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亚磷酸盐项目技术管理的显著特征。通过整合不同领域的技术资源，我们实现了跨学科的协同工作。这有助于优化技术架构，提高整体效能。此外，整合性策略还促进了不同技术团队之间的紧密沟通和高效合作，确保亚磷酸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亚磷酸盐项目所采用的技术。通过不断优化技术方案，亚磷酸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亚磷酸盐项目团队将在亚磷酸盐项目初期识别可能的技术风险，并采取相应的预防和应对措施。通过建立健全的风险评估机制，亚磷酸盐项目能够在实施过程中及时发现并解决潜在的技术问题，保障亚磷酸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亚磷酸盐项目中，技术将成为亚磷酸盐项目成功的有力支持。这一深度剖析揭示了技术管理在亚磷酸盐项目实施中的关键作用，为亚磷酸盐项目的技术基础奠定了坚实的基础。</w:t>
      </w:r>
    </w:p>
    <w:p>
      <w:pPr>
        <w:pStyle w:val="Heading2"/>
        <w:ind w:firstLine="560" w:firstLineChars="200"/>
        <w:rPr>
          <w:rFonts w:ascii="仿宋" w:eastAsia="仿宋" w:hAnsi="仿宋" w:cs="仿宋" w:hint="eastAsia"/>
          <w:sz w:val="28"/>
          <w:lang w:eastAsia="zh-CN"/>
        </w:rPr>
      </w:pPr>
      <w:bookmarkStart w:id="4" w:name="_Toc25055"/>
      <w:r>
        <w:rPr>
          <w:rFonts w:ascii="仿宋" w:eastAsia="仿宋" w:hAnsi="仿宋" w:cs="仿宋" w:hint="eastAsia"/>
          <w:sz w:val="28"/>
          <w:lang w:eastAsia="zh-CN"/>
        </w:rPr>
        <w:t>(二)、亚磷酸盐项目工艺技术设计方案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亚磷酸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亚磷酸盐项目将严格按照相关行业规范要求进行组织。通过有效控制产品质量，亚磷酸盐项目将致力于为顾客提供优质的亚磷酸盐项目产品和良好的服务。这体现了亚磷酸盐项目对于生产活动合规性和质量标准的高度重视，为亚磷酸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亚磷酸盐项目注重生态效益和清洁生产原则。亚磷酸盐项目建设将紧密结合地方特色经济发展，与社会经济发展规划和区域环境保护规划方案相协调一致。通过与当地区域自然生态系统的结合，亚磷酸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亚磷酸盐项目产品具有多样化的客户需求和个性化的特点。因此，亚磷酸盐项目产品规格品种多样，且单批生产数量较小。为满足这一特点，亚磷酸盐项目承办单位将建设先进的柔性制造生产线。通过广泛应用柔性制造技术，亚磷酸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亚磷酸盐项目采用的技术具有较高的技术含量和自动化水平，处于国内先进水平。这一技术选用不仅体现了对生产效率、质量和环境友好性的高标准要求，同时为亚磷酸盐项目的可持续发展奠定了坚实的基础。</w:t>
      </w:r>
    </w:p>
    <w:p>
      <w:pPr>
        <w:pStyle w:val="Heading2"/>
        <w:ind w:firstLine="560" w:firstLineChars="200"/>
        <w:rPr>
          <w:rFonts w:ascii="仿宋" w:eastAsia="仿宋" w:hAnsi="仿宋" w:cs="仿宋" w:hint="eastAsia"/>
          <w:sz w:val="28"/>
          <w:lang w:eastAsia="zh-CN"/>
        </w:rPr>
      </w:pPr>
      <w:bookmarkStart w:id="5" w:name="_Toc736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为确保亚磷酸盐项目的高效生产和技术实施，我们制定了一套精心设计的设备选型方案，以满足亚磷酸盐项目生产、质量和环保的要求。该方案的主要特点如下：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亚磷酸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针对亚磷酸盐项目产品的多样性和小批量生产的特点，我们将建设柔性制造生产线。通过在设备选型中考虑柔性制造技术，可以灵活应对不同产品规格和生产需求，实现生产线的高度灵活性和适应性。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37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255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亚磷酸盐项目的主要产品是XXXX，预计年产值为XXX万元。这一产品在市场中占据着重要的地位，其广泛的应用范围使得该亚磷酸盐项目的市场前景非常广阔。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亚磷酸盐项目的xxx产品作为重要的原材料之一，将在多个领域发挥关键作用。其在建筑、交通、能源等方面的广泛应用将为整个产业链提供强大的支持，形成产业协同效应。亚磷酸盐项目的年产值XXX万XXX万XXX万万元不仅反映了其在市场上的巨大潜力，更预示着它对国民经济的积极贡献。这种关联度高、涉及面广的产业关系，使得该亚磷酸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7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总征地面积为XXXX平方米，相当于约XX.XX亩，其中净用地面积为XXXX平方米，红线范围内相当于约XX.XX亩。这一用地规模充分考虑了亚磷酸盐项目的建设需求，保障了亚磷酸盐项目在合适的空间内得以充分发展。亚磷酸盐项目规划的总建筑面积为XXXX平方米，其中主体工程建设占XXXX平方米，计容建筑面积达XXXX平方米。预计建筑工程的投资将达到XXXX万元，为亚磷酸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计划购置的设备共计XXXX台（套），设备购置费用为XXXX万元。这一设备购置计划充分考虑到亚磷酸盐项目的生产需求和技术要求，确保了亚磷酸盐项目在生产运营中具备先进的技术装备和高效的生产能力。设备的合理配置将为亚磷酸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亚磷酸盐项目计划总投资为XXXX万元，预计年实现营业收入为XXXX万元。这一产能规模的设定旨在确保亚磷酸盐项目能够在投资与回报之间取得平衡，实现长期可持续的发展。亚磷酸盐项目的总投资充分考虑到各个方面的需求，包括用地建设、设备购置等多个环节，以确保亚磷酸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0292"/>
      <w:r>
        <w:rPr>
          <w:rFonts w:ascii="仿宋" w:eastAsia="仿宋" w:hAnsi="仿宋" w:cs="仿宋" w:hint="eastAsia"/>
          <w:sz w:val="28"/>
          <w:lang w:eastAsia="zh-CN"/>
        </w:rPr>
        <w:t>三、亚磷酸盐项目土建工程</w:t>
      </w:r>
      <w:bookmarkEnd w:id="9"/>
    </w:p>
    <w:p>
      <w:pPr>
        <w:pStyle w:val="Heading2"/>
        <w:rPr>
          <w:rFonts w:ascii="仿宋" w:eastAsia="仿宋" w:hAnsi="仿宋" w:cs="仿宋" w:hint="eastAsia"/>
          <w:lang w:eastAsia="zh-CN"/>
        </w:rPr>
      </w:pPr>
      <w:bookmarkStart w:id="10" w:name="_Toc588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在亚磷酸盐项目的建筑工程设计中，我们将秉承一系列重要的设计原则，以确保亚磷酸盐项目建筑在功能、美观、可持续性等方面达到最佳效果。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首要原则是确保建筑的功能性得到最大化的发挥。我们将充分理解亚磷酸盐项目的实际需求，合理布局各个功能区域，保证建筑在满足业务需求的同时，提供高效的工作环境。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在建筑设计中，我们将综合考虑建设和运营成本。通过精细的经济效益分析，确保设计方案在高效利用资源的同时，对亚磷酸盐项目的长期盈利能力有积极的贡献。</w:t>
      </w:r>
    </w:p>
    <w:p>
      <w:pPr>
        <w:pStyle w:val="Heading2"/>
        <w:ind w:firstLine="560" w:firstLineChars="200"/>
        <w:rPr>
          <w:rFonts w:ascii="仿宋" w:eastAsia="仿宋" w:hAnsi="仿宋" w:cs="仿宋" w:hint="eastAsia"/>
          <w:sz w:val="28"/>
          <w:lang w:eastAsia="zh-CN"/>
        </w:rPr>
      </w:pPr>
      <w:bookmarkStart w:id="11" w:name="_Toc2414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亚磷酸盐项目的土建工程设计中，我们将精准设定设计年限，结合亚磷酸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亚磷酸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57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亚磷酸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亚磷酸盐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亚磷酸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791"/>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本期工程亚磷酸盐项目预计总建筑面积XXX平方米，其中：计容建筑面积XXX平方米，计划建筑工程投资XX万元，占亚磷酸盐项目总投资的XX%。</w:t>
      </w:r>
    </w:p>
    <w:p>
      <w:pPr>
        <w:pStyle w:val="Heading1"/>
        <w:ind w:firstLine="560" w:firstLineChars="200"/>
        <w:rPr>
          <w:rFonts w:ascii="仿宋" w:eastAsia="仿宋" w:hAnsi="仿宋" w:cs="仿宋" w:hint="eastAsia"/>
          <w:sz w:val="28"/>
          <w:lang w:eastAsia="zh-CN"/>
        </w:rPr>
      </w:pPr>
      <w:bookmarkStart w:id="14" w:name="_Toc6071"/>
      <w:r>
        <w:rPr>
          <w:rFonts w:ascii="仿宋" w:eastAsia="仿宋" w:hAnsi="仿宋" w:cs="仿宋" w:hint="eastAsia"/>
          <w:sz w:val="28"/>
          <w:lang w:eastAsia="zh-CN"/>
        </w:rPr>
        <w:t>四、亚磷酸盐项目概论</w:t>
      </w:r>
      <w:bookmarkEnd w:id="14"/>
    </w:p>
    <w:p>
      <w:pPr>
        <w:pStyle w:val="Heading2"/>
        <w:rPr>
          <w:rFonts w:ascii="仿宋" w:eastAsia="仿宋" w:hAnsi="仿宋" w:cs="仿宋" w:hint="eastAsia"/>
          <w:lang w:eastAsia="zh-CN"/>
        </w:rPr>
      </w:pPr>
      <w:bookmarkStart w:id="15" w:name="_Toc24066"/>
      <w:r>
        <w:rPr>
          <w:rFonts w:ascii="仿宋" w:eastAsia="仿宋" w:hAnsi="仿宋" w:cs="仿宋" w:hint="eastAsia"/>
          <w:lang w:eastAsia="zh-CN"/>
        </w:rPr>
        <w:t>(一)、亚磷酸盐项目概况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起源追溯至对市场的深入洞察。市场的不断演变与变革为亚磷酸盐项目提供了难得的机遇。当前市场存在的需求缺口和变革的大环境共同构成了亚磷酸盐项目的背景。这个亚磷酸盐项目旨在充分利用市场机遇，填补行业中尚未满足的需求，为客户提供全新的解决方案。市场的变革和需求的增长使得这个亚磷酸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亚磷酸盐项目名称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正式命名为亚磷酸盐。这个名称不仅仅是一个标识，更代表了亚磷酸盐项目的核心理念和愿景。它蕴含着亚磷酸盐项目所要解决问题的关键字，具有强烈的表达和辨识度，为亚磷酸盐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亚磷酸盐项目目标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核心目标是提供一种全新、高效的解决方案，满足客户日益增长的需求。亚磷酸盐项目追求的不仅仅是满足市场需求，更是在市场中获得卓越的竞争优势。通过不断提升产品或服务的质量和创新水平，亚磷酸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亚磷酸盐项目范围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全面涵盖了产品研发、制造、市场推广和售后服务，确保从产品设计到最终用户体验的全方位关注。这一全面的亚磷酸盐项目范围是为了确保亚磷酸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亚磷酸盐项目时间表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亚磷酸盐项目计划在未来18个月内完成，包括研发、测试、市场试点和正式推出等不同阶段。这个时间表的合理设计是为了确保亚磷酸盐项目各个阶段的顺利推进，以便按时交付高质量的成果。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亚磷酸盐项目预算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亚磷酸盐项目总预算估算为XX百万美元，主要分配在研发、市场推广、人员培训和运营等方面。这一充足的预算为亚磷酸盐项目提供了充足的资源，确保亚磷酸盐项目在各个方面都能取得优异的表现。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亚磷酸盐项目风险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亚磷酸盐项目可能面临的风险包括市场接受度低、技术难题、竞争激烈等。亚磷酸盐项目团队已经制定了相应的风险应对计划，通过前瞻性的风险管理，确保亚磷酸盐项目在面对不确定性时能够迅速做出应对。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亚磷酸盐项目团队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亚磷酸盐项目汇聚了一支经验丰富、多领域专业素养的核心团队，确保亚磷酸盐项目在各个方面都能拥有高水平的执行力。团队的协同作战是亚磷酸盐项目成功的关键因素之一。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亚磷酸盐项目背景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亚磷酸盐项目的背景根植于市场对更高效、创新产品的渴望，同时也受到科技发展对行业格局的深刻改变的影响。这为亚磷酸盐项目提供了广阔的发展空间和市场需求。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亚磷酸盐项目现状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截至目前，亚磷酸盐项目已完成市场调研和技术验证，取得了初步的成功。这为亚磷酸盐项目在未来的发展奠定了坚实的基础，为更远大的目标打下了坚实的基石。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3594"/>
      <w:r>
        <w:rPr>
          <w:rFonts w:ascii="仿宋" w:eastAsia="仿宋" w:hAnsi="仿宋" w:cs="仿宋" w:hint="eastAsia"/>
          <w:sz w:val="28"/>
          <w:lang w:eastAsia="zh-CN"/>
        </w:rPr>
        <w:t>(二)、亚磷酸盐项目目标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keyword》亚磷酸盐项目首要业务目标是在市场中占据有利地位，实现产品/服务的成功推广和销售。通过不断提升产品质量、创新性，亚磷酸盐项目追求成为行业中的领导者，赢得更多客户的青睐。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在科技迅速发展的时代，亚磷酸盐项目着眼于技术创新。通过持续的研发和技术升级，亚磷酸盐项目旨在推出更具创新性的产品或服务，以满足市场对新鲜、先进解决方案的需求。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为了建立可持续的客户关系，亚磷酸盐项目设定了客户满意度目标。通过提供卓越的产品质量和优质的客户服务，亚磷酸盐项目追求赢得客户的信任和忠诚度，确保他们的满意度达到行业领先水平。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亚磷酸盐项目注重社会责任和可持续发展。通过实施环保、社会责任亚磷酸盐项目，亚磷酸盐项目致力于在经济发展的同时保护环境，促进社会公平，实现可持续经营。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亚磷酸盐项目的团队是实现目标的核心驱动力。因此，亚磷酸盐项目设定了团队发展目标，包括提升团队成员的专业技能、培养领导力，以及搭建协同高效的团队工作氛围。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4019"/>
      <w:r>
        <w:rPr>
          <w:rFonts w:ascii="仿宋" w:eastAsia="仿宋" w:hAnsi="仿宋" w:cs="仿宋" w:hint="eastAsia"/>
          <w:sz w:val="28"/>
          <w:lang w:eastAsia="zh-CN"/>
        </w:rPr>
        <w:t>(三)、亚磷酸盐项目提出的理由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亚磷酸盐项目提出的理由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提出源于对市场机遇的深刻洞察。当前市场中存在的需求缺口和行业发展趋势表明，有巨大的商业机会等待被开发。通过准确捕捉市场机遇，亚磷酸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理念基于对技术创新的信仰。通过持续的研发和技术投入，亚磷酸盐项目有望推出更具创新性的产品或服务。在科技飞速发展的当下，亚磷酸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提出是为了增强企业的行业竞争力。通过提升产品或服务的质量和独特性，亚磷酸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响应了消费者需求的变化。随着社会和科技的不断发展，消费者对产品和服务的需求也在发生变化。通过深入了解并及时回应消费者的新需求，亚磷酸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亚磷酸盐项目的提出是企业战略发展规划的一部分。在面对日益激烈的市场竞争和不断变化的商业环境中，亚磷酸盐项目作为企业战略的一环，旨在为企业开辟新的增长领域，巩固企业在行业中的地位。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提出不仅仅是基于商业考量，还注重社会责任。通过推出环保、社会责任等方面的亚磷酸盐项目，亚磷酸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亚磷酸盐项目的提出反映了对利益相关者期望的关注。包括客户、员工、投资者等利益相关者在企业发展中都有着各自的期望，亚磷酸盐项目力求在满足这些期望的同时，取得更大的共赢。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https://d.book118.com/988012040035006023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565C6"/>
    <w:rsid w:val="5CF565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1204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2024-01-02T14:35:00Z</dcterms:created>
  <dcterms:modified xsi:type="dcterms:W3CDTF">2024-01-02T14:36:10Z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2FD56818B2644FCD8E83781F5EB0D66E_11</vt:lpwstr>
  </property>
  <property fmtid="{D5CDD505-2E9C-101B-9397-08002B2CF9AE}" pid="3" name="KSOProductBuildVer">
    <vt:lpwstr>2052-12.1.0.16120</vt:lpwstr>
  </property>
</Properties>
</file>